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6E0D71" w:rsidRPr="00711439" w14:paraId="23F37B52" w14:textId="77777777" w:rsidTr="00E60D5F">
        <w:tc>
          <w:tcPr>
            <w:tcW w:w="1371" w:type="dxa"/>
            <w:tcBorders>
              <w:bottom w:val="single" w:sz="12" w:space="0" w:color="000000"/>
            </w:tcBorders>
          </w:tcPr>
          <w:p w14:paraId="55312570" w14:textId="77777777" w:rsidR="006E0D71" w:rsidRPr="00711439" w:rsidRDefault="006E0D71" w:rsidP="00E60D5F">
            <w:pPr>
              <w:topLinePunct/>
              <w:rPr>
                <w:noProof/>
                <w:lang w:eastAsia="zh-CN"/>
              </w:rPr>
            </w:pPr>
            <w:r w:rsidRPr="00711439">
              <w:rPr>
                <w:rFonts w:ascii="Cambria" w:hAnsi="Cambria"/>
                <w:noProof/>
                <w:snapToGrid w:val="0"/>
                <w:kern w:val="22"/>
                <w:lang w:eastAsia="zh-CN"/>
              </w:rPr>
              <w:drawing>
                <wp:inline distT="0" distB="0" distL="0" distR="0" wp14:anchorId="2ABC5328" wp14:editId="15CEEC44">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14:paraId="597615C6" w14:textId="77777777" w:rsidR="006E0D71" w:rsidRPr="00711439" w:rsidRDefault="006E0D71" w:rsidP="00E60D5F">
            <w:pPr>
              <w:topLinePunct/>
              <w:rPr>
                <w:lang w:eastAsia="zh-CN"/>
              </w:rPr>
            </w:pPr>
            <w:r w:rsidRPr="00711439">
              <w:rPr>
                <w:noProof/>
                <w:lang w:eastAsia="zh-CN"/>
              </w:rPr>
              <w:drawing>
                <wp:inline distT="0" distB="0" distL="0" distR="0" wp14:anchorId="3E4AB229" wp14:editId="52A1B758">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14:paraId="222E2FD6" w14:textId="77777777" w:rsidR="006E0D71" w:rsidRPr="00711439" w:rsidRDefault="006E0D71" w:rsidP="00E60D5F">
            <w:pPr>
              <w:keepNext/>
              <w:topLinePunct/>
              <w:spacing w:beforeLines="30" w:before="72"/>
              <w:jc w:val="right"/>
              <w:outlineLvl w:val="7"/>
              <w:rPr>
                <w:rFonts w:ascii="Arial" w:hAnsi="Arial"/>
                <w:b/>
                <w:sz w:val="32"/>
                <w:szCs w:val="32"/>
                <w:lang w:eastAsia="zh-CN"/>
              </w:rPr>
            </w:pPr>
            <w:r w:rsidRPr="00711439">
              <w:rPr>
                <w:rFonts w:ascii="Arial" w:hAnsi="Arial"/>
                <w:b/>
                <w:sz w:val="32"/>
                <w:szCs w:val="32"/>
                <w:lang w:eastAsia="zh-CN"/>
              </w:rPr>
              <w:t>CBD</w:t>
            </w:r>
          </w:p>
          <w:p w14:paraId="60EDF597" w14:textId="77777777" w:rsidR="006E0D71" w:rsidRPr="00711439" w:rsidRDefault="006E0D71" w:rsidP="00E60D5F">
            <w:pPr>
              <w:topLinePunct/>
              <w:rPr>
                <w:rFonts w:ascii="Univers" w:hAnsi="Univers"/>
                <w:b/>
                <w:sz w:val="36"/>
                <w:szCs w:val="36"/>
                <w:lang w:eastAsia="zh-CN"/>
              </w:rPr>
            </w:pPr>
          </w:p>
        </w:tc>
      </w:tr>
      <w:tr w:rsidR="006E0D71" w:rsidRPr="00711439" w14:paraId="5D63FAD6" w14:textId="77777777" w:rsidTr="00E60D5F">
        <w:trPr>
          <w:trHeight w:val="1693"/>
        </w:trPr>
        <w:tc>
          <w:tcPr>
            <w:tcW w:w="5242" w:type="dxa"/>
            <w:gridSpan w:val="3"/>
          </w:tcPr>
          <w:p w14:paraId="4ECECDFB" w14:textId="77777777" w:rsidR="006E0D71" w:rsidRPr="00711439" w:rsidRDefault="006E0D71" w:rsidP="00E60D5F">
            <w:pPr>
              <w:topLinePunct/>
              <w:rPr>
                <w:sz w:val="16"/>
                <w:szCs w:val="16"/>
                <w:lang w:eastAsia="zh-CN"/>
              </w:rPr>
            </w:pPr>
          </w:p>
          <w:p w14:paraId="6EC1042D" w14:textId="77777777" w:rsidR="006E0D71" w:rsidRPr="00711439" w:rsidRDefault="006E0D71" w:rsidP="00E60D5F">
            <w:pPr>
              <w:topLinePunct/>
              <w:rPr>
                <w:b/>
                <w:sz w:val="40"/>
                <w:szCs w:val="40"/>
                <w:lang w:eastAsia="zh-CN"/>
              </w:rPr>
            </w:pPr>
            <w:r w:rsidRPr="00711439">
              <w:rPr>
                <w:b/>
                <w:noProof/>
                <w:sz w:val="40"/>
                <w:szCs w:val="40"/>
                <w:lang w:eastAsia="zh-CN"/>
              </w:rPr>
              <w:drawing>
                <wp:inline distT="0" distB="0" distL="0" distR="0" wp14:anchorId="21038CC1" wp14:editId="203B7D2A">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14:paraId="7DCA250F" w14:textId="77777777" w:rsidR="006E0D71" w:rsidRPr="00711439" w:rsidRDefault="006E0D71" w:rsidP="00E60D5F">
            <w:pPr>
              <w:topLinePunct/>
              <w:rPr>
                <w:b/>
                <w:sz w:val="16"/>
                <w:szCs w:val="16"/>
                <w:lang w:eastAsia="zh-CN"/>
              </w:rPr>
            </w:pPr>
          </w:p>
        </w:tc>
        <w:tc>
          <w:tcPr>
            <w:tcW w:w="1980" w:type="dxa"/>
          </w:tcPr>
          <w:p w14:paraId="4EFCB43F" w14:textId="77777777" w:rsidR="006E0D71" w:rsidRPr="00711439" w:rsidRDefault="006E0D71" w:rsidP="00E60D5F">
            <w:pPr>
              <w:topLinePunct/>
              <w:rPr>
                <w:lang w:eastAsia="zh-CN"/>
              </w:rPr>
            </w:pPr>
          </w:p>
        </w:tc>
        <w:tc>
          <w:tcPr>
            <w:tcW w:w="2610" w:type="dxa"/>
          </w:tcPr>
          <w:p w14:paraId="2B8E4636" w14:textId="77777777" w:rsidR="0001798C" w:rsidRPr="00AB32FC" w:rsidRDefault="0001798C" w:rsidP="0001798C">
            <w:pPr>
              <w:topLinePunct/>
              <w:spacing w:before="120"/>
              <w:rPr>
                <w:rFonts w:eastAsia="Times New Roman"/>
              </w:rPr>
            </w:pPr>
            <w:r w:rsidRPr="00AB32FC">
              <w:rPr>
                <w:rFonts w:eastAsia="Times New Roman"/>
              </w:rPr>
              <w:t xml:space="preserve">Distr. </w:t>
            </w:r>
          </w:p>
          <w:p w14:paraId="0C285079" w14:textId="77777777" w:rsidR="0001798C" w:rsidRPr="00AB32FC" w:rsidRDefault="0001798C" w:rsidP="0001798C">
            <w:pPr>
              <w:topLinePunct/>
              <w:rPr>
                <w:rFonts w:eastAsia="Times New Roman"/>
              </w:rPr>
            </w:pPr>
            <w:r w:rsidRPr="00AB32FC">
              <w:rPr>
                <w:rFonts w:eastAsia="Times New Roman"/>
              </w:rPr>
              <w:t>GENERAL</w:t>
            </w:r>
          </w:p>
          <w:p w14:paraId="01A3F70C" w14:textId="77777777" w:rsidR="0001798C" w:rsidRPr="00AB32FC" w:rsidRDefault="0001798C" w:rsidP="0001798C">
            <w:pPr>
              <w:topLinePunct/>
              <w:rPr>
                <w:rFonts w:eastAsia="Times New Roman"/>
                <w:sz w:val="20"/>
              </w:rPr>
            </w:pPr>
          </w:p>
          <w:p w14:paraId="0A49269C" w14:textId="3860EBB6" w:rsidR="0001798C" w:rsidRPr="00AB32FC" w:rsidRDefault="0001798C" w:rsidP="0001798C">
            <w:pPr>
              <w:topLinePunct/>
              <w:rPr>
                <w:rFonts w:eastAsia="Times New Roman"/>
              </w:rPr>
            </w:pPr>
            <w:r>
              <w:rPr>
                <w:rFonts w:eastAsia="Times New Roman"/>
              </w:rPr>
              <w:t>CBD/COP/DEC/14/1</w:t>
            </w:r>
          </w:p>
          <w:p w14:paraId="335AD856" w14:textId="77777777" w:rsidR="0001798C" w:rsidRPr="00AB32FC" w:rsidRDefault="0001798C" w:rsidP="0001798C">
            <w:pPr>
              <w:topLinePunct/>
              <w:rPr>
                <w:rFonts w:eastAsia="Times New Roman"/>
              </w:rPr>
            </w:pPr>
            <w:r w:rsidRPr="00AB32FC">
              <w:rPr>
                <w:rFonts w:eastAsia="Times New Roman"/>
              </w:rPr>
              <w:t>30 November 2018</w:t>
            </w:r>
          </w:p>
          <w:p w14:paraId="3F2A19EC" w14:textId="77777777" w:rsidR="0001798C" w:rsidRPr="00AB32FC" w:rsidRDefault="0001798C" w:rsidP="0001798C">
            <w:pPr>
              <w:topLinePunct/>
              <w:rPr>
                <w:rFonts w:eastAsia="Times New Roman"/>
                <w:sz w:val="20"/>
              </w:rPr>
            </w:pPr>
          </w:p>
          <w:p w14:paraId="4D31372E" w14:textId="77777777" w:rsidR="0001798C" w:rsidRPr="00AB32FC" w:rsidRDefault="0001798C" w:rsidP="0001798C">
            <w:pPr>
              <w:topLinePunct/>
              <w:rPr>
                <w:rFonts w:eastAsia="Times New Roman"/>
              </w:rPr>
            </w:pPr>
            <w:r w:rsidRPr="00AB32FC">
              <w:rPr>
                <w:rFonts w:eastAsia="Times New Roman"/>
              </w:rPr>
              <w:t>CHINESE</w:t>
            </w:r>
          </w:p>
          <w:p w14:paraId="4F8C88AB" w14:textId="741EC9F5" w:rsidR="006E0D71" w:rsidRPr="00711439" w:rsidRDefault="0001798C" w:rsidP="0001798C">
            <w:pPr>
              <w:spacing w:after="120"/>
              <w:rPr>
                <w:rFonts w:ascii="Courier New" w:hAnsi="Courier New"/>
                <w:szCs w:val="22"/>
                <w:lang w:eastAsia="zh-CN"/>
              </w:rPr>
            </w:pPr>
            <w:r w:rsidRPr="00AB32FC">
              <w:rPr>
                <w:rFonts w:eastAsia="Times New Roman"/>
              </w:rPr>
              <w:t>ORIGINAL: ENGLISH</w:t>
            </w:r>
          </w:p>
        </w:tc>
      </w:tr>
    </w:tbl>
    <w:p w14:paraId="5F9AC11A" w14:textId="77777777" w:rsidR="006E0D71" w:rsidRPr="00F0346D" w:rsidRDefault="006E0D71" w:rsidP="00FB5944">
      <w:pPr>
        <w:pStyle w:val="Cornernotation"/>
        <w:suppressLineNumbers/>
        <w:suppressAutoHyphens/>
        <w:overflowPunct w:val="0"/>
        <w:topLinePunct/>
        <w:autoSpaceDE w:val="0"/>
        <w:autoSpaceDN w:val="0"/>
        <w:spacing w:before="60"/>
        <w:ind w:left="187" w:right="4421" w:hanging="187"/>
        <w:rPr>
          <w:kern w:val="22"/>
          <w:sz w:val="24"/>
          <w:lang w:eastAsia="zh-CN"/>
        </w:rPr>
      </w:pPr>
      <w:r w:rsidRPr="00F0346D">
        <w:rPr>
          <w:kern w:val="22"/>
          <w:sz w:val="24"/>
          <w:lang w:eastAsia="zh-CN"/>
        </w:rPr>
        <w:t>生物多样性公约缔约方大会</w:t>
      </w:r>
    </w:p>
    <w:p w14:paraId="4EEEE8B9" w14:textId="77777777" w:rsidR="006E0D71" w:rsidRPr="00F0346D" w:rsidRDefault="006E0D71" w:rsidP="006E0D71">
      <w:pPr>
        <w:pStyle w:val="Cornernotation"/>
        <w:suppressLineNumbers/>
        <w:suppressAutoHyphens/>
        <w:overflowPunct w:val="0"/>
        <w:topLinePunct/>
        <w:autoSpaceDE w:val="0"/>
        <w:autoSpaceDN w:val="0"/>
        <w:ind w:left="180" w:right="4422" w:hanging="180"/>
        <w:rPr>
          <w:kern w:val="22"/>
          <w:sz w:val="24"/>
          <w:lang w:eastAsia="zh-CN"/>
        </w:rPr>
      </w:pPr>
      <w:r w:rsidRPr="00F0346D">
        <w:rPr>
          <w:kern w:val="22"/>
          <w:sz w:val="24"/>
          <w:lang w:eastAsia="zh-CN"/>
        </w:rPr>
        <w:t>第十四届会议</w:t>
      </w:r>
    </w:p>
    <w:p w14:paraId="3E62D8B9" w14:textId="77777777" w:rsidR="006E0D71" w:rsidRPr="00F0346D" w:rsidRDefault="006E0D71" w:rsidP="0001798C">
      <w:pPr>
        <w:pStyle w:val="Cornernotation"/>
        <w:suppressLineNumbers/>
        <w:suppressAutoHyphens/>
        <w:overflowPunct w:val="0"/>
        <w:topLinePunct/>
        <w:autoSpaceDE w:val="0"/>
        <w:autoSpaceDN w:val="0"/>
        <w:ind w:left="0" w:right="4422" w:firstLine="0"/>
        <w:rPr>
          <w:kern w:val="22"/>
          <w:sz w:val="24"/>
          <w:lang w:eastAsia="zh-CN"/>
        </w:rPr>
      </w:pPr>
      <w:r w:rsidRPr="00F0346D">
        <w:rPr>
          <w:kern w:val="22"/>
          <w:sz w:val="24"/>
          <w:lang w:eastAsia="zh-CN"/>
        </w:rPr>
        <w:t>2018</w:t>
      </w:r>
      <w:r w:rsidRPr="00F0346D">
        <w:rPr>
          <w:kern w:val="22"/>
          <w:sz w:val="24"/>
          <w:lang w:eastAsia="zh-CN"/>
        </w:rPr>
        <w:t>年</w:t>
      </w:r>
      <w:r w:rsidRPr="00F0346D">
        <w:rPr>
          <w:kern w:val="22"/>
          <w:sz w:val="24"/>
          <w:lang w:eastAsia="zh-CN"/>
        </w:rPr>
        <w:t>11</w:t>
      </w:r>
      <w:r w:rsidRPr="00F0346D">
        <w:rPr>
          <w:kern w:val="22"/>
          <w:sz w:val="24"/>
          <w:lang w:eastAsia="zh-CN"/>
        </w:rPr>
        <w:t>月</w:t>
      </w:r>
      <w:r w:rsidRPr="00F0346D">
        <w:rPr>
          <w:kern w:val="22"/>
          <w:sz w:val="24"/>
          <w:lang w:eastAsia="zh-CN"/>
        </w:rPr>
        <w:t>17</w:t>
      </w:r>
      <w:r w:rsidRPr="00F0346D">
        <w:rPr>
          <w:kern w:val="22"/>
          <w:sz w:val="24"/>
          <w:lang w:eastAsia="zh-CN"/>
        </w:rPr>
        <w:t>日至</w:t>
      </w:r>
      <w:r w:rsidRPr="00F0346D">
        <w:rPr>
          <w:kern w:val="22"/>
          <w:sz w:val="24"/>
          <w:lang w:eastAsia="zh-CN"/>
        </w:rPr>
        <w:t>29</w:t>
      </w:r>
      <w:r w:rsidRPr="00F0346D">
        <w:rPr>
          <w:kern w:val="22"/>
          <w:sz w:val="24"/>
          <w:lang w:eastAsia="zh-CN"/>
        </w:rPr>
        <w:t>日，埃及沙姆沙伊赫</w:t>
      </w:r>
    </w:p>
    <w:p w14:paraId="7121110A" w14:textId="740FD0D0" w:rsidR="006E0D71" w:rsidRPr="00F0346D" w:rsidRDefault="006E0D71" w:rsidP="0001798C">
      <w:pPr>
        <w:pStyle w:val="Cornernotation"/>
        <w:suppressLineNumbers/>
        <w:suppressAutoHyphens/>
        <w:ind w:left="0" w:firstLine="0"/>
        <w:rPr>
          <w:kern w:val="22"/>
          <w:sz w:val="24"/>
          <w:lang w:eastAsia="zh-CN"/>
        </w:rPr>
      </w:pPr>
      <w:r w:rsidRPr="00F0346D">
        <w:rPr>
          <w:kern w:val="22"/>
          <w:sz w:val="24"/>
          <w:lang w:eastAsia="zh-CN"/>
        </w:rPr>
        <w:t>议程项目</w:t>
      </w:r>
      <w:r w:rsidR="00285C41">
        <w:rPr>
          <w:rFonts w:hint="eastAsia"/>
          <w:kern w:val="22"/>
          <w:sz w:val="24"/>
          <w:lang w:eastAsia="zh-CN"/>
        </w:rPr>
        <w:t>8</w:t>
      </w:r>
      <w:r>
        <w:rPr>
          <w:kern w:val="22"/>
          <w:sz w:val="24"/>
          <w:lang w:eastAsia="zh-CN"/>
        </w:rPr>
        <w:t xml:space="preserve"> </w:t>
      </w:r>
    </w:p>
    <w:p w14:paraId="0D3AD016" w14:textId="77777777" w:rsidR="0001798C" w:rsidRPr="00536A5A" w:rsidRDefault="0001798C" w:rsidP="0001798C">
      <w:pPr>
        <w:pStyle w:val="Heading1"/>
        <w:spacing w:after="120"/>
        <w:rPr>
          <w:rFonts w:ascii="SimHei" w:eastAsia="SimHei" w:hAnsi="SimHei" w:cs="Times New Roman"/>
          <w:noProof/>
          <w:kern w:val="22"/>
          <w:sz w:val="28"/>
          <w:lang w:eastAsia="zh-CN"/>
        </w:rPr>
      </w:pPr>
      <w:bookmarkStart w:id="0" w:name="_Toc524194609"/>
      <w:bookmarkStart w:id="1" w:name="_Toc524194582"/>
      <w:bookmarkStart w:id="2" w:name="_Toc524194586"/>
      <w:bookmarkStart w:id="3" w:name="_Toc524194587"/>
      <w:bookmarkStart w:id="4" w:name="_Toc524194576"/>
      <w:r w:rsidRPr="00536A5A">
        <w:rPr>
          <w:rFonts w:ascii="SimHei" w:eastAsia="SimHei" w:hAnsi="SimHei" w:cs="Times New Roman" w:hint="eastAsia"/>
          <w:noProof/>
          <w:kern w:val="22"/>
          <w:sz w:val="28"/>
          <w:lang w:eastAsia="zh-CN"/>
        </w:rPr>
        <w:t>生物多样性</w:t>
      </w:r>
      <w:r w:rsidRPr="00536A5A">
        <w:rPr>
          <w:rFonts w:ascii="SimHei" w:eastAsia="SimHei" w:hAnsi="SimHei" w:cs="Times New Roman"/>
          <w:noProof/>
          <w:kern w:val="22"/>
          <w:sz w:val="28"/>
          <w:lang w:eastAsia="zh-CN"/>
        </w:rPr>
        <w:t>公约缔约方大会通过的决定</w:t>
      </w:r>
    </w:p>
    <w:p w14:paraId="130D0C1A" w14:textId="68B01EAA" w:rsidR="00285C41" w:rsidRPr="0001798C" w:rsidRDefault="0001798C" w:rsidP="0001798C">
      <w:pPr>
        <w:pStyle w:val="Heading1"/>
        <w:spacing w:before="120" w:after="120"/>
        <w:ind w:left="2340" w:right="1569" w:hanging="900"/>
        <w:jc w:val="left"/>
        <w:rPr>
          <w:rFonts w:cs="Times New Roman"/>
          <w:noProof/>
          <w:kern w:val="22"/>
          <w:sz w:val="24"/>
          <w:lang w:eastAsia="zh-CN"/>
        </w:rPr>
      </w:pPr>
      <w:r>
        <w:rPr>
          <w:rFonts w:cs="Times New Roman"/>
          <w:noProof/>
          <w:kern w:val="22"/>
          <w:sz w:val="24"/>
          <w:lang w:eastAsia="zh-CN"/>
        </w:rPr>
        <w:t>14/1</w:t>
      </w:r>
      <w:r w:rsidRPr="005A73FA">
        <w:rPr>
          <w:rFonts w:cs="Times New Roman"/>
          <w:noProof/>
          <w:kern w:val="22"/>
          <w:sz w:val="24"/>
          <w:lang w:eastAsia="zh-CN"/>
        </w:rPr>
        <w:t>.</w:t>
      </w:r>
      <w:r w:rsidRPr="005A73FA">
        <w:rPr>
          <w:rFonts w:cs="Times New Roman"/>
          <w:noProof/>
          <w:kern w:val="22"/>
          <w:sz w:val="24"/>
          <w:lang w:eastAsia="zh-CN"/>
        </w:rPr>
        <w:tab/>
      </w:r>
      <w:bookmarkEnd w:id="0"/>
      <w:bookmarkEnd w:id="1"/>
      <w:bookmarkEnd w:id="2"/>
      <w:bookmarkEnd w:id="3"/>
      <w:r w:rsidR="00285C41" w:rsidRPr="0001798C">
        <w:rPr>
          <w:rFonts w:cs="Times New Roman" w:hint="eastAsia"/>
          <w:noProof/>
          <w:kern w:val="22"/>
          <w:sz w:val="24"/>
          <w:lang w:eastAsia="zh-CN"/>
        </w:rPr>
        <w:t>对特定爱知</w:t>
      </w:r>
      <w:r>
        <w:rPr>
          <w:rFonts w:cs="Times New Roman" w:hint="eastAsia"/>
          <w:noProof/>
          <w:kern w:val="22"/>
          <w:sz w:val="24"/>
          <w:lang w:eastAsia="zh-CN"/>
        </w:rPr>
        <w:t>生物多样性指标</w:t>
      </w:r>
      <w:r w:rsidR="00285C41" w:rsidRPr="0001798C">
        <w:rPr>
          <w:rFonts w:cs="Times New Roman" w:hint="eastAsia"/>
          <w:noProof/>
          <w:kern w:val="22"/>
          <w:sz w:val="24"/>
          <w:lang w:eastAsia="zh-CN"/>
        </w:rPr>
        <w:t>进展情况的最新评估</w:t>
      </w:r>
      <w:r w:rsidRPr="0001798C">
        <w:rPr>
          <w:rFonts w:cs="Times New Roman" w:hint="eastAsia"/>
          <w:noProof/>
          <w:kern w:val="22"/>
          <w:sz w:val="24"/>
          <w:lang w:eastAsia="zh-CN"/>
        </w:rPr>
        <w:t>和加速进展的备选办法</w:t>
      </w:r>
      <w:bookmarkEnd w:id="4"/>
    </w:p>
    <w:p w14:paraId="712F9B6C" w14:textId="77777777" w:rsidR="00285C41" w:rsidRPr="00285C41" w:rsidRDefault="00285C41" w:rsidP="0001798C">
      <w:pPr>
        <w:keepNext/>
        <w:keepLines/>
        <w:tabs>
          <w:tab w:val="left" w:pos="1440"/>
        </w:tabs>
        <w:snapToGrid w:val="0"/>
        <w:spacing w:before="120" w:after="120"/>
        <w:ind w:firstLine="720"/>
        <w:jc w:val="both"/>
        <w:rPr>
          <w:rFonts w:ascii="KaiTi" w:eastAsia="KaiTi"/>
          <w:kern w:val="20"/>
          <w:lang w:val="en-GB" w:eastAsia="zh-CN"/>
        </w:rPr>
      </w:pPr>
      <w:r w:rsidRPr="00285C41">
        <w:rPr>
          <w:rFonts w:ascii="KaiTi" w:eastAsia="KaiTi" w:hint="eastAsia"/>
          <w:kern w:val="20"/>
          <w:lang w:val="en-GB" w:eastAsia="zh-CN"/>
        </w:rPr>
        <w:t>缔约方大会，</w:t>
      </w:r>
    </w:p>
    <w:p w14:paraId="4A6A70F3" w14:textId="77777777" w:rsidR="00285C41" w:rsidRPr="00285C41" w:rsidRDefault="00285C41" w:rsidP="0001798C">
      <w:pPr>
        <w:tabs>
          <w:tab w:val="left" w:pos="1440"/>
        </w:tabs>
        <w:snapToGrid w:val="0"/>
        <w:spacing w:before="120" w:after="120"/>
        <w:ind w:firstLine="720"/>
        <w:jc w:val="both"/>
        <w:rPr>
          <w:snapToGrid w:val="0"/>
          <w:kern w:val="22"/>
          <w:lang w:val="en-GB" w:eastAsia="zh-CN"/>
        </w:rPr>
      </w:pPr>
      <w:r w:rsidRPr="00285C41">
        <w:rPr>
          <w:rFonts w:ascii="KaiTi" w:eastAsia="KaiTi" w:hint="eastAsia"/>
          <w:kern w:val="20"/>
          <w:lang w:val="en-GB" w:eastAsia="zh-CN"/>
        </w:rPr>
        <w:t>回顾</w:t>
      </w:r>
      <w:r w:rsidRPr="00285C41">
        <w:rPr>
          <w:rFonts w:hAnsi="SimSun" w:hint="eastAsia"/>
          <w:snapToGrid w:val="0"/>
          <w:kern w:val="22"/>
          <w:lang w:val="en-GB" w:eastAsia="zh-CN"/>
        </w:rPr>
        <w:t>第</w:t>
      </w:r>
      <w:r w:rsidRPr="00285C41">
        <w:rPr>
          <w:snapToGrid w:val="0"/>
          <w:kern w:val="22"/>
          <w:lang w:val="en-GB" w:eastAsia="zh-CN"/>
        </w:rPr>
        <w:t>XIII/5</w:t>
      </w:r>
      <w:r w:rsidRPr="00285C41">
        <w:rPr>
          <w:rFonts w:hAnsi="SimSun" w:hint="eastAsia"/>
          <w:snapToGrid w:val="0"/>
          <w:kern w:val="22"/>
          <w:lang w:val="en-GB" w:eastAsia="zh-CN"/>
        </w:rPr>
        <w:t>号、第</w:t>
      </w:r>
      <w:r w:rsidRPr="00285C41">
        <w:rPr>
          <w:snapToGrid w:val="0"/>
          <w:kern w:val="22"/>
          <w:lang w:val="en-GB" w:eastAsia="zh-CN"/>
        </w:rPr>
        <w:t>XIII/28</w:t>
      </w:r>
      <w:r w:rsidRPr="00285C41">
        <w:rPr>
          <w:rFonts w:hAnsi="SimSun" w:hint="eastAsia"/>
          <w:snapToGrid w:val="0"/>
          <w:kern w:val="22"/>
          <w:lang w:val="en-GB" w:eastAsia="zh-CN"/>
        </w:rPr>
        <w:t>号和第</w:t>
      </w:r>
      <w:r w:rsidRPr="00285C41">
        <w:rPr>
          <w:snapToGrid w:val="0"/>
          <w:kern w:val="22"/>
          <w:lang w:val="en-GB" w:eastAsia="zh-CN"/>
        </w:rPr>
        <w:t>XIII/29</w:t>
      </w:r>
      <w:r w:rsidRPr="00285C41">
        <w:rPr>
          <w:rFonts w:hAnsi="SimSun" w:hint="eastAsia"/>
          <w:snapToGrid w:val="0"/>
          <w:kern w:val="22"/>
          <w:lang w:val="en-GB" w:eastAsia="zh-CN"/>
        </w:rPr>
        <w:t>号决定，</w:t>
      </w:r>
    </w:p>
    <w:p w14:paraId="707BF7B6" w14:textId="2CD88B71" w:rsidR="00285C41" w:rsidRPr="00285C41" w:rsidRDefault="00FE70F7" w:rsidP="0001798C">
      <w:pPr>
        <w:keepNext/>
        <w:keepLines/>
        <w:suppressLineNumbers/>
        <w:tabs>
          <w:tab w:val="left" w:pos="1440"/>
        </w:tabs>
        <w:suppressAutoHyphens/>
        <w:kinsoku w:val="0"/>
        <w:autoSpaceDE w:val="0"/>
        <w:autoSpaceDN w:val="0"/>
        <w:snapToGrid w:val="0"/>
        <w:spacing w:before="120" w:after="120"/>
        <w:ind w:firstLine="720"/>
        <w:jc w:val="both"/>
        <w:rPr>
          <w:kern w:val="22"/>
          <w:lang w:val="en-GB" w:eastAsia="zh-CN"/>
        </w:rPr>
      </w:pPr>
      <w:r>
        <w:rPr>
          <w:rFonts w:ascii="KaiTi" w:eastAsia="KaiTi" w:hint="eastAsia"/>
          <w:kern w:val="20"/>
          <w:lang w:val="en-GB" w:eastAsia="zh-CN"/>
        </w:rPr>
        <w:t>又</w:t>
      </w:r>
      <w:r w:rsidR="00285C41" w:rsidRPr="00285C41">
        <w:rPr>
          <w:rFonts w:ascii="KaiTi" w:eastAsia="KaiTi" w:hint="eastAsia"/>
          <w:kern w:val="20"/>
          <w:lang w:val="en-GB" w:eastAsia="zh-CN"/>
        </w:rPr>
        <w:t>回顾</w:t>
      </w:r>
      <w:r w:rsidR="00285C41" w:rsidRPr="00285C41">
        <w:rPr>
          <w:rFonts w:hAnsi="SimSun" w:hint="eastAsia"/>
          <w:kern w:val="22"/>
          <w:lang w:val="en-GB" w:eastAsia="zh-CN"/>
        </w:rPr>
        <w:t>第</w:t>
      </w:r>
      <w:r w:rsidR="00285C41" w:rsidRPr="00285C41">
        <w:rPr>
          <w:kern w:val="22"/>
          <w:lang w:val="en-GB" w:eastAsia="zh-CN"/>
        </w:rPr>
        <w:t>XIII/1</w:t>
      </w:r>
      <w:r w:rsidR="00285C41" w:rsidRPr="00285C41">
        <w:rPr>
          <w:rFonts w:hAnsi="SimSun" w:hint="eastAsia"/>
          <w:kern w:val="22"/>
          <w:lang w:val="en-GB" w:eastAsia="zh-CN"/>
        </w:rPr>
        <w:t>号决定，特别是第</w:t>
      </w:r>
      <w:r w:rsidR="00285C41" w:rsidRPr="00285C41">
        <w:rPr>
          <w:kern w:val="22"/>
          <w:lang w:val="en-GB" w:eastAsia="zh-CN"/>
        </w:rPr>
        <w:t>12</w:t>
      </w:r>
      <w:r w:rsidR="00285C41" w:rsidRPr="00285C41">
        <w:rPr>
          <w:rFonts w:hAnsi="SimSun" w:hint="eastAsia"/>
          <w:kern w:val="22"/>
          <w:lang w:val="en-GB" w:eastAsia="zh-CN"/>
        </w:rPr>
        <w:t>和</w:t>
      </w:r>
      <w:r w:rsidR="005B509D">
        <w:rPr>
          <w:rFonts w:hAnsi="SimSun" w:hint="eastAsia"/>
          <w:kern w:val="22"/>
          <w:lang w:val="en-GB" w:eastAsia="zh-CN"/>
        </w:rPr>
        <w:t>第</w:t>
      </w:r>
      <w:r w:rsidR="00285C41" w:rsidRPr="00285C41">
        <w:rPr>
          <w:kern w:val="22"/>
          <w:lang w:val="en-GB" w:eastAsia="zh-CN"/>
        </w:rPr>
        <w:t>19</w:t>
      </w:r>
      <w:r w:rsidR="00285C41" w:rsidRPr="00285C41">
        <w:rPr>
          <w:rFonts w:hAnsi="SimSun" w:hint="eastAsia"/>
          <w:kern w:val="22"/>
          <w:lang w:val="en-GB" w:eastAsia="zh-CN"/>
        </w:rPr>
        <w:t>段，</w:t>
      </w:r>
    </w:p>
    <w:p w14:paraId="5EDAEE5C" w14:textId="62257269" w:rsidR="00285C41" w:rsidRPr="00285C41" w:rsidRDefault="00285C41" w:rsidP="0001798C">
      <w:pPr>
        <w:keepNext/>
        <w:keepLines/>
        <w:suppressLineNumbers/>
        <w:tabs>
          <w:tab w:val="left" w:pos="1440"/>
        </w:tabs>
        <w:suppressAutoHyphens/>
        <w:kinsoku w:val="0"/>
        <w:autoSpaceDE w:val="0"/>
        <w:autoSpaceDN w:val="0"/>
        <w:snapToGrid w:val="0"/>
        <w:spacing w:before="120" w:after="120"/>
        <w:ind w:firstLine="720"/>
        <w:jc w:val="both"/>
        <w:rPr>
          <w:iCs/>
          <w:snapToGrid w:val="0"/>
          <w:kern w:val="22"/>
          <w:lang w:val="en-GB" w:eastAsia="zh-CN"/>
        </w:rPr>
      </w:pPr>
      <w:r w:rsidRPr="00285C41">
        <w:rPr>
          <w:rFonts w:ascii="KaiTi" w:eastAsia="KaiTi" w:hint="eastAsia"/>
          <w:kern w:val="20"/>
          <w:lang w:val="en-GB" w:eastAsia="zh-CN"/>
        </w:rPr>
        <w:t>深切关注</w:t>
      </w:r>
      <w:r w:rsidRPr="00285C41">
        <w:rPr>
          <w:rFonts w:hAnsi="SimSun" w:hint="eastAsia"/>
          <w:iCs/>
          <w:snapToGrid w:val="0"/>
          <w:kern w:val="22"/>
          <w:lang w:val="en-GB" w:eastAsia="zh-CN"/>
        </w:rPr>
        <w:t>尽管缔约方和其他方面采取了很多积极行动，但大多数爱知</w:t>
      </w:r>
      <w:r w:rsidR="0001798C">
        <w:rPr>
          <w:rFonts w:hAnsi="SimSun" w:hint="eastAsia"/>
          <w:iCs/>
          <w:snapToGrid w:val="0"/>
          <w:kern w:val="22"/>
          <w:lang w:val="en-GB" w:eastAsia="zh-CN"/>
        </w:rPr>
        <w:t>生物多样性指标</w:t>
      </w:r>
      <w:r w:rsidRPr="00285C41">
        <w:rPr>
          <w:rFonts w:hAnsi="SimSun" w:hint="eastAsia"/>
          <w:iCs/>
          <w:snapToGrid w:val="0"/>
          <w:kern w:val="22"/>
          <w:lang w:val="en-GB" w:eastAsia="zh-CN"/>
        </w:rPr>
        <w:t>到</w:t>
      </w:r>
      <w:r w:rsidRPr="00285C41">
        <w:rPr>
          <w:iCs/>
          <w:snapToGrid w:val="0"/>
          <w:kern w:val="22"/>
          <w:lang w:val="en-GB" w:eastAsia="zh-CN"/>
        </w:rPr>
        <w:t>2020</w:t>
      </w:r>
      <w:r w:rsidRPr="00285C41">
        <w:rPr>
          <w:rFonts w:hAnsi="SimSun" w:hint="eastAsia"/>
          <w:iCs/>
          <w:snapToGrid w:val="0"/>
          <w:kern w:val="22"/>
          <w:lang w:val="en-GB" w:eastAsia="zh-CN"/>
        </w:rPr>
        <w:t>年无法按时</w:t>
      </w:r>
      <w:r w:rsidRPr="00285C41">
        <w:rPr>
          <w:rFonts w:hAnsi="SimSun" w:hint="eastAsia"/>
          <w:kern w:val="22"/>
          <w:lang w:val="en-GB" w:eastAsia="zh-CN"/>
        </w:rPr>
        <w:t>实现</w:t>
      </w:r>
      <w:r w:rsidRPr="00285C41">
        <w:rPr>
          <w:rFonts w:hAnsi="SimSun" w:hint="eastAsia"/>
          <w:iCs/>
          <w:snapToGrid w:val="0"/>
          <w:kern w:val="22"/>
          <w:lang w:val="en-GB" w:eastAsia="zh-CN"/>
        </w:rPr>
        <w:t>，</w:t>
      </w:r>
      <w:r w:rsidR="00ED4394">
        <w:rPr>
          <w:rFonts w:hAnsi="SimSun" w:hint="eastAsia"/>
          <w:iCs/>
          <w:snapToGrid w:val="0"/>
          <w:kern w:val="22"/>
          <w:lang w:val="en-GB" w:eastAsia="zh-CN"/>
        </w:rPr>
        <w:t>如</w:t>
      </w:r>
      <w:r w:rsidRPr="00285C41">
        <w:rPr>
          <w:rFonts w:hAnsi="SimSun" w:hint="eastAsia"/>
          <w:iCs/>
          <w:snapToGrid w:val="0"/>
          <w:kern w:val="22"/>
          <w:lang w:val="en-GB" w:eastAsia="zh-CN"/>
        </w:rPr>
        <w:t>不能进一步取得重大进展，</w:t>
      </w:r>
      <w:r w:rsidR="00ED4394">
        <w:rPr>
          <w:rFonts w:hAnsi="SimSun" w:hint="eastAsia"/>
          <w:iCs/>
          <w:snapToGrid w:val="0"/>
          <w:kern w:val="22"/>
          <w:lang w:val="en-GB" w:eastAsia="zh-CN"/>
        </w:rPr>
        <w:t>势必</w:t>
      </w:r>
      <w:r w:rsidR="00875862">
        <w:rPr>
          <w:rFonts w:hAnsi="SimSun" w:hint="eastAsia"/>
          <w:iCs/>
          <w:snapToGrid w:val="0"/>
          <w:kern w:val="22"/>
          <w:lang w:val="en-GB" w:eastAsia="zh-CN"/>
        </w:rPr>
        <w:t>会危及</w:t>
      </w:r>
      <w:r w:rsidRPr="00285C41">
        <w:rPr>
          <w:rFonts w:hAnsi="SimSun" w:hint="eastAsia"/>
          <w:iCs/>
          <w:snapToGrid w:val="0"/>
          <w:kern w:val="22"/>
          <w:lang w:val="en-GB" w:eastAsia="zh-CN"/>
        </w:rPr>
        <w:t>《</w:t>
      </w:r>
      <w:r w:rsidRPr="00285C41">
        <w:rPr>
          <w:iCs/>
          <w:snapToGrid w:val="0"/>
          <w:kern w:val="22"/>
          <w:lang w:val="en-GB" w:eastAsia="zh-CN"/>
        </w:rPr>
        <w:t>2011-2020</w:t>
      </w:r>
      <w:r w:rsidRPr="00285C41">
        <w:rPr>
          <w:rFonts w:hAnsi="SimSun" w:hint="eastAsia"/>
          <w:iCs/>
          <w:snapToGrid w:val="0"/>
          <w:kern w:val="22"/>
          <w:lang w:val="en-GB" w:eastAsia="zh-CN"/>
        </w:rPr>
        <w:t>年生物多样性战略计划》</w:t>
      </w:r>
      <w:bookmarkStart w:id="5" w:name="_Ref521414078"/>
      <w:r w:rsidRPr="00285C41">
        <w:rPr>
          <w:iCs/>
          <w:vertAlign w:val="superscript"/>
          <w:lang w:val="en-GB"/>
        </w:rPr>
        <w:footnoteReference w:id="1"/>
      </w:r>
      <w:bookmarkEnd w:id="5"/>
      <w:r w:rsidRPr="00285C41">
        <w:rPr>
          <w:iCs/>
          <w:vertAlign w:val="superscript"/>
          <w:lang w:val="en-GB" w:eastAsia="zh-CN"/>
        </w:rPr>
        <w:t xml:space="preserve">  </w:t>
      </w:r>
      <w:r w:rsidRPr="00285C41">
        <w:rPr>
          <w:rFonts w:hAnsi="SimSun" w:hint="eastAsia"/>
          <w:iCs/>
          <w:snapToGrid w:val="0"/>
          <w:kern w:val="22"/>
          <w:lang w:val="en-GB" w:eastAsia="zh-CN"/>
        </w:rPr>
        <w:t>和可持续发展目标</w:t>
      </w:r>
      <w:r w:rsidRPr="00285C41">
        <w:rPr>
          <w:iCs/>
          <w:vertAlign w:val="superscript"/>
          <w:lang w:val="en-GB"/>
        </w:rPr>
        <w:footnoteReference w:id="2"/>
      </w:r>
      <w:r w:rsidRPr="00285C41">
        <w:rPr>
          <w:iCs/>
          <w:snapToGrid w:val="0"/>
          <w:kern w:val="22"/>
          <w:vertAlign w:val="superscript"/>
          <w:lang w:val="en-GB" w:eastAsia="zh-CN"/>
        </w:rPr>
        <w:t xml:space="preserve"> </w:t>
      </w:r>
      <w:r w:rsidRPr="00285C41">
        <w:rPr>
          <w:rFonts w:hAnsi="SimSun" w:hint="eastAsia"/>
          <w:iCs/>
          <w:snapToGrid w:val="0"/>
          <w:kern w:val="22"/>
          <w:lang w:val="en-GB" w:eastAsia="zh-CN"/>
        </w:rPr>
        <w:t>的使命和愿景的实现</w:t>
      </w:r>
      <w:r w:rsidR="00ED4394">
        <w:rPr>
          <w:rFonts w:hAnsi="SimSun" w:hint="eastAsia"/>
          <w:iCs/>
          <w:snapToGrid w:val="0"/>
          <w:kern w:val="22"/>
          <w:lang w:val="en-GB" w:eastAsia="zh-CN"/>
        </w:rPr>
        <w:t>，</w:t>
      </w:r>
      <w:r w:rsidRPr="00285C41">
        <w:rPr>
          <w:rFonts w:hAnsi="SimSun" w:hint="eastAsia"/>
          <w:iCs/>
          <w:snapToGrid w:val="0"/>
          <w:kern w:val="22"/>
          <w:lang w:val="en-GB" w:eastAsia="zh-CN"/>
        </w:rPr>
        <w:t>并最终危及地球的生命</w:t>
      </w:r>
      <w:r w:rsidR="00ED4394">
        <w:rPr>
          <w:rFonts w:hAnsi="SimSun" w:hint="eastAsia"/>
          <w:iCs/>
          <w:snapToGrid w:val="0"/>
          <w:kern w:val="22"/>
          <w:lang w:val="en-GB" w:eastAsia="zh-CN"/>
        </w:rPr>
        <w:t>支持</w:t>
      </w:r>
      <w:r w:rsidRPr="00285C41">
        <w:rPr>
          <w:rFonts w:hAnsi="SimSun" w:hint="eastAsia"/>
          <w:iCs/>
          <w:snapToGrid w:val="0"/>
          <w:kern w:val="22"/>
          <w:lang w:val="en-GB" w:eastAsia="zh-CN"/>
        </w:rPr>
        <w:t>系统；</w:t>
      </w:r>
      <w:r w:rsidRPr="00285C41">
        <w:rPr>
          <w:iCs/>
          <w:snapToGrid w:val="0"/>
          <w:kern w:val="22"/>
          <w:lang w:val="en-GB" w:eastAsia="zh-CN"/>
        </w:rPr>
        <w:t xml:space="preserve"> </w:t>
      </w:r>
    </w:p>
    <w:p w14:paraId="0FF73955" w14:textId="30C7F54E" w:rsidR="00285C41" w:rsidRPr="00604B46" w:rsidRDefault="004C5CC6" w:rsidP="00F972EE">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604B46">
        <w:rPr>
          <w:rFonts w:ascii="KaiTi" w:eastAsia="KaiTi" w:hint="eastAsia"/>
          <w:kern w:val="20"/>
          <w:lang w:val="en-GB" w:eastAsia="zh-CN"/>
        </w:rPr>
        <w:t>欢迎</w:t>
      </w:r>
      <w:r w:rsidRPr="00604B46">
        <w:rPr>
          <w:rFonts w:hAnsi="SimSun" w:hint="eastAsia"/>
          <w:kern w:val="22"/>
          <w:lang w:val="en-GB" w:eastAsia="zh-CN"/>
        </w:rPr>
        <w:t>关于执行</w:t>
      </w:r>
      <w:r w:rsidRPr="00604B46">
        <w:rPr>
          <w:rFonts w:hAnsi="SimSun"/>
          <w:kern w:val="22"/>
          <w:lang w:val="en-GB" w:eastAsia="zh-CN"/>
        </w:rPr>
        <w:t>《公约</w:t>
      </w:r>
      <w:r w:rsidRPr="00604B46">
        <w:rPr>
          <w:rFonts w:hAnsi="SimSun" w:hint="eastAsia"/>
          <w:kern w:val="22"/>
          <w:lang w:val="en-GB" w:eastAsia="zh-CN"/>
        </w:rPr>
        <w:t>》</w:t>
      </w:r>
      <w:r w:rsidRPr="00604B46">
        <w:rPr>
          <w:rFonts w:hAnsi="SimSun"/>
          <w:kern w:val="22"/>
          <w:lang w:val="en-GB" w:eastAsia="zh-CN"/>
        </w:rPr>
        <w:t>和</w:t>
      </w:r>
      <w:r w:rsidRPr="00604B46">
        <w:rPr>
          <w:rFonts w:hAnsi="SimSun" w:hint="eastAsia"/>
          <w:kern w:val="22"/>
          <w:lang w:val="en-GB" w:eastAsia="zh-CN"/>
        </w:rPr>
        <w:t>《</w:t>
      </w:r>
      <w:r w:rsidRPr="00604B46">
        <w:rPr>
          <w:kern w:val="22"/>
          <w:lang w:val="en-GB" w:eastAsia="zh-CN"/>
        </w:rPr>
        <w:t>2011-2020</w:t>
      </w:r>
      <w:r w:rsidRPr="00604B46">
        <w:rPr>
          <w:rFonts w:hAnsi="SimSun" w:hint="eastAsia"/>
          <w:kern w:val="22"/>
          <w:lang w:val="en-GB" w:eastAsia="zh-CN"/>
        </w:rPr>
        <w:t>年生物多样性战略计划》和</w:t>
      </w:r>
      <w:r w:rsidRPr="00604B46">
        <w:rPr>
          <w:rFonts w:hAnsi="SimSun"/>
          <w:kern w:val="22"/>
          <w:lang w:val="en-GB" w:eastAsia="zh-CN"/>
        </w:rPr>
        <w:t>实现</w:t>
      </w:r>
      <w:r w:rsidRPr="00604B46">
        <w:rPr>
          <w:rFonts w:hAnsi="SimSun" w:hint="eastAsia"/>
          <w:kern w:val="22"/>
          <w:lang w:val="en-GB" w:eastAsia="zh-CN"/>
        </w:rPr>
        <w:t>爱知</w:t>
      </w:r>
      <w:r w:rsidRPr="00604B46">
        <w:rPr>
          <w:rFonts w:hAnsi="SimSun"/>
          <w:kern w:val="22"/>
          <w:lang w:val="en-GB" w:eastAsia="zh-CN"/>
        </w:rPr>
        <w:t>生物多样性指标</w:t>
      </w:r>
      <w:r w:rsidRPr="00604B46">
        <w:rPr>
          <w:rFonts w:hAnsi="SimSun" w:hint="eastAsia"/>
          <w:kern w:val="22"/>
          <w:lang w:val="en-GB" w:eastAsia="zh-CN"/>
        </w:rPr>
        <w:t>进展情况的最新分析</w:t>
      </w:r>
      <w:r w:rsidRPr="00604B46">
        <w:rPr>
          <w:rFonts w:hAnsi="SimSun"/>
          <w:kern w:val="22"/>
          <w:lang w:val="en-GB" w:eastAsia="zh-CN"/>
        </w:rPr>
        <w:t>，</w:t>
      </w:r>
      <w:r w:rsidR="00FE70F7" w:rsidRPr="00604B46">
        <w:rPr>
          <w:rFonts w:hAnsi="SimSun"/>
          <w:kern w:val="22"/>
          <w:lang w:val="en-GB" w:eastAsia="zh-CN"/>
        </w:rPr>
        <w:t>包括</w:t>
      </w:r>
      <w:r w:rsidRPr="00604B46">
        <w:rPr>
          <w:rFonts w:hAnsi="SimSun" w:hint="eastAsia"/>
          <w:kern w:val="22"/>
          <w:lang w:val="en-GB" w:eastAsia="zh-CN"/>
        </w:rPr>
        <w:t>关于</w:t>
      </w:r>
      <w:r w:rsidRPr="00604B46">
        <w:rPr>
          <w:rFonts w:hAnsi="SimSun"/>
          <w:kern w:val="22"/>
          <w:lang w:val="en-GB" w:eastAsia="zh-CN"/>
        </w:rPr>
        <w:t>修订</w:t>
      </w:r>
      <w:r w:rsidRPr="00604B46">
        <w:rPr>
          <w:rFonts w:hAnsi="SimSun" w:hint="eastAsia"/>
          <w:kern w:val="22"/>
          <w:lang w:val="en-GB" w:eastAsia="zh-CN"/>
        </w:rPr>
        <w:t>/</w:t>
      </w:r>
      <w:r w:rsidRPr="00604B46">
        <w:rPr>
          <w:rFonts w:hAnsi="SimSun" w:hint="eastAsia"/>
          <w:kern w:val="22"/>
          <w:lang w:val="en-GB" w:eastAsia="zh-CN"/>
        </w:rPr>
        <w:t>更新</w:t>
      </w:r>
      <w:r w:rsidR="00604B46" w:rsidRPr="00604B46">
        <w:rPr>
          <w:rFonts w:hAnsi="SimSun" w:hint="eastAsia"/>
          <w:kern w:val="22"/>
          <w:lang w:val="en-GB" w:eastAsia="zh-CN"/>
        </w:rPr>
        <w:t>和</w:t>
      </w:r>
      <w:r w:rsidRPr="00604B46">
        <w:rPr>
          <w:rFonts w:hAnsi="SimSun"/>
          <w:kern w:val="22"/>
          <w:lang w:val="en-GB" w:eastAsia="zh-CN"/>
        </w:rPr>
        <w:t>执行</w:t>
      </w:r>
      <w:r w:rsidR="00285C41" w:rsidRPr="00604B46">
        <w:rPr>
          <w:rFonts w:hAnsi="SimSun" w:hint="eastAsia"/>
          <w:kern w:val="22"/>
          <w:lang w:val="en-GB" w:eastAsia="zh-CN"/>
        </w:rPr>
        <w:t>国家生物多样性战略和行动计划</w:t>
      </w:r>
      <w:r w:rsidRPr="00604B46">
        <w:rPr>
          <w:rFonts w:hAnsi="SimSun" w:hint="eastAsia"/>
          <w:kern w:val="22"/>
          <w:lang w:val="en-GB" w:eastAsia="zh-CN"/>
        </w:rPr>
        <w:t>（</w:t>
      </w:r>
      <w:r w:rsidRPr="00604B46">
        <w:rPr>
          <w:rFonts w:hAnsi="SimSun"/>
          <w:kern w:val="22"/>
          <w:lang w:val="en-GB" w:eastAsia="zh-CN"/>
        </w:rPr>
        <w:t>包括</w:t>
      </w:r>
      <w:r w:rsidRPr="00604B46">
        <w:rPr>
          <w:rFonts w:hAnsi="SimSun" w:hint="eastAsia"/>
          <w:kern w:val="22"/>
          <w:lang w:val="en-GB" w:eastAsia="zh-CN"/>
        </w:rPr>
        <w:t>指标</w:t>
      </w:r>
      <w:r w:rsidRPr="00604B46">
        <w:rPr>
          <w:rFonts w:hAnsi="SimSun"/>
          <w:kern w:val="22"/>
          <w:lang w:val="en-GB" w:eastAsia="zh-CN"/>
        </w:rPr>
        <w:t>和</w:t>
      </w:r>
      <w:r w:rsidR="00285C41" w:rsidRPr="00604B46">
        <w:rPr>
          <w:rFonts w:hAnsi="SimSun" w:hint="eastAsia"/>
          <w:kern w:val="22"/>
          <w:lang w:val="en-GB" w:eastAsia="zh-CN"/>
        </w:rPr>
        <w:t>国家报告</w:t>
      </w:r>
      <w:r w:rsidRPr="00604B46">
        <w:rPr>
          <w:rFonts w:hAnsi="SimSun" w:hint="eastAsia"/>
          <w:kern w:val="22"/>
          <w:lang w:val="en-GB" w:eastAsia="zh-CN"/>
        </w:rPr>
        <w:t>）</w:t>
      </w:r>
      <w:r w:rsidR="00604B46" w:rsidRPr="00604B46">
        <w:rPr>
          <w:rFonts w:hAnsi="SimSun" w:hint="eastAsia"/>
          <w:kern w:val="22"/>
          <w:lang w:val="en-GB" w:eastAsia="zh-CN"/>
        </w:rPr>
        <w:t>的</w:t>
      </w:r>
      <w:r w:rsidRPr="00604B46">
        <w:rPr>
          <w:rFonts w:hAnsi="SimSun" w:hint="eastAsia"/>
          <w:kern w:val="22"/>
          <w:lang w:val="en-GB" w:eastAsia="zh-CN"/>
        </w:rPr>
        <w:t>最新进展，</w:t>
      </w:r>
      <w:r w:rsidRPr="00604B46">
        <w:rPr>
          <w:rFonts w:hAnsi="SimSun"/>
          <w:kern w:val="22"/>
          <w:lang w:val="en-GB" w:eastAsia="zh-CN"/>
        </w:rPr>
        <w:t>以及对各缔约方</w:t>
      </w:r>
      <w:r w:rsidR="00604B46">
        <w:rPr>
          <w:rFonts w:hAnsi="SimSun" w:hint="eastAsia"/>
          <w:kern w:val="22"/>
          <w:lang w:val="en-GB" w:eastAsia="zh-CN"/>
        </w:rPr>
        <w:t>所</w:t>
      </w:r>
      <w:r w:rsidRPr="00604B46">
        <w:rPr>
          <w:rFonts w:hAnsi="SimSun"/>
          <w:kern w:val="22"/>
          <w:lang w:val="en-GB" w:eastAsia="zh-CN"/>
        </w:rPr>
        <w:t>确定指标的贡献和实现</w:t>
      </w:r>
      <w:r w:rsidRPr="00604B46">
        <w:rPr>
          <w:rFonts w:hAnsi="SimSun" w:hint="eastAsia"/>
          <w:kern w:val="22"/>
          <w:lang w:val="en-GB" w:eastAsia="zh-CN"/>
        </w:rPr>
        <w:t>爱知</w:t>
      </w:r>
      <w:r w:rsidRPr="00604B46">
        <w:rPr>
          <w:rFonts w:hAnsi="SimSun"/>
          <w:kern w:val="22"/>
          <w:lang w:val="en-GB" w:eastAsia="zh-CN"/>
        </w:rPr>
        <w:t>生物多样性指标进展情况的分析；</w:t>
      </w:r>
      <w:r w:rsidR="00285C41" w:rsidRPr="00285C41">
        <w:rPr>
          <w:kern w:val="22"/>
          <w:vertAlign w:val="superscript"/>
          <w:lang w:val="en-GB" w:eastAsia="zh-CN"/>
        </w:rPr>
        <w:footnoteReference w:id="3"/>
      </w:r>
    </w:p>
    <w:p w14:paraId="1A5F39AA" w14:textId="70809AF6"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赞赏地</w:t>
      </w:r>
      <w:r w:rsidRPr="004443D6">
        <w:rPr>
          <w:rFonts w:ascii="KaiTi" w:eastAsia="KaiTi" w:hint="eastAsia"/>
          <w:kern w:val="20"/>
          <w:lang w:val="en-GB" w:eastAsia="zh-CN"/>
        </w:rPr>
        <w:t>欢迎</w:t>
      </w:r>
      <w:r w:rsidRPr="00285C41">
        <w:rPr>
          <w:rFonts w:hAnsi="SimSun" w:hint="eastAsia"/>
          <w:kern w:val="22"/>
          <w:lang w:val="en-GB" w:eastAsia="zh-CN"/>
        </w:rPr>
        <w:t>生物多样性和生态系统服务政府间科学政策平台关于非洲、美洲、亚洲和太平洋</w:t>
      </w:r>
      <w:r w:rsidR="0059044E">
        <w:rPr>
          <w:rFonts w:hAnsi="SimSun" w:hint="eastAsia"/>
          <w:kern w:val="22"/>
          <w:lang w:val="en-GB" w:eastAsia="zh-CN"/>
        </w:rPr>
        <w:t>、</w:t>
      </w:r>
      <w:r w:rsidRPr="00285C41">
        <w:rPr>
          <w:rFonts w:hAnsi="SimSun" w:hint="eastAsia"/>
          <w:kern w:val="22"/>
          <w:lang w:val="en-GB" w:eastAsia="zh-CN"/>
        </w:rPr>
        <w:t>欧洲和中亚生物多样性和生态系统服务的区域评估和关于土地退化和恢复的专题评估；</w:t>
      </w:r>
    </w:p>
    <w:p w14:paraId="5233E2AF" w14:textId="07EBE9BB" w:rsidR="00285C41" w:rsidRPr="00285C41" w:rsidRDefault="00285C41" w:rsidP="00687029">
      <w:pPr>
        <w:widowControl w:val="0"/>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欢迎</w:t>
      </w:r>
      <w:r w:rsidRPr="00285C41">
        <w:rPr>
          <w:rFonts w:hAnsi="SimSun" w:hint="eastAsia"/>
          <w:kern w:val="22"/>
          <w:lang w:val="en-GB" w:eastAsia="zh-CN"/>
        </w:rPr>
        <w:t>对本决定附件所载最新科学信息</w:t>
      </w:r>
      <w:r w:rsidRPr="00285C41">
        <w:rPr>
          <w:kern w:val="22"/>
          <w:vertAlign w:val="superscript"/>
          <w:lang w:val="en-GB" w:eastAsia="zh-CN"/>
        </w:rPr>
        <w:footnoteReference w:id="4"/>
      </w:r>
      <w:bookmarkStart w:id="6" w:name="_GoBack"/>
      <w:bookmarkEnd w:id="6"/>
      <w:r w:rsidR="0035243C">
        <w:rPr>
          <w:rFonts w:hAnsi="SimSun" w:hint="eastAsia"/>
          <w:kern w:val="22"/>
          <w:lang w:val="en-GB" w:eastAsia="zh-CN"/>
        </w:rPr>
        <w:t xml:space="preserve"> </w:t>
      </w:r>
      <w:r w:rsidRPr="00285C41">
        <w:rPr>
          <w:rFonts w:hAnsi="SimSun" w:hint="eastAsia"/>
          <w:kern w:val="22"/>
          <w:lang w:val="en-GB" w:eastAsia="zh-CN"/>
        </w:rPr>
        <w:t>包括其结论和</w:t>
      </w:r>
      <w:r w:rsidR="0035243C">
        <w:rPr>
          <w:rFonts w:hAnsi="SimSun" w:hint="eastAsia"/>
          <w:kern w:val="22"/>
          <w:lang w:val="en-GB" w:eastAsia="zh-CN"/>
        </w:rPr>
        <w:t>所</w:t>
      </w:r>
      <w:r w:rsidRPr="00285C41">
        <w:rPr>
          <w:rFonts w:hAnsi="SimSun" w:hint="eastAsia"/>
          <w:kern w:val="22"/>
          <w:lang w:val="en-GB" w:eastAsia="zh-CN"/>
        </w:rPr>
        <w:t>查明的信息空白以及</w:t>
      </w:r>
      <w:r w:rsidR="0035243C">
        <w:rPr>
          <w:rFonts w:hAnsi="SimSun" w:hint="eastAsia"/>
          <w:kern w:val="22"/>
          <w:lang w:val="en-GB" w:eastAsia="zh-CN"/>
        </w:rPr>
        <w:t>加快</w:t>
      </w:r>
      <w:r w:rsidRPr="00285C41">
        <w:rPr>
          <w:rFonts w:hAnsi="SimSun" w:hint="eastAsia"/>
          <w:kern w:val="22"/>
          <w:lang w:val="en-GB" w:eastAsia="zh-CN"/>
        </w:rPr>
        <w:lastRenderedPageBreak/>
        <w:t>实现爱知</w:t>
      </w:r>
      <w:r w:rsidR="0001798C">
        <w:rPr>
          <w:rFonts w:hAnsi="SimSun" w:hint="eastAsia"/>
          <w:kern w:val="22"/>
          <w:lang w:val="en-GB" w:eastAsia="zh-CN"/>
        </w:rPr>
        <w:t>生物多样性指标</w:t>
      </w:r>
      <w:r w:rsidR="0035243C">
        <w:rPr>
          <w:rFonts w:hAnsi="SimSun" w:hint="eastAsia"/>
          <w:kern w:val="22"/>
          <w:lang w:val="en-GB" w:eastAsia="zh-CN"/>
        </w:rPr>
        <w:t>的</w:t>
      </w:r>
      <w:r w:rsidRPr="00285C41">
        <w:rPr>
          <w:rFonts w:hAnsi="SimSun" w:hint="eastAsia"/>
          <w:kern w:val="22"/>
          <w:lang w:val="en-GB" w:eastAsia="zh-CN"/>
        </w:rPr>
        <w:t>进展的可能备选方案的审查；</w:t>
      </w:r>
    </w:p>
    <w:p w14:paraId="2B8C28B2" w14:textId="7E3765E1"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又欢迎</w:t>
      </w:r>
      <w:r w:rsidRPr="00285C41">
        <w:rPr>
          <w:rFonts w:hAnsi="SimSun" w:hint="eastAsia"/>
          <w:kern w:val="22"/>
          <w:lang w:val="en-GB" w:eastAsia="zh-CN"/>
        </w:rPr>
        <w:t>已确定的进一步指标以及具备了最新数据</w:t>
      </w:r>
      <w:r w:rsidR="0035243C">
        <w:rPr>
          <w:rFonts w:hAnsi="SimSun" w:hint="eastAsia"/>
          <w:kern w:val="22"/>
          <w:lang w:val="en-GB" w:eastAsia="zh-CN"/>
        </w:rPr>
        <w:t>点</w:t>
      </w:r>
      <w:r w:rsidRPr="00285C41">
        <w:rPr>
          <w:vertAlign w:val="superscript"/>
          <w:lang w:val="en-GB" w:eastAsia="zh-CN"/>
        </w:rPr>
        <w:footnoteReference w:id="5"/>
      </w:r>
      <w:r w:rsidR="0035243C">
        <w:rPr>
          <w:rFonts w:hAnsi="SimSun" w:hint="eastAsia"/>
          <w:kern w:val="22"/>
          <w:lang w:val="en-GB" w:eastAsia="zh-CN"/>
        </w:rPr>
        <w:t xml:space="preserve"> </w:t>
      </w:r>
      <w:r w:rsidRPr="00285C41">
        <w:rPr>
          <w:rFonts w:hAnsi="SimSun" w:hint="eastAsia"/>
          <w:kern w:val="22"/>
          <w:lang w:val="en-GB" w:eastAsia="zh-CN"/>
        </w:rPr>
        <w:t>的指标，并</w:t>
      </w:r>
      <w:r w:rsidRPr="00285C41">
        <w:rPr>
          <w:rFonts w:ascii="KaiTi" w:eastAsia="KaiTi" w:hint="eastAsia"/>
          <w:kern w:val="20"/>
          <w:lang w:val="en-GB" w:eastAsia="zh-CN"/>
        </w:rPr>
        <w:t>确认</w:t>
      </w:r>
      <w:r w:rsidRPr="00285C41">
        <w:rPr>
          <w:rFonts w:hAnsi="SimSun" w:hint="eastAsia"/>
          <w:kern w:val="22"/>
          <w:lang w:val="en-GB" w:eastAsia="zh-CN"/>
        </w:rPr>
        <w:t>生物多样性指标伙伴关系在推动《</w:t>
      </w:r>
      <w:r w:rsidRPr="00285C41">
        <w:rPr>
          <w:kern w:val="22"/>
          <w:lang w:val="en-GB" w:eastAsia="zh-CN"/>
        </w:rPr>
        <w:t>2011-2020</w:t>
      </w:r>
      <w:r w:rsidRPr="00285C41">
        <w:rPr>
          <w:rFonts w:hAnsi="SimSun" w:hint="eastAsia"/>
          <w:kern w:val="22"/>
          <w:lang w:val="en-GB" w:eastAsia="zh-CN"/>
        </w:rPr>
        <w:t>年生物多样性战略计划》</w:t>
      </w:r>
      <w:r w:rsidR="00780627">
        <w:rPr>
          <w:rFonts w:hAnsi="SimSun" w:hint="eastAsia"/>
          <w:kern w:val="22"/>
          <w:lang w:val="en-GB" w:eastAsia="zh-CN"/>
        </w:rPr>
        <w:t>的</w:t>
      </w:r>
      <w:r w:rsidR="00780627">
        <w:rPr>
          <w:rFonts w:hAnsi="SimSun"/>
          <w:kern w:val="22"/>
          <w:lang w:val="en-GB" w:eastAsia="zh-CN"/>
        </w:rPr>
        <w:t>相关</w:t>
      </w:r>
      <w:r w:rsidRPr="00285C41">
        <w:rPr>
          <w:rFonts w:hAnsi="SimSun" w:hint="eastAsia"/>
          <w:kern w:val="22"/>
          <w:lang w:val="en-GB" w:eastAsia="zh-CN"/>
        </w:rPr>
        <w:t>指标工作方面所</w:t>
      </w:r>
      <w:r w:rsidR="00780627">
        <w:rPr>
          <w:rFonts w:hAnsi="SimSun" w:hint="eastAsia"/>
          <w:kern w:val="22"/>
          <w:lang w:val="en-GB" w:eastAsia="zh-CN"/>
        </w:rPr>
        <w:t>做</w:t>
      </w:r>
      <w:r w:rsidRPr="00285C41">
        <w:rPr>
          <w:rFonts w:hAnsi="SimSun" w:hint="eastAsia"/>
          <w:kern w:val="22"/>
          <w:lang w:val="en-GB" w:eastAsia="zh-CN"/>
        </w:rPr>
        <w:t>贡献；</w:t>
      </w:r>
    </w:p>
    <w:p w14:paraId="3B01F554" w14:textId="70C0A700"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确认</w:t>
      </w:r>
      <w:r w:rsidRPr="00285C41">
        <w:rPr>
          <w:rFonts w:hAnsi="SimSun" w:hint="eastAsia"/>
          <w:kern w:val="22"/>
          <w:lang w:val="en-GB" w:eastAsia="zh-CN"/>
        </w:rPr>
        <w:t>各缔约方为将爱知</w:t>
      </w:r>
      <w:r w:rsidR="0001798C">
        <w:rPr>
          <w:rFonts w:hAnsi="SimSun" w:hint="eastAsia"/>
          <w:kern w:val="22"/>
          <w:lang w:val="en-GB" w:eastAsia="zh-CN"/>
        </w:rPr>
        <w:t>生物多样性指标</w:t>
      </w:r>
      <w:r w:rsidRPr="00285C41">
        <w:rPr>
          <w:rFonts w:hAnsi="SimSun" w:hint="eastAsia"/>
          <w:kern w:val="22"/>
          <w:lang w:val="en-GB" w:eastAsia="zh-CN"/>
        </w:rPr>
        <w:t>变成国家承诺和行动所做的努力，但</w:t>
      </w:r>
      <w:r w:rsidRPr="00285C41">
        <w:rPr>
          <w:rFonts w:ascii="KaiTi" w:eastAsia="KaiTi" w:hint="eastAsia"/>
          <w:kern w:val="20"/>
          <w:lang w:val="en-GB" w:eastAsia="zh-CN"/>
        </w:rPr>
        <w:t>关切地注意到</w:t>
      </w:r>
      <w:r w:rsidRPr="00285C41">
        <w:rPr>
          <w:rFonts w:hAnsi="SimSun" w:hint="eastAsia"/>
          <w:kern w:val="22"/>
          <w:lang w:val="en-GB" w:eastAsia="zh-CN"/>
        </w:rPr>
        <w:t>关于进展情况的最新评估的结论，</w:t>
      </w:r>
      <w:r w:rsidRPr="00285C41">
        <w:rPr>
          <w:kern w:val="22"/>
          <w:vertAlign w:val="superscript"/>
          <w:lang w:val="en-GB"/>
        </w:rPr>
        <w:footnoteReference w:id="6"/>
      </w:r>
      <w:r w:rsidR="00604B46">
        <w:rPr>
          <w:rFonts w:hAnsi="SimSun" w:hint="eastAsia"/>
          <w:kern w:val="22"/>
          <w:lang w:val="en-GB" w:eastAsia="zh-CN"/>
        </w:rPr>
        <w:t xml:space="preserve"> </w:t>
      </w:r>
      <w:r w:rsidRPr="00285C41">
        <w:rPr>
          <w:rFonts w:hAnsi="SimSun" w:hint="eastAsia"/>
          <w:kern w:val="22"/>
          <w:lang w:val="en-GB" w:eastAsia="zh-CN"/>
        </w:rPr>
        <w:t>特别是：</w:t>
      </w:r>
    </w:p>
    <w:p w14:paraId="552D67FD" w14:textId="50F419D6" w:rsidR="00285C41" w:rsidRPr="00285C41" w:rsidRDefault="00285C41" w:rsidP="0001798C">
      <w:pPr>
        <w:numPr>
          <w:ilvl w:val="0"/>
          <w:numId w:val="36"/>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hAnsi="SimSun" w:hint="eastAsia"/>
          <w:kern w:val="22"/>
          <w:lang w:val="en-GB" w:eastAsia="zh-CN"/>
        </w:rPr>
        <w:t>就大多数爱知</w:t>
      </w:r>
      <w:r w:rsidR="0001798C">
        <w:rPr>
          <w:rFonts w:hAnsi="SimSun" w:hint="eastAsia"/>
          <w:kern w:val="22"/>
          <w:lang w:val="en-GB" w:eastAsia="zh-CN"/>
        </w:rPr>
        <w:t>生物多样性指标</w:t>
      </w:r>
      <w:r w:rsidRPr="00285C41">
        <w:rPr>
          <w:rFonts w:hAnsi="SimSun" w:hint="eastAsia"/>
          <w:kern w:val="22"/>
          <w:lang w:val="en-GB" w:eastAsia="zh-CN"/>
        </w:rPr>
        <w:t>而言，取得的进展有限，对若干目标而言，</w:t>
      </w:r>
      <w:r w:rsidR="001E1F52">
        <w:rPr>
          <w:rFonts w:hAnsi="SimSun" w:hint="eastAsia"/>
          <w:kern w:val="22"/>
          <w:lang w:val="en-GB" w:eastAsia="zh-CN"/>
        </w:rPr>
        <w:t>总体上</w:t>
      </w:r>
      <w:r w:rsidR="00780627">
        <w:rPr>
          <w:rFonts w:hAnsi="SimSun" w:hint="eastAsia"/>
          <w:kern w:val="22"/>
          <w:lang w:val="en-GB" w:eastAsia="zh-CN"/>
        </w:rPr>
        <w:t>未</w:t>
      </w:r>
      <w:r w:rsidRPr="00285C41">
        <w:rPr>
          <w:rFonts w:hAnsi="SimSun" w:hint="eastAsia"/>
          <w:kern w:val="22"/>
          <w:lang w:val="en-GB" w:eastAsia="zh-CN"/>
        </w:rPr>
        <w:t>取得进展；</w:t>
      </w:r>
    </w:p>
    <w:p w14:paraId="49FB31E5" w14:textId="325CB393" w:rsidR="00285C41" w:rsidRPr="00285C41" w:rsidRDefault="00285C41" w:rsidP="0001798C">
      <w:pPr>
        <w:numPr>
          <w:ilvl w:val="0"/>
          <w:numId w:val="36"/>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hAnsi="SimSun" w:hint="eastAsia"/>
          <w:kern w:val="22"/>
          <w:lang w:val="en-GB" w:eastAsia="zh-CN"/>
        </w:rPr>
        <w:t>只有</w:t>
      </w:r>
      <w:r w:rsidR="00780627">
        <w:rPr>
          <w:rFonts w:hAnsi="SimSun" w:hint="eastAsia"/>
          <w:kern w:val="22"/>
          <w:lang w:val="en-GB" w:eastAsia="zh-CN"/>
        </w:rPr>
        <w:t>有限数量的</w:t>
      </w:r>
      <w:r w:rsidRPr="00285C41">
        <w:rPr>
          <w:rFonts w:hAnsi="SimSun" w:hint="eastAsia"/>
          <w:kern w:val="22"/>
          <w:lang w:val="en-GB" w:eastAsia="zh-CN"/>
        </w:rPr>
        <w:t>缔约方作为</w:t>
      </w:r>
      <w:r w:rsidRPr="00780627">
        <w:rPr>
          <w:rFonts w:ascii="SimSun" w:hAnsi="SimSun"/>
          <w:kern w:val="22"/>
          <w:lang w:val="en-GB" w:eastAsia="zh-CN"/>
        </w:rPr>
        <w:t>“</w:t>
      </w:r>
      <w:r w:rsidRPr="00780627">
        <w:rPr>
          <w:rFonts w:ascii="SimSun" w:hAnsi="SimSun" w:hint="eastAsia"/>
          <w:kern w:val="22"/>
          <w:lang w:val="en-GB" w:eastAsia="zh-CN"/>
        </w:rPr>
        <w:t>整个政府</w:t>
      </w:r>
      <w:r w:rsidRPr="00780627">
        <w:rPr>
          <w:rFonts w:ascii="SimSun" w:hAnsi="SimSun"/>
          <w:kern w:val="22"/>
          <w:lang w:val="en-GB" w:eastAsia="zh-CN"/>
        </w:rPr>
        <w:t>”</w:t>
      </w:r>
      <w:r w:rsidRPr="00285C41">
        <w:rPr>
          <w:rFonts w:hAnsi="SimSun" w:hint="eastAsia"/>
          <w:kern w:val="22"/>
          <w:lang w:val="en-GB" w:eastAsia="zh-CN"/>
        </w:rPr>
        <w:t>的政策文书通过了</w:t>
      </w:r>
      <w:r w:rsidR="00780627">
        <w:rPr>
          <w:rFonts w:hAnsi="SimSun" w:hint="eastAsia"/>
          <w:kern w:val="22"/>
          <w:lang w:val="en-GB" w:eastAsia="zh-CN"/>
        </w:rPr>
        <w:t>本国的</w:t>
      </w:r>
      <w:r w:rsidRPr="00285C41">
        <w:rPr>
          <w:rFonts w:hAnsi="SimSun" w:hint="eastAsia"/>
          <w:kern w:val="22"/>
          <w:lang w:val="en-GB" w:eastAsia="zh-CN"/>
        </w:rPr>
        <w:t>生物多样性战略和行动计划；</w:t>
      </w:r>
    </w:p>
    <w:p w14:paraId="44B607FD" w14:textId="2B652C37" w:rsidR="00285C41" w:rsidRPr="00285C41" w:rsidRDefault="00285C41" w:rsidP="0001798C">
      <w:pPr>
        <w:numPr>
          <w:ilvl w:val="0"/>
          <w:numId w:val="36"/>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hAnsi="SimSun" w:hint="eastAsia"/>
          <w:kern w:val="22"/>
          <w:lang w:val="en-GB" w:eastAsia="zh-CN"/>
        </w:rPr>
        <w:t>只有</w:t>
      </w:r>
      <w:r w:rsidR="00780627">
        <w:rPr>
          <w:rFonts w:hAnsi="SimSun" w:hint="eastAsia"/>
          <w:kern w:val="22"/>
          <w:lang w:val="en-GB" w:eastAsia="zh-CN"/>
        </w:rPr>
        <w:t>有限数量的</w:t>
      </w:r>
      <w:r w:rsidRPr="00285C41">
        <w:rPr>
          <w:rFonts w:hAnsi="SimSun" w:hint="eastAsia"/>
          <w:kern w:val="22"/>
          <w:lang w:val="en-GB" w:eastAsia="zh-CN"/>
        </w:rPr>
        <w:t>国家生物多样性战略和行动计划一如关于国家生物多样性战略和行动计划的指导意见建议的那样，载列了资源调动战略、宣传和公众意识战略或能力发展战略；</w:t>
      </w:r>
    </w:p>
    <w:p w14:paraId="165D6109" w14:textId="297C6CD1" w:rsidR="00285C41" w:rsidRPr="00285C41" w:rsidRDefault="00285C41" w:rsidP="0001798C">
      <w:pPr>
        <w:numPr>
          <w:ilvl w:val="0"/>
          <w:numId w:val="36"/>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hAnsi="SimSun" w:hint="eastAsia"/>
          <w:kern w:val="22"/>
          <w:lang w:val="en-GB" w:eastAsia="zh-CN"/>
        </w:rPr>
        <w:t>只有</w:t>
      </w:r>
      <w:r w:rsidR="00F73106">
        <w:rPr>
          <w:rFonts w:hAnsi="SimSun" w:hint="eastAsia"/>
          <w:kern w:val="22"/>
          <w:lang w:val="en-GB" w:eastAsia="zh-CN"/>
        </w:rPr>
        <w:t>有限数量的</w:t>
      </w:r>
      <w:r w:rsidRPr="00285C41">
        <w:rPr>
          <w:rFonts w:hAnsi="SimSun" w:hint="eastAsia"/>
          <w:kern w:val="22"/>
          <w:lang w:val="en-GB" w:eastAsia="zh-CN"/>
        </w:rPr>
        <w:t>国家生物多样性战略和行动计划表明生物多样性正在被充分纳入跨部门计划和政策、消除贫困政策和（或）可持续发展计划的主流；</w:t>
      </w:r>
    </w:p>
    <w:p w14:paraId="17604DDE" w14:textId="3D5C5497"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注意到</w:t>
      </w:r>
      <w:r w:rsidRPr="00285C41">
        <w:rPr>
          <w:rFonts w:hAnsi="SimSun" w:hint="eastAsia"/>
          <w:kern w:val="22"/>
          <w:lang w:val="en-GB" w:eastAsia="zh-CN"/>
        </w:rPr>
        <w:t>一些缔约方已将</w:t>
      </w:r>
      <w:r w:rsidR="00F73106">
        <w:rPr>
          <w:rFonts w:hAnsi="SimSun" w:hint="eastAsia"/>
          <w:kern w:val="22"/>
          <w:lang w:val="en-GB" w:eastAsia="zh-CN"/>
        </w:rPr>
        <w:t>国家</w:t>
      </w:r>
      <w:r w:rsidRPr="00285C41">
        <w:rPr>
          <w:rFonts w:hAnsi="SimSun" w:hint="eastAsia"/>
          <w:kern w:val="22"/>
          <w:lang w:val="en-GB" w:eastAsia="zh-CN"/>
        </w:rPr>
        <w:t>生物多样性战略和行动计划纳入</w:t>
      </w:r>
      <w:r w:rsidR="00F73106">
        <w:rPr>
          <w:rFonts w:hAnsi="SimSun" w:hint="eastAsia"/>
          <w:kern w:val="22"/>
          <w:lang w:val="en-GB" w:eastAsia="zh-CN"/>
        </w:rPr>
        <w:t>本国国家</w:t>
      </w:r>
      <w:r w:rsidRPr="00285C41">
        <w:rPr>
          <w:rFonts w:hAnsi="SimSun" w:hint="eastAsia"/>
          <w:kern w:val="22"/>
          <w:lang w:val="en-GB" w:eastAsia="zh-CN"/>
        </w:rPr>
        <w:t>环境和发展战略，这</w:t>
      </w:r>
      <w:r w:rsidR="004745C9">
        <w:rPr>
          <w:rFonts w:hAnsi="SimSun" w:hint="eastAsia"/>
          <w:kern w:val="22"/>
          <w:lang w:val="en-GB" w:eastAsia="zh-CN"/>
        </w:rPr>
        <w:t>将有助于</w:t>
      </w:r>
      <w:r w:rsidRPr="00285C41">
        <w:rPr>
          <w:rFonts w:hAnsi="SimSun" w:hint="eastAsia"/>
          <w:kern w:val="22"/>
          <w:lang w:val="en-GB" w:eastAsia="zh-CN"/>
        </w:rPr>
        <w:t>更有效</w:t>
      </w:r>
      <w:r w:rsidR="00F73106">
        <w:rPr>
          <w:rFonts w:hAnsi="SimSun" w:hint="eastAsia"/>
          <w:kern w:val="22"/>
          <w:lang w:val="en-GB" w:eastAsia="zh-CN"/>
        </w:rPr>
        <w:t>地</w:t>
      </w:r>
      <w:r w:rsidR="004745C9">
        <w:rPr>
          <w:rFonts w:hAnsi="SimSun" w:hint="eastAsia"/>
          <w:kern w:val="22"/>
          <w:lang w:val="en-GB" w:eastAsia="zh-CN"/>
        </w:rPr>
        <w:t>进行</w:t>
      </w:r>
      <w:r w:rsidRPr="00285C41">
        <w:rPr>
          <w:rFonts w:hAnsi="SimSun" w:hint="eastAsia"/>
          <w:kern w:val="22"/>
          <w:lang w:val="en-GB" w:eastAsia="zh-CN"/>
        </w:rPr>
        <w:t>资源调动和宣传；</w:t>
      </w:r>
    </w:p>
    <w:p w14:paraId="64980EF2" w14:textId="04AFE5EB"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邀请</w:t>
      </w:r>
      <w:r w:rsidRPr="00285C41">
        <w:rPr>
          <w:rFonts w:ascii="SimSun" w:hAnsi="SimSun" w:hint="eastAsia"/>
          <w:kern w:val="22"/>
          <w:lang w:val="en-GB" w:eastAsia="zh-CN"/>
        </w:rPr>
        <w:t>已作为</w:t>
      </w:r>
      <w:r w:rsidRPr="00285C41">
        <w:rPr>
          <w:rFonts w:ascii="SimSun" w:hAnsi="SimSun"/>
          <w:kern w:val="22"/>
          <w:lang w:val="en-GB" w:eastAsia="zh-CN"/>
        </w:rPr>
        <w:t>“</w:t>
      </w:r>
      <w:r w:rsidRPr="00285C41">
        <w:rPr>
          <w:rFonts w:ascii="SimSun" w:hAnsi="SimSun" w:hint="eastAsia"/>
          <w:kern w:val="22"/>
          <w:lang w:val="en-GB" w:eastAsia="zh-CN"/>
        </w:rPr>
        <w:t>整个政府</w:t>
      </w:r>
      <w:r w:rsidRPr="00285C41">
        <w:rPr>
          <w:rFonts w:ascii="SimSun" w:hAnsi="SimSun"/>
          <w:kern w:val="22"/>
          <w:lang w:val="en-GB" w:eastAsia="zh-CN"/>
        </w:rPr>
        <w:t>”</w:t>
      </w:r>
      <w:r w:rsidRPr="00285C41">
        <w:rPr>
          <w:rFonts w:hAnsi="SimSun" w:hint="eastAsia"/>
          <w:kern w:val="22"/>
          <w:lang w:val="en-GB" w:eastAsia="zh-CN"/>
        </w:rPr>
        <w:t>政策文书通过国家生物多样性战略和行动计划的缔约方通过《公约》信息交换所机制等渠道分享经验和最佳做法，包括遇到的挑战；</w:t>
      </w:r>
    </w:p>
    <w:p w14:paraId="388236D3" w14:textId="7EAB756F"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敦促</w:t>
      </w:r>
      <w:r w:rsidRPr="00285C41">
        <w:rPr>
          <w:rFonts w:hAnsi="SimSun" w:hint="eastAsia"/>
          <w:kern w:val="22"/>
          <w:lang w:val="en-GB" w:eastAsia="zh-CN"/>
        </w:rPr>
        <w:t>各缔约方大幅加速执行《</w:t>
      </w:r>
      <w:r w:rsidRPr="00285C41">
        <w:rPr>
          <w:kern w:val="22"/>
          <w:lang w:val="en-GB" w:eastAsia="zh-CN"/>
        </w:rPr>
        <w:t>2011-2020</w:t>
      </w:r>
      <w:r w:rsidRPr="00285C41">
        <w:rPr>
          <w:rFonts w:hAnsi="SimSun" w:hint="eastAsia"/>
          <w:kern w:val="22"/>
          <w:lang w:val="en-GB" w:eastAsia="zh-CN"/>
        </w:rPr>
        <w:t>年生物多样性战略计划》</w:t>
      </w:r>
      <w:r w:rsidR="00543A56">
        <w:rPr>
          <w:rFonts w:hAnsi="SimSun" w:hint="eastAsia"/>
          <w:kern w:val="22"/>
          <w:lang w:val="en-GB" w:eastAsia="zh-CN"/>
        </w:rPr>
        <w:t>的</w:t>
      </w:r>
      <w:r w:rsidR="00543A56">
        <w:rPr>
          <w:rFonts w:hAnsi="SimSun"/>
          <w:kern w:val="22"/>
          <w:lang w:val="en-GB" w:eastAsia="zh-CN"/>
        </w:rPr>
        <w:t>工作</w:t>
      </w:r>
      <w:r w:rsidRPr="00285C41">
        <w:rPr>
          <w:rFonts w:hAnsi="SimSun" w:hint="eastAsia"/>
          <w:kern w:val="22"/>
          <w:lang w:val="en-GB" w:eastAsia="zh-CN"/>
        </w:rPr>
        <w:t>，特别是解决国家生物多样性战略和行动计划中的愿望和为实现这些愿望而采取的行动之间的任何差距；</w:t>
      </w:r>
    </w:p>
    <w:p w14:paraId="767E1F7B" w14:textId="59456743"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邀请</w:t>
      </w:r>
      <w:r w:rsidRPr="00285C41">
        <w:rPr>
          <w:rFonts w:hAnsi="SimSun" w:hint="eastAsia"/>
          <w:kern w:val="22"/>
          <w:lang w:val="en-GB" w:eastAsia="zh-CN"/>
        </w:rPr>
        <w:t>各缔约方加强与土著人民和地方社区、民间社会组织</w:t>
      </w:r>
      <w:r w:rsidR="00543A56">
        <w:rPr>
          <w:rFonts w:hAnsi="SimSun" w:hint="eastAsia"/>
          <w:kern w:val="22"/>
          <w:lang w:val="en-GB" w:eastAsia="zh-CN"/>
        </w:rPr>
        <w:t>和妇女团体、青年以及</w:t>
      </w:r>
      <w:r w:rsidRPr="00285C41">
        <w:rPr>
          <w:rFonts w:hAnsi="SimSun" w:hint="eastAsia"/>
          <w:kern w:val="22"/>
          <w:lang w:val="en-GB" w:eastAsia="zh-CN"/>
        </w:rPr>
        <w:t>其他相关利益攸关方</w:t>
      </w:r>
      <w:r w:rsidR="00543A56">
        <w:rPr>
          <w:rFonts w:hAnsi="SimSun" w:hint="eastAsia"/>
          <w:kern w:val="22"/>
          <w:lang w:val="en-GB" w:eastAsia="zh-CN"/>
        </w:rPr>
        <w:t>（</w:t>
      </w:r>
      <w:r w:rsidR="004745C9">
        <w:rPr>
          <w:rFonts w:hAnsi="SimSun" w:hint="eastAsia"/>
          <w:kern w:val="22"/>
          <w:lang w:val="en-GB" w:eastAsia="zh-CN"/>
        </w:rPr>
        <w:t>包括私营部门</w:t>
      </w:r>
      <w:r w:rsidR="00543A56">
        <w:rPr>
          <w:rFonts w:hAnsi="SimSun" w:hint="eastAsia"/>
          <w:kern w:val="22"/>
          <w:lang w:val="en-GB" w:eastAsia="zh-CN"/>
        </w:rPr>
        <w:t>）</w:t>
      </w:r>
      <w:r w:rsidR="004745C9">
        <w:rPr>
          <w:rFonts w:hAnsi="SimSun" w:hint="eastAsia"/>
          <w:kern w:val="22"/>
          <w:lang w:val="en-GB" w:eastAsia="zh-CN"/>
        </w:rPr>
        <w:t>的</w:t>
      </w:r>
      <w:r w:rsidRPr="00285C41">
        <w:rPr>
          <w:rFonts w:hAnsi="SimSun" w:hint="eastAsia"/>
          <w:kern w:val="22"/>
          <w:lang w:val="en-GB" w:eastAsia="zh-CN"/>
        </w:rPr>
        <w:t>合作，以便有效</w:t>
      </w:r>
      <w:r w:rsidR="00543A56">
        <w:rPr>
          <w:rFonts w:hAnsi="SimSun" w:hint="eastAsia"/>
          <w:kern w:val="22"/>
          <w:lang w:val="en-GB" w:eastAsia="zh-CN"/>
        </w:rPr>
        <w:t>地</w:t>
      </w:r>
      <w:r w:rsidRPr="00285C41">
        <w:rPr>
          <w:rFonts w:hAnsi="SimSun" w:hint="eastAsia"/>
          <w:kern w:val="22"/>
          <w:lang w:val="en-GB" w:eastAsia="zh-CN"/>
        </w:rPr>
        <w:t>执行《</w:t>
      </w:r>
      <w:r w:rsidRPr="00285C41">
        <w:rPr>
          <w:rFonts w:hAnsi="SimSun"/>
          <w:kern w:val="22"/>
          <w:lang w:val="en-GB" w:eastAsia="zh-CN"/>
        </w:rPr>
        <w:t>2011-2020</w:t>
      </w:r>
      <w:r w:rsidRPr="00285C41">
        <w:rPr>
          <w:rFonts w:hAnsi="SimSun" w:hint="eastAsia"/>
          <w:kern w:val="22"/>
          <w:lang w:val="en-GB" w:eastAsia="zh-CN"/>
        </w:rPr>
        <w:t>年生物多样性战略计划》；</w:t>
      </w:r>
    </w:p>
    <w:p w14:paraId="5F8AA1ED" w14:textId="40826C9C"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邀请</w:t>
      </w:r>
      <w:r w:rsidRPr="00285C41">
        <w:rPr>
          <w:rFonts w:hAnsi="SimSun" w:hint="eastAsia"/>
          <w:kern w:val="22"/>
          <w:lang w:val="en-GB" w:eastAsia="zh-CN"/>
        </w:rPr>
        <w:t>各缔约方和其他各方加入</w:t>
      </w:r>
      <w:r w:rsidR="004A698A">
        <w:rPr>
          <w:rFonts w:hAnsi="SimSun" w:hint="eastAsia"/>
          <w:kern w:val="22"/>
          <w:lang w:val="en-GB" w:eastAsia="zh-CN"/>
        </w:rPr>
        <w:t>和</w:t>
      </w:r>
      <w:r w:rsidR="004A698A">
        <w:rPr>
          <w:rFonts w:hAnsi="SimSun"/>
          <w:kern w:val="22"/>
          <w:lang w:val="en-GB" w:eastAsia="zh-CN"/>
        </w:rPr>
        <w:t>增进</w:t>
      </w:r>
      <w:r w:rsidRPr="00285C41">
        <w:rPr>
          <w:rFonts w:hAnsi="SimSun" w:hint="eastAsia"/>
          <w:kern w:val="22"/>
          <w:lang w:val="en-GB" w:eastAsia="zh-CN"/>
        </w:rPr>
        <w:t>为支持执行</w:t>
      </w:r>
      <w:r w:rsidR="00812D3E">
        <w:rPr>
          <w:rFonts w:hAnsi="SimSun" w:hint="eastAsia"/>
          <w:kern w:val="22"/>
          <w:lang w:val="en-GB" w:eastAsia="zh-CN"/>
        </w:rPr>
        <w:t>《</w:t>
      </w:r>
      <w:r w:rsidRPr="00285C41">
        <w:rPr>
          <w:rFonts w:hAnsi="SimSun" w:hint="eastAsia"/>
          <w:kern w:val="22"/>
          <w:lang w:val="en-GB" w:eastAsia="zh-CN"/>
        </w:rPr>
        <w:t>战略计划</w:t>
      </w:r>
      <w:r w:rsidR="00812D3E">
        <w:rPr>
          <w:rFonts w:hAnsi="SimSun" w:hint="eastAsia"/>
          <w:kern w:val="22"/>
          <w:lang w:val="en-GB" w:eastAsia="zh-CN"/>
        </w:rPr>
        <w:t>》</w:t>
      </w:r>
      <w:r w:rsidRPr="00285C41">
        <w:rPr>
          <w:rFonts w:hAnsi="SimSun" w:hint="eastAsia"/>
          <w:kern w:val="22"/>
          <w:lang w:val="en-GB" w:eastAsia="zh-CN"/>
        </w:rPr>
        <w:t>和实现爱知</w:t>
      </w:r>
      <w:r w:rsidR="0001798C">
        <w:rPr>
          <w:rFonts w:hAnsi="SimSun" w:hint="eastAsia"/>
          <w:kern w:val="22"/>
          <w:lang w:val="en-GB" w:eastAsia="zh-CN"/>
        </w:rPr>
        <w:t>生物多样性指标</w:t>
      </w:r>
      <w:r w:rsidRPr="00285C41">
        <w:rPr>
          <w:rFonts w:hAnsi="SimSun" w:hint="eastAsia"/>
          <w:kern w:val="22"/>
          <w:lang w:val="en-GB" w:eastAsia="zh-CN"/>
        </w:rPr>
        <w:t>建立的伙伴关系、同盟和联盟；</w:t>
      </w:r>
    </w:p>
    <w:p w14:paraId="6472DED5" w14:textId="603862EF"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kern w:val="22"/>
          <w:lang w:val="en-GB" w:eastAsia="zh-CN"/>
        </w:rPr>
      </w:pPr>
      <w:r w:rsidRPr="00285C41">
        <w:rPr>
          <w:rFonts w:ascii="KaiTi" w:eastAsia="KaiTi" w:hint="eastAsia"/>
          <w:kern w:val="20"/>
          <w:lang w:val="en-GB" w:eastAsia="zh-CN"/>
        </w:rPr>
        <w:t>鼓励</w:t>
      </w:r>
      <w:r w:rsidRPr="00285C41">
        <w:rPr>
          <w:rFonts w:hAnsi="SimSun" w:hint="eastAsia"/>
          <w:kern w:val="22"/>
          <w:lang w:val="en-GB" w:eastAsia="zh-CN"/>
        </w:rPr>
        <w:t>各缔约方并</w:t>
      </w:r>
      <w:r w:rsidRPr="00285C41">
        <w:rPr>
          <w:rFonts w:eastAsia="KaiTi" w:hAnsi="SimSun" w:hint="eastAsia"/>
          <w:kern w:val="22"/>
          <w:lang w:val="en-GB" w:eastAsia="zh-CN"/>
        </w:rPr>
        <w:t>邀请</w:t>
      </w:r>
      <w:r w:rsidRPr="00285C41">
        <w:rPr>
          <w:rFonts w:hAnsi="SimSun" w:hint="eastAsia"/>
          <w:kern w:val="22"/>
          <w:lang w:val="en-GB" w:eastAsia="zh-CN"/>
        </w:rPr>
        <w:t>其他国家政府酌情利用以下方面为国家一级的行动</w:t>
      </w:r>
      <w:r w:rsidR="004A698A">
        <w:rPr>
          <w:rFonts w:hAnsi="SimSun" w:hint="eastAsia"/>
          <w:kern w:val="22"/>
          <w:lang w:val="en-GB" w:eastAsia="zh-CN"/>
        </w:rPr>
        <w:t>建言献策</w:t>
      </w:r>
      <w:r w:rsidRPr="00285C41">
        <w:rPr>
          <w:rFonts w:hAnsi="SimSun" w:hint="eastAsia"/>
          <w:kern w:val="22"/>
          <w:lang w:val="en-GB" w:eastAsia="zh-CN"/>
        </w:rPr>
        <w:t>：</w:t>
      </w:r>
    </w:p>
    <w:p w14:paraId="25DB7423" w14:textId="354CD6C6" w:rsidR="00285C41" w:rsidRPr="00285C41" w:rsidRDefault="00285C41" w:rsidP="0001798C">
      <w:pPr>
        <w:widowControl w:val="0"/>
        <w:numPr>
          <w:ilvl w:val="0"/>
          <w:numId w:val="37"/>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生物多样性和生态系统服务政府间科学政策平台关于非洲、美洲、亚洲及太平</w:t>
      </w:r>
      <w:r w:rsidRPr="00285C41">
        <w:rPr>
          <w:rFonts w:hAnsi="SimSun" w:hint="eastAsia"/>
          <w:snapToGrid w:val="0"/>
          <w:kern w:val="22"/>
          <w:lang w:val="en-GB" w:eastAsia="zh-CN"/>
        </w:rPr>
        <w:lastRenderedPageBreak/>
        <w:t>洋</w:t>
      </w:r>
      <w:r w:rsidR="00812D3E">
        <w:rPr>
          <w:rFonts w:hAnsi="SimSun" w:hint="eastAsia"/>
          <w:snapToGrid w:val="0"/>
          <w:kern w:val="22"/>
          <w:lang w:val="en-GB" w:eastAsia="zh-CN"/>
        </w:rPr>
        <w:t>、</w:t>
      </w:r>
      <w:r w:rsidRPr="00285C41">
        <w:rPr>
          <w:rFonts w:hAnsi="SimSun" w:hint="eastAsia"/>
          <w:snapToGrid w:val="0"/>
          <w:kern w:val="22"/>
          <w:lang w:val="en-GB" w:eastAsia="zh-CN"/>
        </w:rPr>
        <w:t>欧洲和中亚生物多样性和生态系统功能和服务的区域评估以及土地退化和恢复的专题评估；</w:t>
      </w:r>
    </w:p>
    <w:p w14:paraId="6F0325A0" w14:textId="186ADB61" w:rsidR="00285C41" w:rsidRPr="00285C41" w:rsidRDefault="00285C41" w:rsidP="0001798C">
      <w:pPr>
        <w:numPr>
          <w:ilvl w:val="0"/>
          <w:numId w:val="37"/>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最新科学信息审查报告，包括其结论、信息空白和可能加快实现爱知</w:t>
      </w:r>
      <w:r w:rsidR="0001798C">
        <w:rPr>
          <w:rFonts w:hAnsi="SimSun" w:hint="eastAsia"/>
          <w:snapToGrid w:val="0"/>
          <w:kern w:val="22"/>
          <w:lang w:val="en-GB" w:eastAsia="zh-CN"/>
        </w:rPr>
        <w:t>生物多样性指标</w:t>
      </w:r>
      <w:r w:rsidRPr="00285C41">
        <w:rPr>
          <w:rFonts w:hAnsi="SimSun" w:hint="eastAsia"/>
          <w:snapToGrid w:val="0"/>
          <w:kern w:val="22"/>
          <w:lang w:val="en-GB" w:eastAsia="zh-CN"/>
        </w:rPr>
        <w:t>进展的各种</w:t>
      </w:r>
      <w:r w:rsidR="006C4659">
        <w:rPr>
          <w:rFonts w:hAnsi="SimSun" w:hint="eastAsia"/>
          <w:snapToGrid w:val="0"/>
          <w:kern w:val="22"/>
          <w:lang w:val="en-GB" w:eastAsia="zh-CN"/>
        </w:rPr>
        <w:t>备选办法</w:t>
      </w:r>
      <w:r w:rsidRPr="00285C41">
        <w:rPr>
          <w:rFonts w:hAnsi="SimSun" w:hint="eastAsia"/>
          <w:snapToGrid w:val="0"/>
          <w:kern w:val="22"/>
          <w:lang w:val="en-GB" w:eastAsia="zh-CN"/>
        </w:rPr>
        <w:t>；</w:t>
      </w:r>
      <w:r w:rsidRPr="00285C41">
        <w:rPr>
          <w:snapToGrid w:val="0"/>
          <w:kern w:val="22"/>
          <w:vertAlign w:val="superscript"/>
          <w:lang w:val="en-GB" w:eastAsia="zh-CN"/>
        </w:rPr>
        <w:footnoteReference w:id="7"/>
      </w:r>
    </w:p>
    <w:p w14:paraId="66C74CD4" w14:textId="0C67D0BA" w:rsidR="00285C41" w:rsidRPr="00285C41" w:rsidRDefault="00285C41" w:rsidP="0001798C">
      <w:pPr>
        <w:numPr>
          <w:ilvl w:val="0"/>
          <w:numId w:val="37"/>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已确定的</w:t>
      </w:r>
      <w:r w:rsidR="006C4659">
        <w:rPr>
          <w:rFonts w:hAnsi="SimSun" w:hint="eastAsia"/>
          <w:snapToGrid w:val="0"/>
          <w:kern w:val="22"/>
          <w:lang w:val="en-GB" w:eastAsia="zh-CN"/>
        </w:rPr>
        <w:t>与</w:t>
      </w:r>
      <w:r w:rsidRPr="00285C41">
        <w:rPr>
          <w:rFonts w:hAnsi="SimSun" w:hint="eastAsia"/>
          <w:snapToGrid w:val="0"/>
          <w:kern w:val="22"/>
          <w:lang w:val="en-GB" w:eastAsia="zh-CN"/>
        </w:rPr>
        <w:t>《</w:t>
      </w:r>
      <w:r w:rsidRPr="00285C41">
        <w:rPr>
          <w:snapToGrid w:val="0"/>
          <w:kern w:val="22"/>
          <w:lang w:val="en-GB" w:eastAsia="zh-CN"/>
        </w:rPr>
        <w:t>2011 - 2020</w:t>
      </w:r>
      <w:r w:rsidRPr="00285C41">
        <w:rPr>
          <w:rFonts w:hAnsi="SimSun" w:hint="eastAsia"/>
          <w:snapToGrid w:val="0"/>
          <w:kern w:val="22"/>
          <w:lang w:val="en-GB" w:eastAsia="zh-CN"/>
        </w:rPr>
        <w:t>年生物多样性战略计划》</w:t>
      </w:r>
      <w:r w:rsidR="006C4659">
        <w:rPr>
          <w:rFonts w:hAnsi="SimSun" w:hint="eastAsia"/>
          <w:snapToGrid w:val="0"/>
          <w:kern w:val="22"/>
          <w:lang w:val="en-GB" w:eastAsia="zh-CN"/>
        </w:rPr>
        <w:t>相关的</w:t>
      </w:r>
      <w:r w:rsidRPr="00285C41">
        <w:rPr>
          <w:rFonts w:hAnsi="SimSun" w:hint="eastAsia"/>
          <w:snapToGrid w:val="0"/>
          <w:kern w:val="22"/>
          <w:lang w:val="en-GB" w:eastAsia="zh-CN"/>
        </w:rPr>
        <w:t>其他指标和</w:t>
      </w:r>
      <w:r w:rsidR="006C4659">
        <w:rPr>
          <w:rFonts w:hAnsi="SimSun" w:hint="eastAsia"/>
          <w:snapToGrid w:val="0"/>
          <w:kern w:val="22"/>
          <w:lang w:val="en-GB" w:eastAsia="zh-CN"/>
        </w:rPr>
        <w:t>具有</w:t>
      </w:r>
      <w:r w:rsidR="006C4659">
        <w:rPr>
          <w:rFonts w:hAnsi="SimSun"/>
          <w:snapToGrid w:val="0"/>
          <w:kern w:val="22"/>
          <w:lang w:val="en-GB" w:eastAsia="zh-CN"/>
        </w:rPr>
        <w:t>最新</w:t>
      </w:r>
      <w:r w:rsidRPr="00285C41">
        <w:rPr>
          <w:rFonts w:hAnsi="SimSun" w:hint="eastAsia"/>
          <w:snapToGrid w:val="0"/>
          <w:kern w:val="22"/>
          <w:lang w:val="en-GB" w:eastAsia="zh-CN"/>
        </w:rPr>
        <w:t>数据点</w:t>
      </w:r>
      <w:r w:rsidR="00812D3E">
        <w:rPr>
          <w:rFonts w:hAnsi="SimSun" w:hint="eastAsia"/>
          <w:snapToGrid w:val="0"/>
          <w:kern w:val="22"/>
          <w:lang w:val="en-GB" w:eastAsia="zh-CN"/>
        </w:rPr>
        <w:t>的</w:t>
      </w:r>
      <w:r w:rsidRPr="00285C41">
        <w:rPr>
          <w:rFonts w:hAnsi="SimSun" w:hint="eastAsia"/>
          <w:snapToGrid w:val="0"/>
          <w:kern w:val="22"/>
          <w:lang w:val="en-GB" w:eastAsia="zh-CN"/>
        </w:rPr>
        <w:t>指标；</w:t>
      </w:r>
      <w:r w:rsidRPr="00285C41">
        <w:rPr>
          <w:snapToGrid w:val="0"/>
          <w:kern w:val="22"/>
          <w:vertAlign w:val="superscript"/>
          <w:lang w:val="en-GB" w:eastAsia="zh-CN"/>
        </w:rPr>
        <w:footnoteReference w:id="8"/>
      </w:r>
    </w:p>
    <w:p w14:paraId="06DB5BD4" w14:textId="0C8CEEB8"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snapToGrid w:val="0"/>
          <w:color w:val="000000"/>
          <w:kern w:val="22"/>
          <w:lang w:eastAsia="zh-CN" w:bidi="th-TH"/>
        </w:rPr>
      </w:pPr>
      <w:r w:rsidRPr="00285C41">
        <w:rPr>
          <w:rFonts w:ascii="KaiTi" w:eastAsia="KaiTi" w:hint="eastAsia"/>
          <w:kern w:val="20"/>
          <w:lang w:val="en-GB" w:eastAsia="zh-CN"/>
        </w:rPr>
        <w:t>敦促</w:t>
      </w:r>
      <w:r w:rsidRPr="00285C41">
        <w:rPr>
          <w:rFonts w:hAnsi="SimSun" w:hint="eastAsia"/>
          <w:snapToGrid w:val="0"/>
          <w:color w:val="000000"/>
          <w:kern w:val="22"/>
          <w:lang w:eastAsia="zh-CN" w:bidi="th-TH"/>
        </w:rPr>
        <w:t>各缔约方并酌情</w:t>
      </w:r>
      <w:r w:rsidRPr="00285C41">
        <w:rPr>
          <w:rFonts w:eastAsia="KaiTi" w:hAnsi="SimSun" w:hint="eastAsia"/>
          <w:snapToGrid w:val="0"/>
          <w:color w:val="000000"/>
          <w:kern w:val="22"/>
          <w:lang w:eastAsia="zh-CN" w:bidi="th-TH"/>
        </w:rPr>
        <w:t>邀请</w:t>
      </w:r>
      <w:r w:rsidRPr="00285C41">
        <w:rPr>
          <w:rFonts w:hAnsi="SimSun" w:hint="eastAsia"/>
          <w:snapToGrid w:val="0"/>
          <w:color w:val="000000"/>
          <w:kern w:val="22"/>
          <w:lang w:eastAsia="zh-CN" w:bidi="th-TH"/>
        </w:rPr>
        <w:t>其他国家政府考虑对生物多样性和生态系统功能和服务进行国家评估；</w:t>
      </w:r>
    </w:p>
    <w:p w14:paraId="285E7C54" w14:textId="4359FBE3" w:rsidR="00285C41" w:rsidRPr="00285C41" w:rsidRDefault="006C4659" w:rsidP="006C4659">
      <w:pPr>
        <w:numPr>
          <w:ilvl w:val="1"/>
          <w:numId w:val="35"/>
        </w:numPr>
        <w:suppressLineNumbers/>
        <w:tabs>
          <w:tab w:val="left" w:pos="1440"/>
        </w:tabs>
        <w:suppressAutoHyphens/>
        <w:kinsoku w:val="0"/>
        <w:autoSpaceDE w:val="0"/>
        <w:autoSpaceDN w:val="0"/>
        <w:snapToGrid w:val="0"/>
        <w:spacing w:before="120" w:after="120"/>
        <w:ind w:left="0" w:firstLine="720"/>
        <w:jc w:val="both"/>
        <w:rPr>
          <w:snapToGrid w:val="0"/>
          <w:color w:val="000000"/>
          <w:kern w:val="22"/>
          <w:lang w:eastAsia="zh-CN" w:bidi="th-TH"/>
        </w:rPr>
      </w:pPr>
      <w:r w:rsidRPr="006C4659">
        <w:rPr>
          <w:iCs/>
          <w:snapToGrid w:val="0"/>
          <w:kern w:val="22"/>
          <w:szCs w:val="22"/>
          <w:lang w:eastAsia="zh-CN"/>
        </w:rPr>
        <w:tab/>
      </w:r>
      <w:r w:rsidR="00285C41" w:rsidRPr="00285C41">
        <w:rPr>
          <w:rFonts w:ascii="KaiTi" w:eastAsia="KaiTi" w:hint="eastAsia"/>
          <w:kern w:val="20"/>
          <w:lang w:val="en-GB" w:eastAsia="zh-CN"/>
        </w:rPr>
        <w:t>邀请</w:t>
      </w:r>
      <w:r>
        <w:rPr>
          <w:rFonts w:hAnsi="SimSun" w:hint="eastAsia"/>
          <w:snapToGrid w:val="0"/>
          <w:color w:val="000000"/>
          <w:kern w:val="22"/>
          <w:lang w:eastAsia="zh-CN" w:bidi="th-TH"/>
        </w:rPr>
        <w:t>相关</w:t>
      </w:r>
      <w:r w:rsidR="00285C41" w:rsidRPr="00285C41">
        <w:rPr>
          <w:rFonts w:hAnsi="SimSun" w:hint="eastAsia"/>
          <w:snapToGrid w:val="0"/>
          <w:color w:val="000000"/>
          <w:kern w:val="22"/>
          <w:lang w:eastAsia="zh-CN" w:bidi="th-TH"/>
        </w:rPr>
        <w:t>组织和发展伙伴支持各缔约方进行生物多样性和生态系统功能和服务国家评估，包括提供适当的技术和财务资源，同时注意到生物多样性和生态系统服务网络在联合国环境规划署世界养护监测中心的技术支持下正在这方面进行的工作；</w:t>
      </w:r>
      <w:r w:rsidR="00285C41" w:rsidRPr="00285C41">
        <w:rPr>
          <w:snapToGrid w:val="0"/>
          <w:color w:val="000000"/>
          <w:kern w:val="22"/>
          <w:vertAlign w:val="superscript"/>
          <w:lang w:eastAsia="zh-CN"/>
        </w:rPr>
        <w:footnoteReference w:id="9"/>
      </w:r>
    </w:p>
    <w:p w14:paraId="4BD471B7" w14:textId="1F3C1444"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snapToGrid w:val="0"/>
          <w:color w:val="000000"/>
          <w:kern w:val="22"/>
          <w:lang w:eastAsia="zh-CN" w:bidi="th-TH"/>
        </w:rPr>
      </w:pPr>
      <w:r w:rsidRPr="00285C41">
        <w:rPr>
          <w:rFonts w:ascii="KaiTi" w:eastAsia="KaiTi" w:hint="eastAsia"/>
          <w:kern w:val="20"/>
          <w:lang w:val="en-GB" w:eastAsia="zh-CN"/>
        </w:rPr>
        <w:t>注意到</w:t>
      </w:r>
      <w:r w:rsidRPr="00285C41">
        <w:rPr>
          <w:rFonts w:hAnsi="SimSun" w:hint="eastAsia"/>
          <w:snapToGrid w:val="0"/>
          <w:color w:val="000000"/>
          <w:kern w:val="22"/>
          <w:lang w:eastAsia="zh-CN" w:bidi="th-TH"/>
        </w:rPr>
        <w:t>需要加强政治</w:t>
      </w:r>
      <w:r w:rsidR="00FD1F71">
        <w:rPr>
          <w:rFonts w:hAnsi="SimSun" w:hint="eastAsia"/>
          <w:snapToGrid w:val="0"/>
          <w:color w:val="000000"/>
          <w:kern w:val="22"/>
          <w:lang w:eastAsia="zh-CN" w:bidi="th-TH"/>
        </w:rPr>
        <w:t>、</w:t>
      </w:r>
      <w:r w:rsidRPr="00285C41">
        <w:rPr>
          <w:rFonts w:hAnsi="SimSun" w:hint="eastAsia"/>
          <w:snapToGrid w:val="0"/>
          <w:color w:val="000000"/>
          <w:kern w:val="22"/>
          <w:lang w:eastAsia="zh-CN" w:bidi="th-TH"/>
        </w:rPr>
        <w:t>技术</w:t>
      </w:r>
      <w:r w:rsidR="00FD1F71">
        <w:rPr>
          <w:rFonts w:hAnsi="SimSun" w:hint="eastAsia"/>
          <w:snapToGrid w:val="0"/>
          <w:color w:val="000000"/>
          <w:kern w:val="22"/>
          <w:lang w:eastAsia="zh-CN" w:bidi="th-TH"/>
        </w:rPr>
        <w:t>和财政</w:t>
      </w:r>
      <w:r w:rsidR="00812D3E">
        <w:rPr>
          <w:rFonts w:hAnsi="SimSun" w:hint="eastAsia"/>
          <w:snapToGrid w:val="0"/>
          <w:color w:val="000000"/>
          <w:kern w:val="22"/>
          <w:lang w:eastAsia="zh-CN" w:bidi="th-TH"/>
        </w:rPr>
        <w:t>支持</w:t>
      </w:r>
      <w:r w:rsidRPr="00285C41">
        <w:rPr>
          <w:rFonts w:hAnsi="SimSun" w:hint="eastAsia"/>
          <w:snapToGrid w:val="0"/>
          <w:color w:val="000000"/>
          <w:kern w:val="22"/>
          <w:lang w:eastAsia="zh-CN" w:bidi="th-TH"/>
        </w:rPr>
        <w:t>、技术转让和能力建设，</w:t>
      </w:r>
      <w:r w:rsidRPr="00285C41">
        <w:rPr>
          <w:rFonts w:ascii="KaiTi" w:eastAsia="KaiTi" w:hint="eastAsia"/>
          <w:kern w:val="20"/>
          <w:lang w:val="en-GB" w:eastAsia="zh-CN"/>
        </w:rPr>
        <w:t>敦促</w:t>
      </w:r>
      <w:r w:rsidRPr="00285C41">
        <w:rPr>
          <w:rFonts w:hAnsi="SimSun" w:hint="eastAsia"/>
          <w:snapToGrid w:val="0"/>
          <w:color w:val="000000"/>
          <w:kern w:val="22"/>
          <w:lang w:eastAsia="zh-CN" w:bidi="th-TH"/>
        </w:rPr>
        <w:t>各缔约方并</w:t>
      </w:r>
      <w:r w:rsidRPr="00285C41">
        <w:rPr>
          <w:rFonts w:ascii="KaiTi" w:eastAsia="KaiTi" w:hint="eastAsia"/>
          <w:kern w:val="20"/>
          <w:lang w:val="en-GB" w:eastAsia="zh-CN"/>
        </w:rPr>
        <w:t>邀请</w:t>
      </w:r>
      <w:r w:rsidRPr="00285C41">
        <w:rPr>
          <w:rFonts w:hAnsi="SimSun" w:hint="eastAsia"/>
          <w:snapToGrid w:val="0"/>
          <w:color w:val="000000"/>
          <w:kern w:val="22"/>
          <w:lang w:eastAsia="zh-CN" w:bidi="th-TH"/>
        </w:rPr>
        <w:t>其他国家政府根据本国国情，并</w:t>
      </w:r>
      <w:r w:rsidRPr="00285C41">
        <w:rPr>
          <w:rFonts w:ascii="KaiTi" w:eastAsia="KaiTi" w:hint="eastAsia"/>
          <w:kern w:val="20"/>
          <w:lang w:val="en-GB" w:eastAsia="zh-CN"/>
        </w:rPr>
        <w:t>邀请</w:t>
      </w:r>
      <w:r w:rsidRPr="00285C41">
        <w:rPr>
          <w:rFonts w:hAnsi="SimSun" w:hint="eastAsia"/>
          <w:snapToGrid w:val="0"/>
          <w:color w:val="000000"/>
          <w:kern w:val="22"/>
          <w:lang w:eastAsia="zh-CN" w:bidi="th-TH"/>
        </w:rPr>
        <w:t>土著人民和地方社区、相关组织，包括私有部门的相关组织及其他相关利益攸关方在</w:t>
      </w:r>
      <w:r w:rsidRPr="00285C41">
        <w:rPr>
          <w:snapToGrid w:val="0"/>
          <w:color w:val="000000"/>
          <w:kern w:val="22"/>
          <w:lang w:eastAsia="zh-CN"/>
        </w:rPr>
        <w:t>2020</w:t>
      </w:r>
      <w:r w:rsidRPr="00285C41">
        <w:rPr>
          <w:rFonts w:hAnsi="SimSun" w:hint="eastAsia"/>
          <w:snapToGrid w:val="0"/>
          <w:color w:val="000000"/>
          <w:kern w:val="22"/>
          <w:lang w:eastAsia="zh-CN" w:bidi="th-TH"/>
        </w:rPr>
        <w:t>年之前就需要加快进展的爱知</w:t>
      </w:r>
      <w:r w:rsidR="0001798C">
        <w:rPr>
          <w:rFonts w:hAnsi="SimSun" w:hint="eastAsia"/>
          <w:snapToGrid w:val="0"/>
          <w:color w:val="000000"/>
          <w:kern w:val="22"/>
          <w:lang w:eastAsia="zh-CN" w:bidi="th-TH"/>
        </w:rPr>
        <w:t>生物多样性指标</w:t>
      </w:r>
      <w:r w:rsidRPr="00285C41">
        <w:rPr>
          <w:rFonts w:hAnsi="SimSun" w:hint="eastAsia"/>
          <w:snapToGrid w:val="0"/>
          <w:color w:val="000000"/>
          <w:kern w:val="22"/>
          <w:lang w:eastAsia="zh-CN" w:bidi="th-TH"/>
        </w:rPr>
        <w:t>或</w:t>
      </w:r>
      <w:r w:rsidR="00E124CF">
        <w:rPr>
          <w:rFonts w:hAnsi="SimSun" w:hint="eastAsia"/>
          <w:snapToGrid w:val="0"/>
          <w:color w:val="000000"/>
          <w:kern w:val="22"/>
          <w:lang w:eastAsia="zh-CN" w:bidi="th-TH"/>
        </w:rPr>
        <w:t>目标的组成</w:t>
      </w:r>
      <w:r w:rsidRPr="00285C41">
        <w:rPr>
          <w:rFonts w:hAnsi="SimSun" w:hint="eastAsia"/>
          <w:snapToGrid w:val="0"/>
          <w:color w:val="000000"/>
          <w:kern w:val="22"/>
          <w:lang w:eastAsia="zh-CN" w:bidi="th-TH"/>
        </w:rPr>
        <w:t>部分采取紧急行动，行动可酌情包括以下方面：</w:t>
      </w:r>
    </w:p>
    <w:p w14:paraId="301B5319" w14:textId="1B04E0B4"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1</w:t>
      </w:r>
      <w:r w:rsidRPr="00285C41">
        <w:rPr>
          <w:rFonts w:hAnsi="SimSun" w:hint="eastAsia"/>
          <w:snapToGrid w:val="0"/>
          <w:kern w:val="22"/>
          <w:lang w:val="en-GB" w:eastAsia="zh-CN"/>
        </w:rPr>
        <w:t>：制定与生物多样性有关的教育和提高认识传播战略和工具，作为推动改变行为促进养护和可持续使用生物多样性包括可持续生产和消费的手段，同时注意到尽管与生物多样性有关的信息越来越多，但尚未传达到普通民众；</w:t>
      </w:r>
    </w:p>
    <w:p w14:paraId="234FA2DA" w14:textId="4DC3F15F"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3</w:t>
      </w:r>
      <w:r w:rsidRPr="00285C41">
        <w:rPr>
          <w:rFonts w:hAnsi="SimSun" w:hint="eastAsia"/>
          <w:snapToGrid w:val="0"/>
          <w:kern w:val="22"/>
          <w:lang w:val="en-GB" w:eastAsia="zh-CN"/>
        </w:rPr>
        <w:t>：消除、逐步淘汰或改革导致生物多样性退化的</w:t>
      </w:r>
      <w:r w:rsidR="0077178A">
        <w:rPr>
          <w:rFonts w:hAnsi="SimSun" w:hint="eastAsia"/>
          <w:snapToGrid w:val="0"/>
          <w:kern w:val="22"/>
          <w:lang w:val="en-GB" w:eastAsia="zh-CN"/>
        </w:rPr>
        <w:t>不当</w:t>
      </w:r>
      <w:r w:rsidRPr="00285C41">
        <w:rPr>
          <w:rFonts w:hAnsi="SimSun" w:hint="eastAsia"/>
          <w:snapToGrid w:val="0"/>
          <w:kern w:val="22"/>
          <w:lang w:val="en-GB" w:eastAsia="zh-CN"/>
        </w:rPr>
        <w:t>激励措施，制定和</w:t>
      </w:r>
      <w:r w:rsidR="00E124CF">
        <w:rPr>
          <w:rFonts w:hAnsi="SimSun" w:hint="eastAsia"/>
          <w:snapToGrid w:val="0"/>
          <w:kern w:val="22"/>
          <w:lang w:val="en-GB" w:eastAsia="zh-CN"/>
        </w:rPr>
        <w:t>实施</w:t>
      </w:r>
      <w:r w:rsidR="00390EAF" w:rsidRPr="00285C41">
        <w:rPr>
          <w:rFonts w:hAnsi="SimSun" w:hint="eastAsia"/>
          <w:snapToGrid w:val="0"/>
          <w:kern w:val="22"/>
          <w:lang w:val="en-GB" w:eastAsia="zh-CN"/>
        </w:rPr>
        <w:t>积极</w:t>
      </w:r>
      <w:r w:rsidR="00390EAF">
        <w:rPr>
          <w:rFonts w:hAnsi="SimSun" w:hint="eastAsia"/>
          <w:snapToGrid w:val="0"/>
          <w:kern w:val="22"/>
          <w:lang w:val="en-GB" w:eastAsia="zh-CN"/>
        </w:rPr>
        <w:t>的</w:t>
      </w:r>
      <w:r w:rsidR="00390EAF" w:rsidRPr="00285C41">
        <w:rPr>
          <w:rFonts w:hAnsi="SimSun" w:hint="eastAsia"/>
          <w:snapToGrid w:val="0"/>
          <w:kern w:val="22"/>
          <w:lang w:val="en-GB" w:eastAsia="zh-CN"/>
        </w:rPr>
        <w:t>激励措施</w:t>
      </w:r>
      <w:r w:rsidR="00390EAF">
        <w:rPr>
          <w:rFonts w:hAnsi="SimSun" w:hint="eastAsia"/>
          <w:snapToGrid w:val="0"/>
          <w:kern w:val="22"/>
          <w:lang w:val="en-GB" w:eastAsia="zh-CN"/>
        </w:rPr>
        <w:t>，奖励采用</w:t>
      </w:r>
      <w:r w:rsidR="00E124CF">
        <w:rPr>
          <w:rFonts w:hAnsi="SimSun" w:hint="eastAsia"/>
          <w:snapToGrid w:val="0"/>
          <w:kern w:val="22"/>
          <w:lang w:val="en-GB" w:eastAsia="zh-CN"/>
        </w:rPr>
        <w:t>符合《公约》和其他国际义务</w:t>
      </w:r>
      <w:r w:rsidR="00390EAF">
        <w:rPr>
          <w:rFonts w:hAnsi="SimSun" w:hint="eastAsia"/>
          <w:snapToGrid w:val="0"/>
          <w:kern w:val="22"/>
          <w:lang w:val="en-GB" w:eastAsia="zh-CN"/>
        </w:rPr>
        <w:t>的</w:t>
      </w:r>
      <w:r w:rsidRPr="00285C41">
        <w:rPr>
          <w:rFonts w:hAnsi="SimSun" w:hint="eastAsia"/>
          <w:snapToGrid w:val="0"/>
          <w:kern w:val="22"/>
          <w:lang w:val="en-GB" w:eastAsia="zh-CN"/>
        </w:rPr>
        <w:t>可持续做法；</w:t>
      </w:r>
      <w:r w:rsidR="00E124CF" w:rsidRPr="00285C41">
        <w:rPr>
          <w:snapToGrid w:val="0"/>
          <w:kern w:val="22"/>
          <w:lang w:val="en-GB" w:eastAsia="zh-CN"/>
        </w:rPr>
        <w:t xml:space="preserve"> </w:t>
      </w:r>
    </w:p>
    <w:p w14:paraId="41274496" w14:textId="02436510"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5</w:t>
      </w:r>
      <w:r w:rsidRPr="00285C41">
        <w:rPr>
          <w:rFonts w:hAnsi="SimSun" w:hint="eastAsia"/>
          <w:snapToGrid w:val="0"/>
          <w:kern w:val="22"/>
          <w:lang w:val="en-GB" w:eastAsia="zh-CN"/>
        </w:rPr>
        <w:t>：注意到虽然森林的年净损失率已经减半，</w:t>
      </w:r>
      <w:r w:rsidR="00390EAF">
        <w:rPr>
          <w:rFonts w:hAnsi="SimSun" w:hint="eastAsia"/>
          <w:snapToGrid w:val="0"/>
          <w:kern w:val="22"/>
          <w:lang w:val="en-GB" w:eastAsia="zh-CN"/>
        </w:rPr>
        <w:t>但</w:t>
      </w:r>
      <w:r w:rsidRPr="00285C41">
        <w:rPr>
          <w:rFonts w:hAnsi="SimSun" w:hint="eastAsia"/>
          <w:snapToGrid w:val="0"/>
          <w:kern w:val="22"/>
          <w:lang w:val="en-GB" w:eastAsia="zh-CN"/>
        </w:rPr>
        <w:t>仍需进一步努力解决区域森林退化和</w:t>
      </w:r>
      <w:r w:rsidR="003D2037">
        <w:rPr>
          <w:rFonts w:hAnsi="SimSun" w:hint="eastAsia"/>
          <w:snapToGrid w:val="0"/>
          <w:kern w:val="22"/>
          <w:lang w:val="en-GB" w:eastAsia="zh-CN"/>
        </w:rPr>
        <w:t>毁林</w:t>
      </w:r>
      <w:r w:rsidRPr="00285C41">
        <w:rPr>
          <w:rFonts w:hAnsi="SimSun" w:hint="eastAsia"/>
          <w:snapToGrid w:val="0"/>
          <w:kern w:val="22"/>
          <w:lang w:val="en-GB" w:eastAsia="zh-CN"/>
        </w:rPr>
        <w:t>问题，并需为降低其他生态系统的丧失和退化作进一步</w:t>
      </w:r>
      <w:r w:rsidR="003D2037">
        <w:rPr>
          <w:rFonts w:hAnsi="SimSun" w:hint="eastAsia"/>
          <w:snapToGrid w:val="0"/>
          <w:kern w:val="22"/>
          <w:lang w:val="en-GB" w:eastAsia="zh-CN"/>
        </w:rPr>
        <w:t>的</w:t>
      </w:r>
      <w:r w:rsidRPr="00285C41">
        <w:rPr>
          <w:rFonts w:hAnsi="SimSun" w:hint="eastAsia"/>
          <w:snapToGrid w:val="0"/>
          <w:kern w:val="22"/>
          <w:lang w:val="en-GB" w:eastAsia="zh-CN"/>
        </w:rPr>
        <w:t>努力；</w:t>
      </w:r>
    </w:p>
    <w:p w14:paraId="1A7EFB99" w14:textId="00A142FF"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6</w:t>
      </w:r>
      <w:r w:rsidRPr="00285C41">
        <w:rPr>
          <w:rFonts w:hAnsi="SimSun" w:hint="eastAsia"/>
          <w:snapToGrid w:val="0"/>
          <w:kern w:val="22"/>
          <w:lang w:val="en-GB" w:eastAsia="zh-CN"/>
        </w:rPr>
        <w:t>：</w:t>
      </w:r>
      <w:r w:rsidR="00A21606">
        <w:rPr>
          <w:rFonts w:hAnsi="SimSun" w:hint="eastAsia"/>
          <w:snapToGrid w:val="0"/>
          <w:kern w:val="22"/>
          <w:lang w:val="en-GB" w:eastAsia="zh-CN"/>
        </w:rPr>
        <w:t>加强努力</w:t>
      </w:r>
      <w:r w:rsidRPr="00285C41">
        <w:rPr>
          <w:rFonts w:hAnsi="SimSun" w:hint="eastAsia"/>
          <w:snapToGrid w:val="0"/>
          <w:kern w:val="22"/>
          <w:lang w:val="en-GB" w:eastAsia="zh-CN"/>
        </w:rPr>
        <w:t>扭转世界渔业可持续性减弱的趋势；</w:t>
      </w:r>
    </w:p>
    <w:p w14:paraId="1486CC8A" w14:textId="306A4762"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7</w:t>
      </w:r>
      <w:r w:rsidRPr="00285C41">
        <w:rPr>
          <w:rFonts w:hAnsi="SimSun" w:hint="eastAsia"/>
          <w:snapToGrid w:val="0"/>
          <w:kern w:val="22"/>
          <w:lang w:val="en-GB" w:eastAsia="zh-CN"/>
        </w:rPr>
        <w:t>：促进土壤生物多样性的保护和可持续利用，例如为联合国粮食及农业组织</w:t>
      </w:r>
      <w:r w:rsidR="003D2037">
        <w:rPr>
          <w:rFonts w:hAnsi="SimSun" w:hint="eastAsia"/>
          <w:snapToGrid w:val="0"/>
          <w:kern w:val="22"/>
          <w:lang w:val="en-GB" w:eastAsia="zh-CN"/>
        </w:rPr>
        <w:t>所</w:t>
      </w:r>
      <w:r w:rsidRPr="00285C41">
        <w:rPr>
          <w:rFonts w:hAnsi="SimSun" w:hint="eastAsia"/>
          <w:snapToGrid w:val="0"/>
          <w:kern w:val="22"/>
          <w:lang w:val="en-GB" w:eastAsia="zh-CN"/>
        </w:rPr>
        <w:t>协调的保护和可持续利用土壤生物多样性国际倡议作出贡献，</w:t>
      </w:r>
      <w:r w:rsidRPr="00285C41">
        <w:rPr>
          <w:snapToGrid w:val="0"/>
          <w:kern w:val="22"/>
          <w:vertAlign w:val="superscript"/>
          <w:lang w:val="en-GB" w:eastAsia="zh-CN"/>
        </w:rPr>
        <w:footnoteReference w:id="10"/>
      </w:r>
      <w:r w:rsidRPr="00285C41">
        <w:rPr>
          <w:rFonts w:hAnsi="SimSun" w:hint="eastAsia"/>
          <w:snapToGrid w:val="0"/>
          <w:kern w:val="22"/>
          <w:lang w:val="en-GB" w:eastAsia="zh-CN"/>
        </w:rPr>
        <w:t>并加强执行和监测可持续森林管理和木材贸易的可持续性，特别是在发展中国家和热带地区；</w:t>
      </w:r>
      <w:r w:rsidRPr="00285C41">
        <w:rPr>
          <w:snapToGrid w:val="0"/>
          <w:kern w:val="22"/>
          <w:vertAlign w:val="superscript"/>
          <w:lang w:val="en-GB" w:eastAsia="zh-CN"/>
        </w:rPr>
        <w:t xml:space="preserve"> </w:t>
      </w:r>
    </w:p>
    <w:p w14:paraId="12618734" w14:textId="433F58A9"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lastRenderedPageBreak/>
        <w:t>关于</w:t>
      </w:r>
      <w:r w:rsidR="005B509D">
        <w:rPr>
          <w:rFonts w:hAnsi="SimSun" w:hint="eastAsia"/>
          <w:snapToGrid w:val="0"/>
          <w:kern w:val="22"/>
          <w:lang w:val="en-GB" w:eastAsia="zh-CN"/>
        </w:rPr>
        <w:t>目标</w:t>
      </w:r>
      <w:r w:rsidRPr="00285C41">
        <w:rPr>
          <w:snapToGrid w:val="0"/>
          <w:kern w:val="22"/>
          <w:lang w:val="en-GB" w:eastAsia="zh-CN"/>
        </w:rPr>
        <w:t>8</w:t>
      </w:r>
      <w:r w:rsidRPr="00285C41">
        <w:rPr>
          <w:rFonts w:hAnsi="SimSun" w:hint="eastAsia"/>
          <w:snapToGrid w:val="0"/>
          <w:kern w:val="22"/>
          <w:lang w:val="en-GB" w:eastAsia="zh-CN"/>
        </w:rPr>
        <w:t>：</w:t>
      </w:r>
      <w:r w:rsidR="003D2037">
        <w:rPr>
          <w:rFonts w:hAnsi="SimSun" w:hint="eastAsia"/>
          <w:snapToGrid w:val="0"/>
          <w:kern w:val="22"/>
          <w:lang w:val="en-GB" w:eastAsia="zh-CN"/>
        </w:rPr>
        <w:t>采取</w:t>
      </w:r>
      <w:r w:rsidR="003D2037">
        <w:rPr>
          <w:rFonts w:hAnsi="SimSun"/>
          <w:snapToGrid w:val="0"/>
          <w:kern w:val="22"/>
          <w:lang w:val="en-GB" w:eastAsia="zh-CN"/>
        </w:rPr>
        <w:t>更多</w:t>
      </w:r>
      <w:r w:rsidRPr="00285C41">
        <w:rPr>
          <w:rFonts w:hAnsi="SimSun" w:hint="eastAsia"/>
          <w:snapToGrid w:val="0"/>
          <w:kern w:val="22"/>
          <w:lang w:val="en-GB" w:eastAsia="zh-CN"/>
        </w:rPr>
        <w:t>行动减少污染，包括</w:t>
      </w:r>
      <w:r w:rsidR="00390EAF">
        <w:rPr>
          <w:rFonts w:hAnsi="SimSun" w:hint="eastAsia"/>
          <w:snapToGrid w:val="0"/>
          <w:kern w:val="22"/>
          <w:lang w:val="en-GB" w:eastAsia="zh-CN"/>
        </w:rPr>
        <w:t>富营养化</w:t>
      </w:r>
      <w:r w:rsidRPr="00285C41">
        <w:rPr>
          <w:rFonts w:hAnsi="SimSun" w:hint="eastAsia"/>
          <w:snapToGrid w:val="0"/>
          <w:kern w:val="22"/>
          <w:lang w:val="en-GB" w:eastAsia="zh-CN"/>
        </w:rPr>
        <w:t>造成的污染；</w:t>
      </w:r>
    </w:p>
    <w:p w14:paraId="428C8ACA" w14:textId="32EF829F"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9</w:t>
      </w:r>
      <w:r w:rsidRPr="00285C41">
        <w:rPr>
          <w:rFonts w:hAnsi="SimSun" w:hint="eastAsia"/>
          <w:snapToGrid w:val="0"/>
          <w:kern w:val="22"/>
          <w:lang w:val="en-GB" w:eastAsia="zh-CN"/>
        </w:rPr>
        <w:t>：</w:t>
      </w:r>
      <w:r w:rsidR="006E34F5">
        <w:rPr>
          <w:rFonts w:hAnsi="SimSun" w:hint="eastAsia"/>
          <w:snapToGrid w:val="0"/>
          <w:kern w:val="22"/>
          <w:lang w:val="en-GB" w:eastAsia="zh-CN"/>
        </w:rPr>
        <w:t>进一步强调</w:t>
      </w:r>
      <w:r w:rsidRPr="00285C41">
        <w:rPr>
          <w:rFonts w:hAnsi="SimSun" w:hint="eastAsia"/>
          <w:snapToGrid w:val="0"/>
          <w:kern w:val="22"/>
          <w:lang w:val="en-GB" w:eastAsia="zh-CN"/>
        </w:rPr>
        <w:t>防止外来入侵物种的传播，并消除已存在的外来入侵物种；</w:t>
      </w:r>
    </w:p>
    <w:p w14:paraId="24B54A5D" w14:textId="54DCA721"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10</w:t>
      </w:r>
      <w:r w:rsidRPr="00285C41">
        <w:rPr>
          <w:rFonts w:hAnsi="SimSun" w:hint="eastAsia"/>
          <w:snapToGrid w:val="0"/>
          <w:kern w:val="22"/>
          <w:lang w:val="en-GB" w:eastAsia="zh-CN"/>
        </w:rPr>
        <w:t>：</w:t>
      </w:r>
      <w:r w:rsidR="00A21606">
        <w:rPr>
          <w:rFonts w:hAnsi="SimSun" w:hint="eastAsia"/>
          <w:snapToGrid w:val="0"/>
          <w:kern w:val="22"/>
          <w:lang w:val="en-GB" w:eastAsia="zh-CN"/>
        </w:rPr>
        <w:t>加强努力</w:t>
      </w:r>
      <w:r w:rsidRPr="00285C41">
        <w:rPr>
          <w:rFonts w:hAnsi="SimSun" w:hint="eastAsia"/>
          <w:snapToGrid w:val="0"/>
          <w:kern w:val="22"/>
          <w:lang w:val="en-GB" w:eastAsia="zh-CN"/>
        </w:rPr>
        <w:t>防止全世界活珊瑚</w:t>
      </w:r>
      <w:r w:rsidR="00D2537E">
        <w:rPr>
          <w:rFonts w:hAnsi="SimSun" w:hint="eastAsia"/>
          <w:snapToGrid w:val="0"/>
          <w:kern w:val="22"/>
          <w:lang w:val="en-GB" w:eastAsia="zh-CN"/>
        </w:rPr>
        <w:t>覆盖层</w:t>
      </w:r>
      <w:r w:rsidR="00D2537E">
        <w:rPr>
          <w:rFonts w:hAnsi="SimSun"/>
          <w:snapToGrid w:val="0"/>
          <w:kern w:val="22"/>
          <w:lang w:val="en-GB" w:eastAsia="zh-CN"/>
        </w:rPr>
        <w:t>的</w:t>
      </w:r>
      <w:r w:rsidR="00D2537E">
        <w:rPr>
          <w:rFonts w:hAnsi="SimSun" w:hint="eastAsia"/>
          <w:snapToGrid w:val="0"/>
          <w:kern w:val="22"/>
          <w:lang w:val="en-GB" w:eastAsia="zh-CN"/>
        </w:rPr>
        <w:t>持续</w:t>
      </w:r>
      <w:r w:rsidRPr="00285C41">
        <w:rPr>
          <w:rFonts w:hAnsi="SimSun" w:hint="eastAsia"/>
          <w:snapToGrid w:val="0"/>
          <w:kern w:val="22"/>
          <w:lang w:val="en-GB" w:eastAsia="zh-CN"/>
        </w:rPr>
        <w:t>减少；</w:t>
      </w:r>
    </w:p>
    <w:p w14:paraId="59F2A99A" w14:textId="274044E2"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11</w:t>
      </w:r>
      <w:r w:rsidRPr="00285C41">
        <w:rPr>
          <w:rFonts w:hAnsi="SimSun" w:hint="eastAsia"/>
          <w:snapToGrid w:val="0"/>
          <w:kern w:val="22"/>
          <w:lang w:val="en-GB" w:eastAsia="zh-CN"/>
        </w:rPr>
        <w:t>和</w:t>
      </w:r>
      <w:r w:rsidRPr="00285C41">
        <w:rPr>
          <w:snapToGrid w:val="0"/>
          <w:kern w:val="22"/>
          <w:lang w:val="en-GB" w:eastAsia="zh-CN"/>
        </w:rPr>
        <w:t>12</w:t>
      </w:r>
      <w:r w:rsidRPr="00285C41">
        <w:rPr>
          <w:rFonts w:hAnsi="SimSun" w:hint="eastAsia"/>
          <w:snapToGrid w:val="0"/>
          <w:kern w:val="22"/>
          <w:lang w:val="en-GB" w:eastAsia="zh-CN"/>
        </w:rPr>
        <w:t>：注意到世界上并非所有生态区都在保护区的充分覆盖之下，多数保护区没有很好地相互连接，大多数缔约</w:t>
      </w:r>
      <w:r w:rsidR="00390EAF">
        <w:rPr>
          <w:rFonts w:hAnsi="SimSun" w:hint="eastAsia"/>
          <w:snapToGrid w:val="0"/>
          <w:kern w:val="22"/>
          <w:lang w:val="en-GB" w:eastAsia="zh-CN"/>
        </w:rPr>
        <w:t>方</w:t>
      </w:r>
      <w:r w:rsidRPr="00285C41">
        <w:rPr>
          <w:rFonts w:hAnsi="SimSun" w:hint="eastAsia"/>
          <w:snapToGrid w:val="0"/>
          <w:kern w:val="22"/>
          <w:lang w:val="en-GB" w:eastAsia="zh-CN"/>
        </w:rPr>
        <w:t>尚未对其大部分保护区的管理效率进行评估，全球防止物种损失的工作应该以世界上物种多样性最丰富和</w:t>
      </w:r>
      <w:r w:rsidR="00390EAF">
        <w:rPr>
          <w:rFonts w:hint="eastAsia"/>
          <w:snapToGrid w:val="0"/>
          <w:kern w:val="22"/>
          <w:lang w:val="en-GB" w:eastAsia="zh-CN"/>
        </w:rPr>
        <w:t>（</w:t>
      </w:r>
      <w:r w:rsidRPr="00285C41">
        <w:rPr>
          <w:rFonts w:hAnsi="SimSun" w:hint="eastAsia"/>
          <w:snapToGrid w:val="0"/>
          <w:kern w:val="22"/>
          <w:lang w:val="en-GB" w:eastAsia="zh-CN"/>
        </w:rPr>
        <w:t>或</w:t>
      </w:r>
      <w:r w:rsidR="00390EAF">
        <w:rPr>
          <w:rFonts w:hAnsi="SimSun" w:hint="eastAsia"/>
          <w:snapToGrid w:val="0"/>
          <w:kern w:val="22"/>
          <w:lang w:val="en-GB" w:eastAsia="zh-CN"/>
        </w:rPr>
        <w:t>）</w:t>
      </w:r>
      <w:r w:rsidRPr="00285C41">
        <w:rPr>
          <w:rFonts w:hAnsi="SimSun" w:hint="eastAsia"/>
          <w:snapToGrid w:val="0"/>
          <w:kern w:val="22"/>
          <w:lang w:val="en-GB" w:eastAsia="zh-CN"/>
        </w:rPr>
        <w:t>它们受到的威胁最大的具体地区为重点，通过保护区、其他有效</w:t>
      </w:r>
      <w:r w:rsidR="00B01365">
        <w:rPr>
          <w:rFonts w:hAnsi="SimSun" w:hint="eastAsia"/>
          <w:snapToGrid w:val="0"/>
          <w:kern w:val="22"/>
          <w:lang w:val="en-GB" w:eastAsia="zh-CN"/>
        </w:rPr>
        <w:t>地区保护</w:t>
      </w:r>
      <w:r w:rsidRPr="00285C41">
        <w:rPr>
          <w:rFonts w:hAnsi="SimSun" w:hint="eastAsia"/>
          <w:snapToGrid w:val="0"/>
          <w:kern w:val="22"/>
          <w:lang w:val="en-GB" w:eastAsia="zh-CN"/>
        </w:rPr>
        <w:t>措施和特定物种保护措施，侧重保护、管理和养护最重要的生物多样性地域，例如通过零灭绝联盟等认可的举措；</w:t>
      </w:r>
      <w:r w:rsidRPr="00285C41">
        <w:rPr>
          <w:snapToGrid w:val="0"/>
          <w:kern w:val="22"/>
          <w:vertAlign w:val="superscript"/>
          <w:lang w:val="en-GB" w:eastAsia="zh-CN"/>
        </w:rPr>
        <w:footnoteReference w:id="11"/>
      </w:r>
    </w:p>
    <w:p w14:paraId="48989447" w14:textId="0F1910D2" w:rsidR="009A04FE" w:rsidRPr="00285C41" w:rsidRDefault="009A04FE" w:rsidP="009A04FE">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Pr>
          <w:rFonts w:hAnsi="SimSun" w:hint="eastAsia"/>
          <w:snapToGrid w:val="0"/>
          <w:kern w:val="22"/>
          <w:lang w:val="en-GB" w:eastAsia="zh-CN"/>
        </w:rPr>
        <w:t>目标</w:t>
      </w:r>
      <w:r w:rsidRPr="00285C41">
        <w:rPr>
          <w:snapToGrid w:val="0"/>
          <w:kern w:val="22"/>
          <w:lang w:val="en-GB" w:eastAsia="zh-CN"/>
        </w:rPr>
        <w:t>13</w:t>
      </w:r>
      <w:r w:rsidRPr="00285C41">
        <w:rPr>
          <w:rFonts w:hAnsi="SimSun" w:hint="eastAsia"/>
          <w:snapToGrid w:val="0"/>
          <w:kern w:val="22"/>
          <w:lang w:val="en-GB" w:eastAsia="zh-CN"/>
        </w:rPr>
        <w:t>：注意到移地保护设施中保存的粮农植物遗传资源的数目有所增加，应</w:t>
      </w:r>
      <w:r>
        <w:rPr>
          <w:rFonts w:hAnsi="SimSun" w:hint="eastAsia"/>
          <w:snapToGrid w:val="0"/>
          <w:kern w:val="22"/>
          <w:lang w:val="en-GB" w:eastAsia="zh-CN"/>
        </w:rPr>
        <w:t>加强</w:t>
      </w:r>
      <w:r w:rsidRPr="00285C41">
        <w:rPr>
          <w:rFonts w:hAnsi="SimSun" w:hint="eastAsia"/>
          <w:snapToGrid w:val="0"/>
          <w:kern w:val="22"/>
          <w:lang w:val="en-GB" w:eastAsia="zh-CN"/>
        </w:rPr>
        <w:t>行动避免养殖和驯养动物品种中的遗传变异进一步减少</w:t>
      </w:r>
      <w:r>
        <w:rPr>
          <w:rFonts w:hAnsi="SimSun" w:hint="eastAsia"/>
          <w:snapToGrid w:val="0"/>
          <w:kern w:val="22"/>
          <w:lang w:val="en-GB" w:eastAsia="zh-CN"/>
        </w:rPr>
        <w:t>，</w:t>
      </w:r>
      <w:r w:rsidRPr="00285C41">
        <w:rPr>
          <w:rFonts w:hAnsi="SimSun" w:hint="eastAsia"/>
          <w:snapToGrid w:val="0"/>
          <w:kern w:val="22"/>
          <w:lang w:val="en-GB" w:eastAsia="zh-CN"/>
        </w:rPr>
        <w:t>并应促进起源中心和遗传多样性中心的就地保护；</w:t>
      </w:r>
    </w:p>
    <w:p w14:paraId="29054274" w14:textId="2BB2A1A6"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14</w:t>
      </w:r>
      <w:r w:rsidRPr="00285C41">
        <w:rPr>
          <w:rFonts w:hAnsi="SimSun" w:hint="eastAsia"/>
          <w:snapToGrid w:val="0"/>
          <w:kern w:val="22"/>
          <w:lang w:val="en-GB" w:eastAsia="zh-CN"/>
        </w:rPr>
        <w:t>和</w:t>
      </w:r>
      <w:r w:rsidRPr="00285C41">
        <w:rPr>
          <w:snapToGrid w:val="0"/>
          <w:kern w:val="22"/>
          <w:lang w:val="en-GB" w:eastAsia="zh-CN"/>
        </w:rPr>
        <w:t>15</w:t>
      </w:r>
      <w:r w:rsidRPr="00285C41">
        <w:rPr>
          <w:rFonts w:hAnsi="SimSun" w:hint="eastAsia"/>
          <w:snapToGrid w:val="0"/>
          <w:kern w:val="22"/>
          <w:lang w:val="en-GB" w:eastAsia="zh-CN"/>
        </w:rPr>
        <w:t>：借鉴生物多样性和生态系统服务政府间科学政策平台关于土地退化和恢复专题评估的</w:t>
      </w:r>
      <w:r w:rsidR="00B01365">
        <w:rPr>
          <w:rFonts w:hAnsi="SimSun" w:hint="eastAsia"/>
          <w:snapToGrid w:val="0"/>
          <w:kern w:val="22"/>
          <w:lang w:val="en-GB" w:eastAsia="zh-CN"/>
        </w:rPr>
        <w:t>结论</w:t>
      </w:r>
      <w:r w:rsidRPr="00285C41">
        <w:rPr>
          <w:rFonts w:hAnsi="SimSun" w:hint="eastAsia"/>
          <w:snapToGrid w:val="0"/>
          <w:kern w:val="22"/>
          <w:lang w:val="en-GB" w:eastAsia="zh-CN"/>
        </w:rPr>
        <w:t>，加强生态系统恢复短期行动计划</w:t>
      </w:r>
      <w:r w:rsidRPr="00285C41">
        <w:rPr>
          <w:snapToGrid w:val="0"/>
          <w:kern w:val="22"/>
          <w:vertAlign w:val="superscript"/>
          <w:lang w:val="en-GB" w:eastAsia="zh-CN"/>
        </w:rPr>
        <w:footnoteReference w:id="12"/>
      </w:r>
      <w:r w:rsidR="009A04FE">
        <w:rPr>
          <w:rFonts w:hAnsi="SimSun" w:hint="eastAsia"/>
          <w:snapToGrid w:val="0"/>
          <w:kern w:val="22"/>
          <w:lang w:val="en-GB" w:eastAsia="zh-CN"/>
        </w:rPr>
        <w:t xml:space="preserve"> </w:t>
      </w:r>
      <w:r w:rsidRPr="00285C41">
        <w:rPr>
          <w:rFonts w:hAnsi="SimSun" w:hint="eastAsia"/>
          <w:snapToGrid w:val="0"/>
          <w:kern w:val="22"/>
          <w:lang w:val="en-GB" w:eastAsia="zh-CN"/>
        </w:rPr>
        <w:t>的实施，并注意到</w:t>
      </w:r>
      <w:r w:rsidR="00D94BC4" w:rsidRPr="00285C41">
        <w:rPr>
          <w:rFonts w:hAnsi="SimSun" w:hint="eastAsia"/>
          <w:snapToGrid w:val="0"/>
          <w:kern w:val="22"/>
          <w:lang w:val="en-GB" w:eastAsia="zh-CN"/>
        </w:rPr>
        <w:t>《恢复生态系统增强复原力泛非行动纲领》</w:t>
      </w:r>
      <w:r w:rsidR="00D94BC4">
        <w:rPr>
          <w:rFonts w:hAnsi="SimSun" w:hint="eastAsia"/>
          <w:snapToGrid w:val="0"/>
          <w:kern w:val="22"/>
          <w:lang w:val="en-GB" w:eastAsia="zh-CN"/>
        </w:rPr>
        <w:t>，</w:t>
      </w:r>
      <w:r w:rsidR="00D94BC4" w:rsidRPr="00285C41">
        <w:rPr>
          <w:rFonts w:hAnsi="SimSun"/>
          <w:snapToGrid w:val="0"/>
          <w:kern w:val="22"/>
          <w:sz w:val="22"/>
          <w:vertAlign w:val="superscript"/>
          <w:lang w:val="en-GB" w:eastAsia="zh-CN"/>
        </w:rPr>
        <w:footnoteReference w:id="13"/>
      </w:r>
      <w:r w:rsidR="00D94BC4">
        <w:rPr>
          <w:rFonts w:hAnsi="SimSun" w:hint="eastAsia"/>
          <w:snapToGrid w:val="0"/>
          <w:kern w:val="22"/>
          <w:lang w:val="en-GB" w:eastAsia="zh-CN"/>
        </w:rPr>
        <w:t xml:space="preserve"> </w:t>
      </w:r>
      <w:r w:rsidRPr="00285C41">
        <w:rPr>
          <w:rFonts w:hAnsi="SimSun"/>
          <w:snapToGrid w:val="0"/>
          <w:kern w:val="22"/>
          <w:lang w:val="en-GB" w:eastAsia="zh-CN"/>
        </w:rPr>
        <w:t>2018</w:t>
      </w:r>
      <w:r w:rsidRPr="00285C41">
        <w:rPr>
          <w:rFonts w:hAnsi="SimSun" w:hint="eastAsia"/>
          <w:snapToGrid w:val="0"/>
          <w:kern w:val="22"/>
          <w:lang w:val="en-GB" w:eastAsia="zh-CN"/>
        </w:rPr>
        <w:t>年非洲生物多样性部长级</w:t>
      </w:r>
      <w:r w:rsidR="00B01365">
        <w:rPr>
          <w:rFonts w:hAnsi="SimSun" w:hint="eastAsia"/>
          <w:snapToGrid w:val="0"/>
          <w:kern w:val="22"/>
          <w:lang w:val="en-GB" w:eastAsia="zh-CN"/>
        </w:rPr>
        <w:t>峰会</w:t>
      </w:r>
      <w:r w:rsidRPr="00285C41">
        <w:rPr>
          <w:rFonts w:hAnsi="SimSun"/>
          <w:snapToGrid w:val="0"/>
          <w:kern w:val="22"/>
          <w:sz w:val="22"/>
          <w:vertAlign w:val="superscript"/>
          <w:lang w:val="en-GB" w:eastAsia="zh-CN"/>
        </w:rPr>
        <w:footnoteReference w:id="14"/>
      </w:r>
      <w:r w:rsidR="009A04FE">
        <w:rPr>
          <w:rFonts w:hAnsi="SimSun"/>
          <w:snapToGrid w:val="0"/>
          <w:kern w:val="22"/>
          <w:lang w:val="en-GB" w:eastAsia="zh-CN"/>
        </w:rPr>
        <w:t xml:space="preserve"> </w:t>
      </w:r>
      <w:r w:rsidR="00D94BC4">
        <w:rPr>
          <w:rFonts w:hAnsi="SimSun" w:hint="eastAsia"/>
          <w:snapToGrid w:val="0"/>
          <w:kern w:val="22"/>
          <w:lang w:val="en-GB" w:eastAsia="zh-CN"/>
        </w:rPr>
        <w:t>核可</w:t>
      </w:r>
      <w:r w:rsidR="00D94BC4">
        <w:rPr>
          <w:rFonts w:hAnsi="SimSun"/>
          <w:snapToGrid w:val="0"/>
          <w:kern w:val="22"/>
          <w:lang w:val="en-GB" w:eastAsia="zh-CN"/>
        </w:rPr>
        <w:t>了该行动纲领</w:t>
      </w:r>
      <w:r w:rsidR="00D94BC4">
        <w:rPr>
          <w:rFonts w:hAnsi="SimSun" w:hint="eastAsia"/>
          <w:snapToGrid w:val="0"/>
          <w:kern w:val="22"/>
          <w:lang w:val="en-GB" w:eastAsia="zh-CN"/>
        </w:rPr>
        <w:t>；</w:t>
      </w:r>
    </w:p>
    <w:p w14:paraId="49D32040" w14:textId="752341E5"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snapToGrid w:val="0"/>
          <w:kern w:val="22"/>
          <w:lang w:val="en-GB" w:eastAsia="zh-CN"/>
        </w:rPr>
        <w:t>18</w:t>
      </w:r>
      <w:r w:rsidRPr="00285C41">
        <w:rPr>
          <w:rFonts w:hAnsi="SimSun" w:hint="eastAsia"/>
          <w:snapToGrid w:val="0"/>
          <w:kern w:val="22"/>
          <w:lang w:val="en-GB" w:eastAsia="zh-CN"/>
        </w:rPr>
        <w:t>：</w:t>
      </w:r>
      <w:r w:rsidR="00A21606">
        <w:rPr>
          <w:rFonts w:hAnsi="SimSun" w:hint="eastAsia"/>
          <w:snapToGrid w:val="0"/>
          <w:kern w:val="22"/>
          <w:lang w:val="en-GB" w:eastAsia="zh-CN"/>
        </w:rPr>
        <w:t>加强努力</w:t>
      </w:r>
      <w:r w:rsidRPr="00285C41">
        <w:rPr>
          <w:rFonts w:hAnsi="SimSun" w:hint="eastAsia"/>
          <w:snapToGrid w:val="0"/>
          <w:kern w:val="22"/>
          <w:lang w:val="en-GB" w:eastAsia="zh-CN"/>
        </w:rPr>
        <w:t>保护和尊重传统知识</w:t>
      </w:r>
      <w:r w:rsidR="00B21391">
        <w:rPr>
          <w:rFonts w:hAnsi="SimSun" w:hint="eastAsia"/>
          <w:snapToGrid w:val="0"/>
          <w:kern w:val="22"/>
          <w:lang w:val="en-GB" w:eastAsia="zh-CN"/>
        </w:rPr>
        <w:t>，</w:t>
      </w:r>
      <w:r w:rsidRPr="00285C41">
        <w:rPr>
          <w:rFonts w:hAnsi="SimSun" w:hint="eastAsia"/>
          <w:snapToGrid w:val="0"/>
          <w:kern w:val="22"/>
          <w:lang w:val="en-GB" w:eastAsia="zh-CN"/>
        </w:rPr>
        <w:t>利用《地方生物多样性展望》</w:t>
      </w:r>
      <w:r w:rsidRPr="00285C41">
        <w:rPr>
          <w:vertAlign w:val="superscript"/>
          <w:lang w:val="en-GB" w:eastAsia="zh-CN"/>
        </w:rPr>
        <w:footnoteReference w:id="15"/>
      </w:r>
      <w:r w:rsidRPr="00285C41">
        <w:rPr>
          <w:snapToGrid w:val="0"/>
          <w:kern w:val="22"/>
          <w:vertAlign w:val="superscript"/>
          <w:lang w:val="en-GB" w:eastAsia="zh-CN"/>
        </w:rPr>
        <w:t xml:space="preserve"> </w:t>
      </w:r>
      <w:r w:rsidRPr="00285C41">
        <w:rPr>
          <w:rFonts w:hAnsi="SimSun" w:hint="eastAsia"/>
          <w:snapToGrid w:val="0"/>
          <w:kern w:val="22"/>
          <w:lang w:val="en-GB" w:eastAsia="zh-CN"/>
        </w:rPr>
        <w:t>等所载土著人民和地方社区的可持续习惯使用的信息，</w:t>
      </w:r>
      <w:r w:rsidR="00B21391">
        <w:rPr>
          <w:rFonts w:hAnsi="SimSun" w:hint="eastAsia"/>
          <w:snapToGrid w:val="0"/>
          <w:kern w:val="22"/>
          <w:lang w:val="en-GB" w:eastAsia="zh-CN"/>
        </w:rPr>
        <w:t>促进</w:t>
      </w:r>
      <w:r w:rsidRPr="00285C41">
        <w:rPr>
          <w:rFonts w:hAnsi="SimSun" w:hint="eastAsia"/>
          <w:snapToGrid w:val="0"/>
          <w:kern w:val="22"/>
          <w:lang w:val="en-GB" w:eastAsia="zh-CN"/>
        </w:rPr>
        <w:t>爱知</w:t>
      </w:r>
      <w:r w:rsidR="0001798C">
        <w:rPr>
          <w:rFonts w:hAnsi="SimSun" w:hint="eastAsia"/>
          <w:snapToGrid w:val="0"/>
          <w:kern w:val="22"/>
          <w:lang w:val="en-GB" w:eastAsia="zh-CN"/>
        </w:rPr>
        <w:t>生物多样性指标</w:t>
      </w:r>
      <w:r w:rsidR="00B21391">
        <w:rPr>
          <w:rFonts w:hAnsi="SimSun" w:hint="eastAsia"/>
          <w:snapToGrid w:val="0"/>
          <w:kern w:val="22"/>
          <w:lang w:val="en-GB" w:eastAsia="zh-CN"/>
        </w:rPr>
        <w:t>最新执行进展情况的报告</w:t>
      </w:r>
      <w:r w:rsidRPr="00285C41">
        <w:rPr>
          <w:rFonts w:hAnsi="SimSun" w:hint="eastAsia"/>
          <w:snapToGrid w:val="0"/>
          <w:kern w:val="22"/>
          <w:lang w:val="en-GB" w:eastAsia="zh-CN"/>
        </w:rPr>
        <w:t>；</w:t>
      </w:r>
    </w:p>
    <w:p w14:paraId="4389155C" w14:textId="4E61908E" w:rsidR="00285C41" w:rsidRPr="00285C41" w:rsidRDefault="00285C41" w:rsidP="0001798C">
      <w:pPr>
        <w:numPr>
          <w:ilvl w:val="0"/>
          <w:numId w:val="38"/>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关于</w:t>
      </w:r>
      <w:r w:rsidR="005B509D">
        <w:rPr>
          <w:rFonts w:hAnsi="SimSun" w:hint="eastAsia"/>
          <w:snapToGrid w:val="0"/>
          <w:kern w:val="22"/>
          <w:lang w:val="en-GB" w:eastAsia="zh-CN"/>
        </w:rPr>
        <w:t>目标</w:t>
      </w:r>
      <w:r w:rsidRPr="00285C41">
        <w:rPr>
          <w:rFonts w:hAnsi="SimSun"/>
          <w:snapToGrid w:val="0"/>
          <w:kern w:val="22"/>
          <w:lang w:val="en-GB" w:eastAsia="zh-CN"/>
        </w:rPr>
        <w:t>19</w:t>
      </w:r>
      <w:r w:rsidRPr="00285C41">
        <w:rPr>
          <w:rFonts w:hAnsi="SimSun" w:hint="eastAsia"/>
          <w:snapToGrid w:val="0"/>
          <w:kern w:val="22"/>
          <w:lang w:val="en-GB" w:eastAsia="zh-CN"/>
        </w:rPr>
        <w:t>：进一步推动和</w:t>
      </w:r>
      <w:r w:rsidR="00FC4B01">
        <w:rPr>
          <w:rFonts w:hAnsi="SimSun" w:hint="eastAsia"/>
          <w:snapToGrid w:val="0"/>
          <w:kern w:val="22"/>
          <w:lang w:val="en-GB" w:eastAsia="zh-CN"/>
        </w:rPr>
        <w:t>便利</w:t>
      </w:r>
      <w:r w:rsidRPr="00285C41">
        <w:rPr>
          <w:rFonts w:hAnsi="SimSun" w:hint="eastAsia"/>
          <w:snapToGrid w:val="0"/>
          <w:kern w:val="22"/>
          <w:lang w:val="en-GB" w:eastAsia="zh-CN"/>
        </w:rPr>
        <w:t>开放性生物多样性数据和信息</w:t>
      </w:r>
      <w:r w:rsidR="00FC4B01">
        <w:rPr>
          <w:rFonts w:hAnsi="SimSun" w:hint="eastAsia"/>
          <w:snapToGrid w:val="0"/>
          <w:kern w:val="22"/>
          <w:lang w:val="en-GB" w:eastAsia="zh-CN"/>
        </w:rPr>
        <w:t>的调动，同时</w:t>
      </w:r>
      <w:r w:rsidR="00FC4B01" w:rsidRPr="00285C41">
        <w:rPr>
          <w:rFonts w:hAnsi="SimSun" w:hint="eastAsia"/>
          <w:snapToGrid w:val="0"/>
          <w:kern w:val="22"/>
          <w:lang w:val="en-GB" w:eastAsia="zh-CN"/>
        </w:rPr>
        <w:t>考虑到</w:t>
      </w:r>
      <w:r w:rsidR="00FC4B01">
        <w:rPr>
          <w:rFonts w:hAnsi="SimSun" w:hint="eastAsia"/>
          <w:snapToGrid w:val="0"/>
          <w:kern w:val="22"/>
          <w:lang w:val="en-GB" w:eastAsia="zh-CN"/>
        </w:rPr>
        <w:t>加强</w:t>
      </w:r>
      <w:r w:rsidR="00FC4B01" w:rsidRPr="00285C41">
        <w:rPr>
          <w:rFonts w:hAnsi="SimSun" w:hint="eastAsia"/>
          <w:snapToGrid w:val="0"/>
          <w:kern w:val="22"/>
          <w:lang w:val="en-GB" w:eastAsia="zh-CN"/>
        </w:rPr>
        <w:t>生物多样性数据和信息</w:t>
      </w:r>
      <w:r w:rsidR="00FC4B01">
        <w:rPr>
          <w:rFonts w:hAnsi="SimSun" w:hint="eastAsia"/>
          <w:snapToGrid w:val="0"/>
          <w:kern w:val="22"/>
          <w:lang w:val="en-GB" w:eastAsia="zh-CN"/>
        </w:rPr>
        <w:t>可获性</w:t>
      </w:r>
      <w:r w:rsidR="00FC4B01" w:rsidRPr="00285C41">
        <w:rPr>
          <w:rFonts w:hAnsi="SimSun" w:hint="eastAsia"/>
          <w:snapToGrid w:val="0"/>
          <w:kern w:val="22"/>
          <w:lang w:val="en-GB" w:eastAsia="zh-CN"/>
        </w:rPr>
        <w:t>的自愿</w:t>
      </w:r>
      <w:r w:rsidR="00FC4B01">
        <w:rPr>
          <w:rFonts w:hAnsi="SimSun" w:hint="eastAsia"/>
          <w:snapToGrid w:val="0"/>
          <w:kern w:val="22"/>
          <w:lang w:val="en-GB" w:eastAsia="zh-CN"/>
        </w:rPr>
        <w:t>性准则</w:t>
      </w:r>
      <w:r w:rsidRPr="00285C41">
        <w:rPr>
          <w:rFonts w:hAnsi="SimSun" w:hint="eastAsia"/>
          <w:snapToGrid w:val="0"/>
          <w:kern w:val="22"/>
          <w:lang w:val="en-GB" w:eastAsia="zh-CN"/>
        </w:rPr>
        <w:t>；</w:t>
      </w:r>
      <w:r w:rsidRPr="00285C41">
        <w:rPr>
          <w:rFonts w:hAnsi="SimSun"/>
          <w:snapToGrid w:val="0"/>
          <w:kern w:val="22"/>
          <w:sz w:val="22"/>
          <w:vertAlign w:val="superscript"/>
          <w:lang w:val="en-GB" w:eastAsia="zh-CN"/>
        </w:rPr>
        <w:footnoteReference w:id="16"/>
      </w:r>
    </w:p>
    <w:p w14:paraId="7D0549A7" w14:textId="105C5EAF"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snapToGrid w:val="0"/>
          <w:color w:val="000000"/>
          <w:kern w:val="22"/>
          <w:lang w:eastAsia="zh-CN" w:bidi="th-TH"/>
        </w:rPr>
      </w:pPr>
      <w:r w:rsidRPr="00285C41">
        <w:rPr>
          <w:rFonts w:ascii="KaiTi" w:eastAsia="KaiTi" w:hint="eastAsia"/>
          <w:kern w:val="20"/>
          <w:lang w:val="en-GB" w:eastAsia="zh-CN"/>
        </w:rPr>
        <w:t>敦促</w:t>
      </w:r>
      <w:r w:rsidRPr="00285C41">
        <w:rPr>
          <w:rFonts w:hAnsi="SimSun" w:hint="eastAsia"/>
          <w:snapToGrid w:val="0"/>
          <w:color w:val="000000"/>
          <w:kern w:val="22"/>
          <w:lang w:eastAsia="zh-CN" w:bidi="th-TH"/>
        </w:rPr>
        <w:t>各缔约方并</w:t>
      </w:r>
      <w:r w:rsidRPr="00285C41">
        <w:rPr>
          <w:rFonts w:eastAsia="KaiTi" w:hAnsi="SimSun" w:hint="eastAsia"/>
          <w:snapToGrid w:val="0"/>
          <w:color w:val="000000"/>
          <w:kern w:val="22"/>
          <w:lang w:eastAsia="zh-CN" w:bidi="th-TH"/>
        </w:rPr>
        <w:t>邀请</w:t>
      </w:r>
      <w:r w:rsidRPr="00285C41">
        <w:rPr>
          <w:rFonts w:hAnsi="SimSun" w:hint="eastAsia"/>
          <w:snapToGrid w:val="0"/>
          <w:color w:val="000000"/>
          <w:kern w:val="22"/>
          <w:lang w:eastAsia="zh-CN" w:bidi="th-TH"/>
        </w:rPr>
        <w:t>其他国家政府和</w:t>
      </w:r>
      <w:r w:rsidR="00292A94">
        <w:rPr>
          <w:rFonts w:hAnsi="SimSun" w:hint="eastAsia"/>
          <w:snapToGrid w:val="0"/>
          <w:color w:val="000000"/>
          <w:kern w:val="22"/>
          <w:lang w:eastAsia="zh-CN" w:bidi="th-TH"/>
        </w:rPr>
        <w:t>相关组织</w:t>
      </w:r>
      <w:r w:rsidRPr="00285C41">
        <w:rPr>
          <w:rFonts w:hAnsi="SimSun" w:hint="eastAsia"/>
          <w:snapToGrid w:val="0"/>
          <w:color w:val="000000"/>
          <w:kern w:val="22"/>
          <w:lang w:eastAsia="zh-CN" w:bidi="th-TH"/>
        </w:rPr>
        <w:t>：</w:t>
      </w:r>
    </w:p>
    <w:p w14:paraId="4EE786B3" w14:textId="188203FB" w:rsidR="00285C41" w:rsidRPr="00285C41" w:rsidRDefault="00285C41" w:rsidP="0001798C">
      <w:pPr>
        <w:numPr>
          <w:ilvl w:val="0"/>
          <w:numId w:val="39"/>
        </w:numPr>
        <w:tabs>
          <w:tab w:val="left" w:pos="1440"/>
        </w:tabs>
        <w:snapToGrid w:val="0"/>
        <w:spacing w:before="120" w:after="120"/>
        <w:ind w:left="0" w:firstLine="720"/>
        <w:jc w:val="both"/>
        <w:rPr>
          <w:snapToGrid w:val="0"/>
          <w:kern w:val="22"/>
          <w:lang w:val="en-GB" w:eastAsia="zh-CN"/>
        </w:rPr>
      </w:pPr>
      <w:r w:rsidRPr="00285C41">
        <w:rPr>
          <w:rFonts w:hAnsi="SimSun" w:hint="eastAsia"/>
          <w:snapToGrid w:val="0"/>
          <w:kern w:val="22"/>
          <w:lang w:val="en-GB" w:eastAsia="zh-CN"/>
        </w:rPr>
        <w:t>加强生物多样性公约国家联络点和决策者的能力，以有效利用生物多样性和生态系统服务政府间科学政策平台评估</w:t>
      </w:r>
      <w:r w:rsidR="001D66D5">
        <w:rPr>
          <w:rFonts w:hAnsi="SimSun" w:hint="eastAsia"/>
          <w:snapToGrid w:val="0"/>
          <w:kern w:val="22"/>
          <w:lang w:eastAsia="zh-CN"/>
        </w:rPr>
        <w:t>的</w:t>
      </w:r>
      <w:r w:rsidR="00FC4B01">
        <w:rPr>
          <w:rFonts w:hAnsi="SimSun" w:hint="eastAsia"/>
          <w:snapToGrid w:val="0"/>
          <w:kern w:val="22"/>
          <w:lang w:val="en-GB" w:eastAsia="zh-CN"/>
        </w:rPr>
        <w:t>结论</w:t>
      </w:r>
      <w:r w:rsidRPr="00285C41">
        <w:rPr>
          <w:rFonts w:hAnsi="SimSun" w:hint="eastAsia"/>
          <w:snapToGrid w:val="0"/>
          <w:kern w:val="22"/>
          <w:lang w:val="en-GB" w:eastAsia="zh-CN"/>
        </w:rPr>
        <w:t>；</w:t>
      </w:r>
    </w:p>
    <w:p w14:paraId="232764C2" w14:textId="10063F16" w:rsidR="00285C41" w:rsidRPr="00285C41" w:rsidRDefault="00FC4B01" w:rsidP="0001798C">
      <w:pPr>
        <w:numPr>
          <w:ilvl w:val="0"/>
          <w:numId w:val="39"/>
        </w:numPr>
        <w:tabs>
          <w:tab w:val="left" w:pos="1440"/>
        </w:tabs>
        <w:snapToGrid w:val="0"/>
        <w:spacing w:before="120" w:after="120"/>
        <w:ind w:left="0" w:firstLine="720"/>
        <w:jc w:val="both"/>
        <w:rPr>
          <w:snapToGrid w:val="0"/>
          <w:kern w:val="22"/>
          <w:lang w:val="en-GB" w:eastAsia="zh-CN"/>
        </w:rPr>
      </w:pPr>
      <w:r>
        <w:rPr>
          <w:rFonts w:hAnsi="SimSun" w:hint="eastAsia"/>
          <w:snapToGrid w:val="0"/>
          <w:kern w:val="22"/>
          <w:lang w:val="en-GB" w:eastAsia="zh-CN"/>
        </w:rPr>
        <w:t>促进</w:t>
      </w:r>
      <w:r w:rsidR="00285C41" w:rsidRPr="00285C41">
        <w:rPr>
          <w:rFonts w:hAnsi="SimSun" w:hint="eastAsia"/>
          <w:snapToGrid w:val="0"/>
          <w:kern w:val="22"/>
          <w:lang w:val="en-GB" w:eastAsia="zh-CN"/>
        </w:rPr>
        <w:t>生物多样性研究综合方法，包括生物多样性丧失的间接和直接驱动因素之间的相互作用及其对生物多样性</w:t>
      </w:r>
      <w:r w:rsidR="00184B19">
        <w:rPr>
          <w:rFonts w:hAnsi="SimSun" w:hint="eastAsia"/>
          <w:snapToGrid w:val="0"/>
          <w:kern w:val="22"/>
          <w:lang w:val="en-GB" w:eastAsia="zh-CN"/>
        </w:rPr>
        <w:t>、</w:t>
      </w:r>
      <w:r w:rsidR="00285C41" w:rsidRPr="00285C41">
        <w:rPr>
          <w:rFonts w:hAnsi="SimSun" w:hint="eastAsia"/>
          <w:snapToGrid w:val="0"/>
          <w:kern w:val="22"/>
          <w:lang w:val="en-GB" w:eastAsia="zh-CN"/>
        </w:rPr>
        <w:t>生态系统功能和服务</w:t>
      </w:r>
      <w:r w:rsidR="00184B19">
        <w:rPr>
          <w:rFonts w:hAnsi="SimSun" w:hint="eastAsia"/>
          <w:snapToGrid w:val="0"/>
          <w:kern w:val="22"/>
          <w:lang w:val="en-GB" w:eastAsia="zh-CN"/>
        </w:rPr>
        <w:t>以及</w:t>
      </w:r>
      <w:r w:rsidR="00285C41" w:rsidRPr="00285C41">
        <w:rPr>
          <w:rFonts w:hAnsi="SimSun" w:hint="eastAsia"/>
          <w:snapToGrid w:val="0"/>
          <w:kern w:val="22"/>
          <w:lang w:val="en-GB" w:eastAsia="zh-CN"/>
        </w:rPr>
        <w:t>人类福祉的</w:t>
      </w:r>
      <w:r w:rsidR="00184B19">
        <w:rPr>
          <w:rFonts w:hAnsi="SimSun" w:hint="eastAsia"/>
          <w:snapToGrid w:val="0"/>
          <w:kern w:val="22"/>
          <w:lang w:val="en-GB" w:eastAsia="zh-CN"/>
        </w:rPr>
        <w:t>影响</w:t>
      </w:r>
      <w:r w:rsidR="00285C41" w:rsidRPr="00285C41">
        <w:rPr>
          <w:rFonts w:hAnsi="SimSun" w:hint="eastAsia"/>
          <w:snapToGrid w:val="0"/>
          <w:kern w:val="22"/>
          <w:lang w:val="en-GB" w:eastAsia="zh-CN"/>
        </w:rPr>
        <w:t>；</w:t>
      </w:r>
    </w:p>
    <w:p w14:paraId="39513740" w14:textId="6A754600" w:rsidR="00285C41" w:rsidRPr="00285C41" w:rsidRDefault="001D66D5"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snapToGrid w:val="0"/>
          <w:color w:val="000000"/>
          <w:kern w:val="22"/>
          <w:lang w:eastAsia="zh-CN" w:bidi="th-TH"/>
        </w:rPr>
      </w:pPr>
      <w:r>
        <w:rPr>
          <w:rFonts w:ascii="KaiTi" w:eastAsia="KaiTi" w:hint="eastAsia"/>
          <w:kern w:val="20"/>
          <w:lang w:val="en-GB" w:eastAsia="zh-CN"/>
        </w:rPr>
        <w:lastRenderedPageBreak/>
        <w:t>确认</w:t>
      </w:r>
      <w:r w:rsidR="00285C41" w:rsidRPr="00285C41">
        <w:rPr>
          <w:rFonts w:hAnsi="SimSun" w:hint="eastAsia"/>
          <w:snapToGrid w:val="0"/>
          <w:color w:val="000000"/>
          <w:kern w:val="22"/>
          <w:lang w:eastAsia="zh-CN" w:bidi="th-TH"/>
        </w:rPr>
        <w:t>有必要更有效</w:t>
      </w:r>
      <w:r>
        <w:rPr>
          <w:rFonts w:hAnsi="SimSun" w:hint="eastAsia"/>
          <w:snapToGrid w:val="0"/>
          <w:color w:val="000000"/>
          <w:kern w:val="22"/>
          <w:lang w:eastAsia="zh-CN" w:bidi="th-TH"/>
        </w:rPr>
        <w:t>、</w:t>
      </w:r>
      <w:r w:rsidR="004173A1">
        <w:rPr>
          <w:rFonts w:hAnsi="SimSun" w:hint="eastAsia"/>
          <w:snapToGrid w:val="0"/>
          <w:color w:val="000000"/>
          <w:kern w:val="22"/>
          <w:lang w:eastAsia="zh-CN" w:bidi="th-TH"/>
        </w:rPr>
        <w:t>更</w:t>
      </w:r>
      <w:r w:rsidR="00285C41" w:rsidRPr="00285C41">
        <w:rPr>
          <w:rFonts w:hAnsi="SimSun" w:hint="eastAsia"/>
          <w:snapToGrid w:val="0"/>
          <w:color w:val="000000"/>
          <w:kern w:val="22"/>
          <w:lang w:eastAsia="zh-CN" w:bidi="th-TH"/>
        </w:rPr>
        <w:t>系统地利用《</w:t>
      </w:r>
      <w:r w:rsidR="00285C41" w:rsidRPr="00285C41">
        <w:rPr>
          <w:snapToGrid w:val="0"/>
          <w:color w:val="000000"/>
          <w:kern w:val="22"/>
          <w:lang w:eastAsia="zh-CN"/>
        </w:rPr>
        <w:t>2011-2020</w:t>
      </w:r>
      <w:r w:rsidR="00285C41" w:rsidRPr="00285C41">
        <w:rPr>
          <w:rFonts w:hAnsi="SimSun" w:hint="eastAsia"/>
          <w:snapToGrid w:val="0"/>
          <w:color w:val="000000"/>
          <w:kern w:val="22"/>
          <w:lang w:eastAsia="zh-CN"/>
        </w:rPr>
        <w:t>年生物多样性战略计划》中确定的支持机制，</w:t>
      </w:r>
      <w:r w:rsidR="00285C41" w:rsidRPr="00285C41">
        <w:rPr>
          <w:snapToGrid w:val="0"/>
          <w:color w:val="000000"/>
          <w:kern w:val="22"/>
          <w:vertAlign w:val="superscript"/>
          <w:lang w:eastAsia="zh-CN"/>
        </w:rPr>
        <w:footnoteReference w:id="17"/>
      </w:r>
      <w:r>
        <w:rPr>
          <w:rFonts w:hAnsi="SimSun" w:hint="eastAsia"/>
          <w:snapToGrid w:val="0"/>
          <w:color w:val="000000"/>
          <w:kern w:val="22"/>
          <w:lang w:eastAsia="zh-CN"/>
        </w:rPr>
        <w:t xml:space="preserve"> </w:t>
      </w:r>
      <w:r>
        <w:rPr>
          <w:rFonts w:hAnsi="SimSun" w:hint="eastAsia"/>
          <w:snapToGrid w:val="0"/>
          <w:color w:val="000000"/>
          <w:kern w:val="22"/>
          <w:lang w:eastAsia="zh-CN"/>
        </w:rPr>
        <w:t>促进</w:t>
      </w:r>
      <w:r w:rsidR="00285C41" w:rsidRPr="00285C41">
        <w:rPr>
          <w:rFonts w:hAnsi="SimSun" w:hint="eastAsia"/>
          <w:snapToGrid w:val="0"/>
          <w:color w:val="000000"/>
          <w:kern w:val="22"/>
          <w:lang w:eastAsia="zh-CN"/>
        </w:rPr>
        <w:t>就第</w:t>
      </w:r>
      <w:r w:rsidR="00285C41" w:rsidRPr="00285C41">
        <w:rPr>
          <w:snapToGrid w:val="0"/>
          <w:color w:val="000000"/>
          <w:kern w:val="22"/>
          <w:lang w:eastAsia="zh-CN"/>
        </w:rPr>
        <w:t>11</w:t>
      </w:r>
      <w:r w:rsidR="00285C41" w:rsidRPr="00285C41">
        <w:rPr>
          <w:rFonts w:hAnsi="SimSun" w:hint="eastAsia"/>
          <w:snapToGrid w:val="0"/>
          <w:color w:val="000000"/>
          <w:kern w:val="22"/>
          <w:lang w:eastAsia="zh-CN"/>
        </w:rPr>
        <w:t>、</w:t>
      </w:r>
      <w:r w:rsidR="00285C41" w:rsidRPr="00285C41">
        <w:rPr>
          <w:snapToGrid w:val="0"/>
          <w:color w:val="000000"/>
          <w:kern w:val="22"/>
          <w:lang w:eastAsia="zh-CN"/>
        </w:rPr>
        <w:t>12</w:t>
      </w:r>
      <w:r w:rsidR="00285C41" w:rsidRPr="00285C41">
        <w:rPr>
          <w:rFonts w:hAnsi="SimSun" w:hint="eastAsia"/>
          <w:snapToGrid w:val="0"/>
          <w:color w:val="000000"/>
          <w:kern w:val="22"/>
          <w:lang w:eastAsia="zh-CN"/>
        </w:rPr>
        <w:t>和</w:t>
      </w:r>
      <w:r w:rsidR="00285C41" w:rsidRPr="00285C41">
        <w:rPr>
          <w:snapToGrid w:val="0"/>
          <w:color w:val="000000"/>
          <w:kern w:val="22"/>
          <w:lang w:eastAsia="zh-CN"/>
        </w:rPr>
        <w:t>13</w:t>
      </w:r>
      <w:r w:rsidR="00285C41" w:rsidRPr="00285C41">
        <w:rPr>
          <w:rFonts w:hAnsi="SimSun" w:hint="eastAsia"/>
          <w:snapToGrid w:val="0"/>
          <w:color w:val="000000"/>
          <w:kern w:val="22"/>
          <w:lang w:eastAsia="zh-CN"/>
        </w:rPr>
        <w:t>段所述问题采取行动</w:t>
      </w:r>
      <w:r w:rsidR="00285C41" w:rsidRPr="00285C41">
        <w:rPr>
          <w:rFonts w:hAnsi="SimSun" w:hint="eastAsia"/>
          <w:snapToGrid w:val="0"/>
          <w:color w:val="000000"/>
          <w:kern w:val="22"/>
          <w:lang w:eastAsia="zh-CN" w:bidi="th-TH"/>
        </w:rPr>
        <w:t>；</w:t>
      </w:r>
    </w:p>
    <w:p w14:paraId="7BC164BE" w14:textId="24512BE7"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snapToGrid w:val="0"/>
          <w:color w:val="000000"/>
          <w:kern w:val="22"/>
          <w:lang w:eastAsia="zh-CN"/>
        </w:rPr>
      </w:pPr>
      <w:r w:rsidRPr="00285C41">
        <w:rPr>
          <w:rFonts w:ascii="KaiTi" w:eastAsia="KaiTi" w:hint="eastAsia"/>
          <w:kern w:val="20"/>
          <w:lang w:val="en-GB" w:eastAsia="zh-CN"/>
        </w:rPr>
        <w:t>敦促</w:t>
      </w:r>
      <w:r w:rsidRPr="00285C41">
        <w:rPr>
          <w:rFonts w:hAnsi="SimSun" w:hint="eastAsia"/>
          <w:snapToGrid w:val="0"/>
          <w:color w:val="000000"/>
          <w:kern w:val="22"/>
          <w:lang w:eastAsia="zh-CN"/>
        </w:rPr>
        <w:t>各缔约方并</w:t>
      </w:r>
      <w:r w:rsidRPr="00285C41">
        <w:rPr>
          <w:rFonts w:eastAsia="KaiTi" w:hAnsi="SimSun" w:hint="eastAsia"/>
          <w:snapToGrid w:val="0"/>
          <w:color w:val="000000"/>
          <w:kern w:val="22"/>
          <w:lang w:eastAsia="zh-CN" w:bidi="th-TH"/>
        </w:rPr>
        <w:t>邀请</w:t>
      </w:r>
      <w:r w:rsidRPr="00285C41">
        <w:rPr>
          <w:rFonts w:hAnsi="SimSun" w:hint="eastAsia"/>
          <w:snapToGrid w:val="0"/>
          <w:color w:val="000000"/>
          <w:kern w:val="22"/>
          <w:lang w:eastAsia="zh-CN"/>
        </w:rPr>
        <w:t>其他国家政府根据国情和优先事项并</w:t>
      </w:r>
      <w:r w:rsidRPr="00285C41">
        <w:rPr>
          <w:rFonts w:ascii="KaiTi" w:eastAsia="KaiTi" w:hint="eastAsia"/>
          <w:kern w:val="20"/>
          <w:lang w:val="en-GB" w:eastAsia="zh-CN"/>
        </w:rPr>
        <w:t>邀请</w:t>
      </w:r>
      <w:r w:rsidRPr="00285C41">
        <w:rPr>
          <w:rFonts w:hAnsi="SimSun" w:hint="eastAsia"/>
          <w:snapToGrid w:val="0"/>
          <w:color w:val="000000"/>
          <w:kern w:val="22"/>
          <w:lang w:eastAsia="zh-CN"/>
        </w:rPr>
        <w:t>其他相关组织、土著人民和地方社区及利益攸关方酌情利用本决定附件所载备选</w:t>
      </w:r>
      <w:r w:rsidR="00FD4229">
        <w:rPr>
          <w:rFonts w:hAnsi="SimSun" w:hint="eastAsia"/>
          <w:snapToGrid w:val="0"/>
          <w:color w:val="000000"/>
          <w:kern w:val="22"/>
          <w:lang w:eastAsia="zh-CN"/>
        </w:rPr>
        <w:t>办法</w:t>
      </w:r>
      <w:r w:rsidRPr="00285C41">
        <w:rPr>
          <w:rFonts w:hAnsi="SimSun" w:hint="eastAsia"/>
          <w:snapToGrid w:val="0"/>
          <w:color w:val="000000"/>
          <w:kern w:val="22"/>
          <w:lang w:eastAsia="zh-CN"/>
        </w:rPr>
        <w:t>；</w:t>
      </w:r>
    </w:p>
    <w:p w14:paraId="4542CCB4" w14:textId="77F9E362"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iCs/>
          <w:snapToGrid w:val="0"/>
          <w:color w:val="000000"/>
          <w:kern w:val="22"/>
          <w:lang w:eastAsia="zh-CN"/>
        </w:rPr>
      </w:pPr>
      <w:r w:rsidRPr="00285C41">
        <w:rPr>
          <w:rFonts w:ascii="KaiTi" w:eastAsia="KaiTi" w:hint="eastAsia"/>
          <w:kern w:val="20"/>
          <w:lang w:val="en-GB" w:eastAsia="zh-CN"/>
        </w:rPr>
        <w:t>请</w:t>
      </w:r>
      <w:r w:rsidRPr="00285C41">
        <w:rPr>
          <w:rFonts w:hAnsi="SimSun" w:hint="eastAsia"/>
          <w:iCs/>
          <w:snapToGrid w:val="0"/>
          <w:color w:val="000000"/>
          <w:kern w:val="22"/>
          <w:lang w:eastAsia="zh-CN"/>
        </w:rPr>
        <w:t>执行秘书通过联合国系统包括可持续发展问题高级别政治论坛和相关多边环境协定进行宣传，《</w:t>
      </w:r>
      <w:r w:rsidRPr="00285C41">
        <w:rPr>
          <w:iCs/>
          <w:snapToGrid w:val="0"/>
          <w:color w:val="000000"/>
          <w:kern w:val="22"/>
          <w:lang w:eastAsia="zh-CN"/>
        </w:rPr>
        <w:t>2011-2020</w:t>
      </w:r>
      <w:r w:rsidRPr="00285C41">
        <w:rPr>
          <w:rFonts w:hAnsi="SimSun" w:hint="eastAsia"/>
          <w:iCs/>
          <w:snapToGrid w:val="0"/>
          <w:color w:val="000000"/>
          <w:kern w:val="22"/>
          <w:lang w:eastAsia="zh-CN"/>
        </w:rPr>
        <w:t>年生物多样性战略计划》若不能实现</w:t>
      </w:r>
      <w:r w:rsidR="004173A1">
        <w:rPr>
          <w:rFonts w:hAnsi="SimSun" w:hint="eastAsia"/>
          <w:iCs/>
          <w:snapToGrid w:val="0"/>
          <w:color w:val="000000"/>
          <w:kern w:val="22"/>
          <w:lang w:eastAsia="zh-CN"/>
        </w:rPr>
        <w:t>势必</w:t>
      </w:r>
      <w:r w:rsidRPr="00285C41">
        <w:rPr>
          <w:rFonts w:hAnsi="SimSun" w:hint="eastAsia"/>
          <w:iCs/>
          <w:snapToGrid w:val="0"/>
          <w:color w:val="000000"/>
          <w:kern w:val="22"/>
          <w:lang w:eastAsia="zh-CN"/>
        </w:rPr>
        <w:t>危及《</w:t>
      </w:r>
      <w:r w:rsidRPr="00285C41">
        <w:rPr>
          <w:iCs/>
          <w:snapToGrid w:val="0"/>
          <w:color w:val="000000"/>
          <w:kern w:val="22"/>
          <w:lang w:eastAsia="zh-CN"/>
        </w:rPr>
        <w:t>2030</w:t>
      </w:r>
      <w:r w:rsidRPr="00285C41">
        <w:rPr>
          <w:rFonts w:hAnsi="SimSun" w:hint="eastAsia"/>
          <w:iCs/>
          <w:snapToGrid w:val="0"/>
          <w:color w:val="000000"/>
          <w:kern w:val="22"/>
          <w:lang w:eastAsia="zh-CN"/>
        </w:rPr>
        <w:t>年可持续发展议程》的实现，因此需要采取紧急行动，</w:t>
      </w:r>
      <w:r w:rsidR="004173A1">
        <w:rPr>
          <w:rFonts w:hAnsi="SimSun" w:hint="eastAsia"/>
          <w:iCs/>
          <w:snapToGrid w:val="0"/>
          <w:color w:val="000000"/>
          <w:kern w:val="22"/>
          <w:lang w:eastAsia="zh-CN"/>
        </w:rPr>
        <w:t>特别是实现资源</w:t>
      </w:r>
      <w:r w:rsidRPr="00285C41">
        <w:rPr>
          <w:rFonts w:hAnsi="SimSun" w:hint="eastAsia"/>
          <w:iCs/>
          <w:snapToGrid w:val="0"/>
          <w:color w:val="000000"/>
          <w:kern w:val="22"/>
          <w:lang w:eastAsia="zh-CN"/>
        </w:rPr>
        <w:t>调动</w:t>
      </w:r>
      <w:r w:rsidR="00FD4229">
        <w:rPr>
          <w:rFonts w:hAnsi="SimSun" w:hint="eastAsia"/>
          <w:iCs/>
          <w:snapToGrid w:val="0"/>
          <w:color w:val="000000"/>
          <w:kern w:val="22"/>
          <w:lang w:eastAsia="zh-CN"/>
        </w:rPr>
        <w:t>的</w:t>
      </w:r>
      <w:r w:rsidR="00FD4229">
        <w:rPr>
          <w:rFonts w:hAnsi="SimSun"/>
          <w:iCs/>
          <w:snapToGrid w:val="0"/>
          <w:color w:val="000000"/>
          <w:kern w:val="22"/>
          <w:lang w:eastAsia="zh-CN"/>
        </w:rPr>
        <w:t>各项</w:t>
      </w:r>
      <w:r w:rsidR="004173A1">
        <w:rPr>
          <w:rFonts w:hAnsi="SimSun" w:hint="eastAsia"/>
          <w:iCs/>
          <w:snapToGrid w:val="0"/>
          <w:color w:val="000000"/>
          <w:kern w:val="22"/>
          <w:lang w:eastAsia="zh-CN"/>
        </w:rPr>
        <w:t>目标</w:t>
      </w:r>
      <w:r w:rsidRPr="00285C41">
        <w:rPr>
          <w:rFonts w:hAnsi="SimSun" w:hint="eastAsia"/>
          <w:iCs/>
          <w:snapToGrid w:val="0"/>
          <w:color w:val="000000"/>
          <w:kern w:val="22"/>
          <w:lang w:eastAsia="zh-CN"/>
        </w:rPr>
        <w:t>，</w:t>
      </w:r>
      <w:r w:rsidR="004173A1">
        <w:rPr>
          <w:rStyle w:val="FootnoteReference"/>
          <w:iCs/>
          <w:snapToGrid w:val="0"/>
          <w:color w:val="000000"/>
          <w:kern w:val="22"/>
          <w:lang w:eastAsia="zh-CN"/>
        </w:rPr>
        <w:footnoteReference w:id="18"/>
      </w:r>
      <w:r w:rsidR="00FD4229">
        <w:rPr>
          <w:rFonts w:hAnsi="SimSun"/>
          <w:iCs/>
          <w:snapToGrid w:val="0"/>
          <w:color w:val="000000"/>
          <w:kern w:val="22"/>
          <w:lang w:eastAsia="zh-CN"/>
        </w:rPr>
        <w:t xml:space="preserve"> </w:t>
      </w:r>
      <w:r w:rsidRPr="00285C41">
        <w:rPr>
          <w:rFonts w:hAnsi="SimSun" w:hint="eastAsia"/>
          <w:iCs/>
          <w:snapToGrid w:val="0"/>
          <w:color w:val="000000"/>
          <w:kern w:val="22"/>
          <w:lang w:eastAsia="zh-CN"/>
        </w:rPr>
        <w:t>以便实现爱知</w:t>
      </w:r>
      <w:r w:rsidR="0001798C">
        <w:rPr>
          <w:rFonts w:hAnsi="SimSun" w:hint="eastAsia"/>
          <w:iCs/>
          <w:snapToGrid w:val="0"/>
          <w:color w:val="000000"/>
          <w:kern w:val="22"/>
          <w:lang w:eastAsia="zh-CN"/>
        </w:rPr>
        <w:t>生物多样性指标</w:t>
      </w:r>
      <w:r w:rsidR="00FD4229">
        <w:rPr>
          <w:rFonts w:hAnsi="SimSun" w:hint="eastAsia"/>
          <w:iCs/>
          <w:snapToGrid w:val="0"/>
          <w:color w:val="000000"/>
          <w:kern w:val="22"/>
          <w:lang w:eastAsia="zh-CN"/>
        </w:rPr>
        <w:t>和</w:t>
      </w:r>
      <w:r w:rsidR="004173A1">
        <w:rPr>
          <w:rFonts w:hAnsi="SimSun" w:hint="eastAsia"/>
          <w:iCs/>
          <w:snapToGrid w:val="0"/>
          <w:color w:val="000000"/>
          <w:kern w:val="22"/>
          <w:lang w:eastAsia="zh-CN"/>
        </w:rPr>
        <w:t>保护</w:t>
      </w:r>
      <w:r w:rsidRPr="00285C41">
        <w:rPr>
          <w:rFonts w:hAnsi="SimSun" w:hint="eastAsia"/>
          <w:iCs/>
          <w:snapToGrid w:val="0"/>
          <w:color w:val="000000"/>
          <w:kern w:val="22"/>
          <w:lang w:eastAsia="zh-CN"/>
        </w:rPr>
        <w:t>地球的生命</w:t>
      </w:r>
      <w:r w:rsidR="004173A1">
        <w:rPr>
          <w:rFonts w:hAnsi="SimSun" w:hint="eastAsia"/>
          <w:iCs/>
          <w:snapToGrid w:val="0"/>
          <w:color w:val="000000"/>
          <w:kern w:val="22"/>
          <w:lang w:eastAsia="zh-CN"/>
        </w:rPr>
        <w:t>支持</w:t>
      </w:r>
      <w:r w:rsidRPr="00285C41">
        <w:rPr>
          <w:rFonts w:hAnsi="SimSun" w:hint="eastAsia"/>
          <w:iCs/>
          <w:snapToGrid w:val="0"/>
          <w:color w:val="000000"/>
          <w:kern w:val="22"/>
          <w:lang w:eastAsia="zh-CN"/>
        </w:rPr>
        <w:t>系统；</w:t>
      </w:r>
    </w:p>
    <w:p w14:paraId="2EB3DCA6" w14:textId="795666E1" w:rsidR="00285C41" w:rsidRPr="00285C41" w:rsidRDefault="00155963"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iCs/>
          <w:snapToGrid w:val="0"/>
          <w:color w:val="000000"/>
          <w:kern w:val="22"/>
          <w:lang w:eastAsia="zh-CN"/>
        </w:rPr>
      </w:pPr>
      <w:r>
        <w:rPr>
          <w:rFonts w:ascii="KaiTi" w:eastAsia="KaiTi" w:hint="eastAsia"/>
          <w:kern w:val="20"/>
          <w:lang w:val="en-GB" w:eastAsia="zh-CN"/>
        </w:rPr>
        <w:t>又</w:t>
      </w:r>
      <w:r w:rsidR="00285C41" w:rsidRPr="00285C41">
        <w:rPr>
          <w:rFonts w:ascii="KaiTi" w:eastAsia="KaiTi" w:hint="eastAsia"/>
          <w:kern w:val="20"/>
          <w:lang w:val="en-GB" w:eastAsia="zh-CN"/>
        </w:rPr>
        <w:t>请</w:t>
      </w:r>
      <w:r w:rsidR="00285C41" w:rsidRPr="00285C41">
        <w:rPr>
          <w:rFonts w:hAnsi="SimSun" w:hint="eastAsia"/>
          <w:iCs/>
          <w:snapToGrid w:val="0"/>
          <w:color w:val="000000"/>
          <w:kern w:val="22"/>
          <w:lang w:eastAsia="zh-CN"/>
        </w:rPr>
        <w:t>执行秘书在根据《公约》制定</w:t>
      </w:r>
      <w:r w:rsidR="00285C41" w:rsidRPr="00285C41">
        <w:rPr>
          <w:iCs/>
          <w:snapToGrid w:val="0"/>
          <w:color w:val="000000"/>
          <w:kern w:val="22"/>
          <w:lang w:eastAsia="zh-CN"/>
        </w:rPr>
        <w:t>2020</w:t>
      </w:r>
      <w:r w:rsidR="00285C41" w:rsidRPr="00285C41">
        <w:rPr>
          <w:rFonts w:hAnsi="SimSun" w:hint="eastAsia"/>
          <w:iCs/>
          <w:snapToGrid w:val="0"/>
          <w:color w:val="000000"/>
          <w:kern w:val="22"/>
          <w:lang w:eastAsia="zh-CN"/>
        </w:rPr>
        <w:t>年后全球生物多样性框架时，在资源允许的情况下，利用和分析科学信息审查和政府间科学政策平台所有产品的成果，包括关于生物多样性和生态系统服务的区域评估以及关于土地退化和恢复的专题评估，并将这方面</w:t>
      </w:r>
      <w:r w:rsidR="00095338">
        <w:rPr>
          <w:rFonts w:hAnsi="SimSun" w:hint="eastAsia"/>
          <w:iCs/>
          <w:snapToGrid w:val="0"/>
          <w:color w:val="000000"/>
          <w:kern w:val="22"/>
          <w:lang w:eastAsia="zh-CN"/>
        </w:rPr>
        <w:t>的</w:t>
      </w:r>
      <w:r w:rsidR="00285C41" w:rsidRPr="00285C41">
        <w:rPr>
          <w:rFonts w:hAnsi="SimSun" w:hint="eastAsia"/>
          <w:iCs/>
          <w:snapToGrid w:val="0"/>
          <w:color w:val="000000"/>
          <w:kern w:val="22"/>
          <w:lang w:eastAsia="zh-CN"/>
        </w:rPr>
        <w:t>审议结果提交缔约方大会第十五届会议之前举行的科学、技术和工艺咨询</w:t>
      </w:r>
      <w:r w:rsidR="00095338">
        <w:rPr>
          <w:rFonts w:hAnsi="SimSun" w:hint="eastAsia"/>
          <w:iCs/>
          <w:snapToGrid w:val="0"/>
          <w:color w:val="000000"/>
          <w:kern w:val="22"/>
          <w:lang w:eastAsia="zh-CN"/>
        </w:rPr>
        <w:t>附属</w:t>
      </w:r>
      <w:r w:rsidR="00285C41" w:rsidRPr="00285C41">
        <w:rPr>
          <w:rFonts w:hAnsi="SimSun" w:hint="eastAsia"/>
          <w:iCs/>
          <w:snapToGrid w:val="0"/>
          <w:color w:val="000000"/>
          <w:kern w:val="22"/>
          <w:lang w:eastAsia="zh-CN"/>
        </w:rPr>
        <w:t>机构会议；</w:t>
      </w:r>
    </w:p>
    <w:p w14:paraId="45249C2E" w14:textId="585AA10B" w:rsidR="00285C41" w:rsidRPr="00285C41" w:rsidRDefault="00FD4229"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iCs/>
          <w:snapToGrid w:val="0"/>
          <w:color w:val="000000"/>
          <w:kern w:val="22"/>
          <w:lang w:eastAsia="zh-CN"/>
        </w:rPr>
      </w:pPr>
      <w:r>
        <w:rPr>
          <w:rFonts w:ascii="KaiTi" w:eastAsia="KaiTi" w:hint="eastAsia"/>
          <w:kern w:val="20"/>
          <w:lang w:val="en-GB" w:eastAsia="zh-CN"/>
        </w:rPr>
        <w:t>还</w:t>
      </w:r>
      <w:r w:rsidR="00285C41" w:rsidRPr="00285C41">
        <w:rPr>
          <w:rFonts w:ascii="KaiTi" w:eastAsia="KaiTi" w:hint="eastAsia"/>
          <w:kern w:val="20"/>
          <w:lang w:val="en-GB" w:eastAsia="zh-CN"/>
        </w:rPr>
        <w:t>请</w:t>
      </w:r>
      <w:r w:rsidR="00285C41" w:rsidRPr="00285C41">
        <w:rPr>
          <w:rFonts w:hAnsi="SimSun" w:hint="eastAsia"/>
          <w:iCs/>
          <w:snapToGrid w:val="0"/>
          <w:color w:val="000000"/>
          <w:kern w:val="22"/>
          <w:lang w:eastAsia="zh-CN"/>
        </w:rPr>
        <w:t>执行秘书与各缔约方合作，不断更新国家生物多样性战略和行动计划及国家目标的分析，并通过《公约》信息交换所机制</w:t>
      </w:r>
      <w:r w:rsidR="00073144">
        <w:rPr>
          <w:rFonts w:hAnsi="SimSun" w:hint="eastAsia"/>
          <w:iCs/>
          <w:snapToGrid w:val="0"/>
          <w:color w:val="000000"/>
          <w:kern w:val="22"/>
          <w:lang w:eastAsia="zh-CN"/>
        </w:rPr>
        <w:t>公布</w:t>
      </w:r>
      <w:r w:rsidR="00285C41" w:rsidRPr="00285C41">
        <w:rPr>
          <w:rFonts w:hAnsi="SimSun" w:hint="eastAsia"/>
          <w:iCs/>
          <w:snapToGrid w:val="0"/>
          <w:color w:val="000000"/>
          <w:kern w:val="22"/>
          <w:lang w:eastAsia="zh-CN"/>
        </w:rPr>
        <w:t>这些信息；</w:t>
      </w:r>
    </w:p>
    <w:p w14:paraId="28885C51" w14:textId="27E11A0F"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iCs/>
          <w:snapToGrid w:val="0"/>
          <w:color w:val="000000"/>
          <w:kern w:val="22"/>
          <w:lang w:eastAsia="zh-CN"/>
        </w:rPr>
      </w:pPr>
      <w:r w:rsidRPr="00285C41">
        <w:rPr>
          <w:rFonts w:ascii="KaiTi" w:eastAsia="KaiTi" w:hint="eastAsia"/>
          <w:kern w:val="20"/>
          <w:lang w:val="en-GB" w:eastAsia="zh-CN"/>
        </w:rPr>
        <w:t>鼓励</w:t>
      </w:r>
      <w:r w:rsidRPr="00285C41">
        <w:rPr>
          <w:rFonts w:hAnsi="SimSun" w:hint="eastAsia"/>
          <w:iCs/>
          <w:snapToGrid w:val="0"/>
          <w:color w:val="000000"/>
          <w:kern w:val="22"/>
          <w:lang w:eastAsia="zh-CN"/>
        </w:rPr>
        <w:t>各缔约方及时提交第六次国家报告，</w:t>
      </w:r>
      <w:r w:rsidRPr="00285C41">
        <w:rPr>
          <w:rFonts w:ascii="KaiTi" w:eastAsia="KaiTi" w:hint="eastAsia"/>
          <w:kern w:val="20"/>
          <w:lang w:val="en-GB" w:eastAsia="zh-CN"/>
        </w:rPr>
        <w:t>请</w:t>
      </w:r>
      <w:r w:rsidRPr="00285C41">
        <w:rPr>
          <w:rFonts w:hAnsi="SimSun" w:hint="eastAsia"/>
          <w:iCs/>
          <w:snapToGrid w:val="0"/>
          <w:color w:val="000000"/>
          <w:kern w:val="22"/>
          <w:lang w:eastAsia="zh-CN"/>
        </w:rPr>
        <w:t>执行秘书根据第六次国家报告所载信息，继续更新</w:t>
      </w:r>
      <w:r w:rsidR="00073144">
        <w:rPr>
          <w:rFonts w:hAnsi="SimSun" w:hint="eastAsia"/>
          <w:iCs/>
          <w:snapToGrid w:val="0"/>
          <w:color w:val="000000"/>
          <w:kern w:val="22"/>
          <w:lang w:eastAsia="zh-CN"/>
        </w:rPr>
        <w:t>关于</w:t>
      </w:r>
      <w:r w:rsidRPr="00285C41">
        <w:rPr>
          <w:rFonts w:hAnsi="SimSun" w:hint="eastAsia"/>
          <w:iCs/>
          <w:snapToGrid w:val="0"/>
          <w:color w:val="000000"/>
          <w:kern w:val="22"/>
          <w:lang w:eastAsia="zh-CN"/>
        </w:rPr>
        <w:t>《</w:t>
      </w:r>
      <w:r w:rsidRPr="00285C41">
        <w:rPr>
          <w:iCs/>
          <w:snapToGrid w:val="0"/>
          <w:color w:val="000000"/>
          <w:kern w:val="22"/>
          <w:lang w:eastAsia="zh-CN"/>
        </w:rPr>
        <w:t>2011-2020</w:t>
      </w:r>
      <w:r w:rsidRPr="00285C41">
        <w:rPr>
          <w:rFonts w:hAnsi="SimSun" w:hint="eastAsia"/>
          <w:iCs/>
          <w:snapToGrid w:val="0"/>
          <w:color w:val="000000"/>
          <w:kern w:val="22"/>
          <w:lang w:eastAsia="zh-CN"/>
        </w:rPr>
        <w:t>年生物多样性战略计》执行进展情况的分析，并将最新分析提供执行问题附属机构第三次会议审议；</w:t>
      </w:r>
    </w:p>
    <w:p w14:paraId="124A4D78" w14:textId="1DA0D5C9" w:rsidR="00285C41" w:rsidRPr="00285C41" w:rsidRDefault="00285C41" w:rsidP="0001798C">
      <w:pPr>
        <w:numPr>
          <w:ilvl w:val="1"/>
          <w:numId w:val="35"/>
        </w:numPr>
        <w:suppressLineNumbers/>
        <w:tabs>
          <w:tab w:val="left" w:pos="1440"/>
        </w:tabs>
        <w:suppressAutoHyphens/>
        <w:kinsoku w:val="0"/>
        <w:autoSpaceDE w:val="0"/>
        <w:autoSpaceDN w:val="0"/>
        <w:snapToGrid w:val="0"/>
        <w:spacing w:before="120" w:after="120"/>
        <w:ind w:left="0" w:firstLine="720"/>
        <w:jc w:val="both"/>
        <w:rPr>
          <w:iCs/>
          <w:snapToGrid w:val="0"/>
          <w:color w:val="000000"/>
          <w:kern w:val="22"/>
          <w:lang w:eastAsia="zh-CN"/>
        </w:rPr>
      </w:pPr>
      <w:r w:rsidRPr="00285C41">
        <w:rPr>
          <w:rFonts w:ascii="KaiTi" w:eastAsia="KaiTi" w:hint="eastAsia"/>
          <w:kern w:val="20"/>
          <w:lang w:val="en-GB" w:eastAsia="zh-CN"/>
        </w:rPr>
        <w:t>请</w:t>
      </w:r>
      <w:r w:rsidRPr="00285C41">
        <w:rPr>
          <w:rFonts w:hAnsi="SimSun" w:hint="eastAsia"/>
          <w:iCs/>
          <w:snapToGrid w:val="0"/>
          <w:color w:val="000000"/>
          <w:kern w:val="22"/>
          <w:lang w:eastAsia="zh-CN"/>
        </w:rPr>
        <w:t>执行秘书与</w:t>
      </w:r>
      <w:r w:rsidR="00095338">
        <w:rPr>
          <w:rFonts w:hAnsi="SimSun" w:hint="eastAsia"/>
          <w:iCs/>
          <w:snapToGrid w:val="0"/>
          <w:color w:val="000000"/>
          <w:kern w:val="22"/>
          <w:lang w:eastAsia="zh-CN"/>
        </w:rPr>
        <w:t>各</w:t>
      </w:r>
      <w:r w:rsidRPr="00285C41">
        <w:rPr>
          <w:rFonts w:hAnsi="SimSun" w:hint="eastAsia"/>
          <w:iCs/>
          <w:snapToGrid w:val="0"/>
          <w:color w:val="000000"/>
          <w:kern w:val="22"/>
          <w:lang w:eastAsia="zh-CN"/>
        </w:rPr>
        <w:t>缔约方、全球环境基金秘书处、联合国开发计划署和联合国环境规划署协商，分析</w:t>
      </w:r>
      <w:r w:rsidR="00095338">
        <w:rPr>
          <w:rFonts w:hAnsi="SimSun" w:hint="eastAsia"/>
          <w:iCs/>
          <w:snapToGrid w:val="0"/>
          <w:color w:val="000000"/>
          <w:kern w:val="22"/>
          <w:lang w:eastAsia="zh-CN"/>
        </w:rPr>
        <w:t>符合条件的</w:t>
      </w:r>
      <w:r w:rsidRPr="00285C41">
        <w:rPr>
          <w:rFonts w:hAnsi="SimSun" w:hint="eastAsia"/>
          <w:iCs/>
          <w:snapToGrid w:val="0"/>
          <w:color w:val="000000"/>
          <w:kern w:val="22"/>
          <w:lang w:eastAsia="zh-CN"/>
        </w:rPr>
        <w:t>缔约方通过国家生物多样性战略和行动计划的情况，并继续监测将生物多样性纳入可持续发展计划和消除贫穷战略的情况。</w:t>
      </w:r>
    </w:p>
    <w:p w14:paraId="478AB75B" w14:textId="77777777" w:rsidR="00285C41" w:rsidRPr="00285C41" w:rsidRDefault="00285C41" w:rsidP="0001798C">
      <w:pPr>
        <w:tabs>
          <w:tab w:val="left" w:pos="1440"/>
        </w:tabs>
        <w:snapToGrid w:val="0"/>
        <w:spacing w:before="120" w:after="120"/>
        <w:ind w:firstLine="720"/>
        <w:jc w:val="center"/>
        <w:rPr>
          <w:rFonts w:ascii="KaiTi" w:eastAsia="KaiTi"/>
          <w:kern w:val="20"/>
          <w:lang w:val="en-GB" w:eastAsia="zh-CN"/>
        </w:rPr>
      </w:pPr>
      <w:r w:rsidRPr="00285C41">
        <w:rPr>
          <w:rFonts w:ascii="KaiTi" w:eastAsia="KaiTi" w:hint="eastAsia"/>
          <w:kern w:val="20"/>
          <w:lang w:val="en-GB" w:eastAsia="zh-CN"/>
        </w:rPr>
        <w:t>附件</w:t>
      </w:r>
    </w:p>
    <w:p w14:paraId="2FA8F1D4" w14:textId="0032FC52" w:rsidR="00285C41" w:rsidRPr="00285C41" w:rsidRDefault="00285C41" w:rsidP="0001798C">
      <w:pPr>
        <w:keepNext/>
        <w:tabs>
          <w:tab w:val="left" w:pos="1440"/>
        </w:tabs>
        <w:snapToGrid w:val="0"/>
        <w:spacing w:before="120" w:after="120"/>
        <w:ind w:firstLine="720"/>
        <w:jc w:val="center"/>
        <w:rPr>
          <w:b/>
          <w:bCs/>
          <w:caps/>
          <w:snapToGrid w:val="0"/>
          <w:kern w:val="22"/>
          <w:lang w:val="en-GB" w:eastAsia="zh-CN"/>
        </w:rPr>
      </w:pPr>
      <w:r w:rsidRPr="00285C41">
        <w:rPr>
          <w:rFonts w:hAnsi="SimSun" w:hint="eastAsia"/>
          <w:b/>
          <w:bCs/>
          <w:caps/>
          <w:snapToGrid w:val="0"/>
          <w:kern w:val="22"/>
          <w:lang w:val="en-GB" w:eastAsia="zh-CN"/>
        </w:rPr>
        <w:t>加快实现爱知</w:t>
      </w:r>
      <w:r w:rsidR="0001798C">
        <w:rPr>
          <w:rFonts w:hAnsi="SimSun" w:hint="eastAsia"/>
          <w:b/>
          <w:bCs/>
          <w:caps/>
          <w:snapToGrid w:val="0"/>
          <w:kern w:val="22"/>
          <w:lang w:val="en-GB" w:eastAsia="zh-CN"/>
        </w:rPr>
        <w:t>生物多样性指标</w:t>
      </w:r>
      <w:r w:rsidRPr="00285C41">
        <w:rPr>
          <w:rFonts w:hAnsi="SimSun" w:hint="eastAsia"/>
          <w:b/>
          <w:bCs/>
          <w:caps/>
          <w:snapToGrid w:val="0"/>
          <w:kern w:val="22"/>
          <w:lang w:val="en-GB" w:eastAsia="zh-CN"/>
        </w:rPr>
        <w:t>进展的可能备选办法</w:t>
      </w:r>
    </w:p>
    <w:p w14:paraId="7F522EB3" w14:textId="4EDC8A51" w:rsidR="00285C41" w:rsidRPr="00285C41" w:rsidRDefault="00285C41" w:rsidP="00DA1503">
      <w:pPr>
        <w:numPr>
          <w:ilvl w:val="0"/>
          <w:numId w:val="34"/>
        </w:numPr>
        <w:tabs>
          <w:tab w:val="clear" w:pos="360"/>
          <w:tab w:val="left" w:pos="720"/>
        </w:tabs>
        <w:snapToGrid w:val="0"/>
        <w:spacing w:before="120" w:after="120"/>
        <w:jc w:val="both"/>
        <w:rPr>
          <w:lang w:val="en-GB" w:eastAsia="zh-CN"/>
        </w:rPr>
      </w:pPr>
      <w:r w:rsidRPr="00285C41">
        <w:rPr>
          <w:rFonts w:hAnsi="SimSun" w:hint="eastAsia"/>
          <w:lang w:val="en-GB" w:eastAsia="zh-CN"/>
        </w:rPr>
        <w:t>本附件载有根据国情和优先事项</w:t>
      </w:r>
      <w:r w:rsidR="00073144">
        <w:rPr>
          <w:rFonts w:hAnsi="SimSun" w:hint="eastAsia"/>
          <w:lang w:val="en-GB" w:eastAsia="zh-CN"/>
        </w:rPr>
        <w:t>为促进</w:t>
      </w:r>
      <w:r w:rsidRPr="00285C41">
        <w:rPr>
          <w:rFonts w:hAnsi="SimSun" w:hint="eastAsia"/>
          <w:lang w:val="en-GB" w:eastAsia="zh-CN"/>
        </w:rPr>
        <w:t>实现爱知</w:t>
      </w:r>
      <w:r w:rsidR="0001798C">
        <w:rPr>
          <w:rFonts w:hAnsi="SimSun" w:hint="eastAsia"/>
          <w:lang w:val="en-GB" w:eastAsia="zh-CN"/>
        </w:rPr>
        <w:t>生物多样性指标</w:t>
      </w:r>
      <w:r w:rsidR="00073144">
        <w:rPr>
          <w:rFonts w:hAnsi="SimSun" w:hint="eastAsia"/>
          <w:lang w:val="en-GB" w:eastAsia="zh-CN"/>
        </w:rPr>
        <w:t>可</w:t>
      </w:r>
      <w:r w:rsidR="00073144">
        <w:rPr>
          <w:rFonts w:hAnsi="SimSun"/>
          <w:lang w:val="en-GB" w:eastAsia="zh-CN"/>
        </w:rPr>
        <w:t>采取</w:t>
      </w:r>
      <w:r w:rsidRPr="00285C41">
        <w:rPr>
          <w:rFonts w:hAnsi="SimSun" w:hint="eastAsia"/>
          <w:lang w:val="en-GB" w:eastAsia="zh-CN"/>
        </w:rPr>
        <w:t>的可能行动的信息。</w:t>
      </w:r>
    </w:p>
    <w:p w14:paraId="18170744" w14:textId="20AC5C7B" w:rsidR="00073144" w:rsidRPr="00073144" w:rsidRDefault="00285C41" w:rsidP="00073144">
      <w:pPr>
        <w:numPr>
          <w:ilvl w:val="0"/>
          <w:numId w:val="34"/>
        </w:numPr>
        <w:tabs>
          <w:tab w:val="clear" w:pos="360"/>
          <w:tab w:val="left" w:pos="720"/>
        </w:tabs>
        <w:snapToGrid w:val="0"/>
        <w:spacing w:before="120" w:after="120"/>
        <w:jc w:val="both"/>
        <w:rPr>
          <w:kern w:val="22"/>
          <w:lang w:val="en-GB" w:eastAsia="zh-CN"/>
        </w:rPr>
      </w:pPr>
      <w:r w:rsidRPr="00285C41">
        <w:rPr>
          <w:rFonts w:hAnsi="SimSun" w:hint="eastAsia"/>
          <w:kern w:val="22"/>
          <w:lang w:val="en-GB" w:eastAsia="zh-CN"/>
        </w:rPr>
        <w:t>根据政府间科学政策平台区域和专题评估的结论</w:t>
      </w:r>
      <w:r w:rsidR="00073144">
        <w:rPr>
          <w:rFonts w:hAnsi="SimSun" w:hint="eastAsia"/>
          <w:kern w:val="22"/>
          <w:lang w:val="en-GB" w:eastAsia="zh-CN"/>
        </w:rPr>
        <w:t>和</w:t>
      </w:r>
      <w:r w:rsidRPr="00285C41">
        <w:rPr>
          <w:rFonts w:hAnsi="SimSun" w:hint="eastAsia"/>
          <w:kern w:val="22"/>
          <w:lang w:val="en-GB" w:eastAsia="zh-CN"/>
        </w:rPr>
        <w:t>科学文献的结论</w:t>
      </w:r>
      <w:r w:rsidRPr="00285C41">
        <w:rPr>
          <w:kern w:val="22"/>
          <w:vertAlign w:val="superscript"/>
          <w:lang w:val="en-GB" w:eastAsia="zh-CN"/>
        </w:rPr>
        <w:footnoteReference w:id="19"/>
      </w:r>
      <w:r w:rsidR="00073144">
        <w:rPr>
          <w:rFonts w:hAnsi="SimSun" w:hint="eastAsia"/>
          <w:kern w:val="22"/>
          <w:lang w:val="en-GB" w:eastAsia="zh-CN"/>
        </w:rPr>
        <w:t xml:space="preserve"> </w:t>
      </w:r>
      <w:r w:rsidRPr="00285C41">
        <w:rPr>
          <w:rFonts w:hAnsi="SimSun" w:hint="eastAsia"/>
          <w:kern w:val="22"/>
          <w:lang w:val="en-GB" w:eastAsia="zh-CN"/>
        </w:rPr>
        <w:t>可采取的行动包括：</w:t>
      </w:r>
    </w:p>
    <w:p w14:paraId="3774300D" w14:textId="77777777" w:rsidR="00073144" w:rsidRPr="00285C41" w:rsidRDefault="00073144" w:rsidP="001F2296">
      <w:pPr>
        <w:widowControl w:val="0"/>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更多地利用社会科学，</w:t>
      </w:r>
      <w:r>
        <w:rPr>
          <w:rFonts w:hAnsi="SimSun" w:hint="eastAsia"/>
          <w:kern w:val="22"/>
          <w:lang w:val="en-GB" w:eastAsia="zh-CN"/>
        </w:rPr>
        <w:t>同时</w:t>
      </w:r>
      <w:r w:rsidRPr="00285C41">
        <w:rPr>
          <w:rFonts w:hAnsi="SimSun" w:hint="eastAsia"/>
          <w:kern w:val="22"/>
          <w:lang w:val="en-GB" w:eastAsia="zh-CN"/>
        </w:rPr>
        <w:t>考虑到不同的愿景和知识系统，促进关于文化问题以及关于与人们生活质量、生物多样性的非物质价值、土著人民和地方社区、妇女、青年和</w:t>
      </w:r>
      <w:r w:rsidRPr="00285C41">
        <w:rPr>
          <w:rFonts w:hAnsi="SimSun" w:hint="eastAsia"/>
          <w:kern w:val="22"/>
          <w:lang w:val="en-GB" w:eastAsia="zh-CN"/>
        </w:rPr>
        <w:lastRenderedPageBreak/>
        <w:t>穷人及弱势群体的需要的相关问题的研究；</w:t>
      </w:r>
    </w:p>
    <w:p w14:paraId="6BE01695" w14:textId="0457D840" w:rsidR="00285C41" w:rsidRPr="00285C41" w:rsidRDefault="001F2296" w:rsidP="0001798C">
      <w:pPr>
        <w:numPr>
          <w:ilvl w:val="0"/>
          <w:numId w:val="40"/>
        </w:numPr>
        <w:tabs>
          <w:tab w:val="clear" w:pos="360"/>
          <w:tab w:val="left" w:pos="1440"/>
        </w:tabs>
        <w:snapToGrid w:val="0"/>
        <w:spacing w:before="120" w:after="120"/>
        <w:ind w:firstLine="720"/>
        <w:jc w:val="both"/>
        <w:rPr>
          <w:kern w:val="22"/>
          <w:lang w:val="en-GB" w:eastAsia="zh-CN"/>
        </w:rPr>
      </w:pPr>
      <w:r>
        <w:rPr>
          <w:rFonts w:hAnsi="SimSun" w:hint="eastAsia"/>
          <w:kern w:val="22"/>
          <w:lang w:val="en-GB" w:eastAsia="zh-CN"/>
        </w:rPr>
        <w:t>更多地</w:t>
      </w:r>
      <w:r w:rsidR="00285C41" w:rsidRPr="00285C41">
        <w:rPr>
          <w:rFonts w:hAnsi="SimSun" w:hint="eastAsia"/>
          <w:kern w:val="22"/>
          <w:lang w:val="en-GB" w:eastAsia="zh-CN"/>
        </w:rPr>
        <w:t>生成和获取生物多样性信息的途径，包括通过促进关于生物多样性和生态系统功能和服务的研究，建立可按不同生态系统和不同地理范围分列的数据组，</w:t>
      </w:r>
      <w:r>
        <w:rPr>
          <w:rFonts w:hAnsi="SimSun" w:hint="eastAsia"/>
          <w:kern w:val="22"/>
          <w:lang w:val="en-GB" w:eastAsia="zh-CN"/>
        </w:rPr>
        <w:t>并</w:t>
      </w:r>
      <w:r w:rsidR="00285C41" w:rsidRPr="00285C41">
        <w:rPr>
          <w:rFonts w:hAnsi="SimSun" w:hint="eastAsia"/>
          <w:kern w:val="22"/>
          <w:lang w:val="en-GB" w:eastAsia="zh-CN"/>
        </w:rPr>
        <w:t>制定和推广更有效分享生物多样性信息的机制；</w:t>
      </w:r>
    </w:p>
    <w:p w14:paraId="0ECF3184" w14:textId="7956BA46"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加强对生物多样性和生态系统功能和服务所有方面的监测，包括更多利用远程观测和地理信息系统以及利用物种鉴别和生物多样性信息生成技术；</w:t>
      </w:r>
    </w:p>
    <w:p w14:paraId="3DAB5145" w14:textId="7F5EE7C8"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促进利用和</w:t>
      </w:r>
      <w:r w:rsidR="004749D3">
        <w:rPr>
          <w:rFonts w:hAnsi="SimSun" w:hint="eastAsia"/>
          <w:kern w:val="22"/>
          <w:lang w:val="en-GB" w:eastAsia="zh-CN"/>
        </w:rPr>
        <w:t>制订</w:t>
      </w:r>
      <w:r w:rsidR="00EB5291">
        <w:rPr>
          <w:rFonts w:hAnsi="SimSun" w:hint="eastAsia"/>
          <w:kern w:val="22"/>
          <w:lang w:val="en-GB" w:eastAsia="zh-CN"/>
        </w:rPr>
        <w:t>能够</w:t>
      </w:r>
      <w:r w:rsidRPr="00285C41">
        <w:rPr>
          <w:rFonts w:hAnsi="SimSun" w:hint="eastAsia"/>
          <w:kern w:val="22"/>
          <w:lang w:val="en-GB" w:eastAsia="zh-CN"/>
        </w:rPr>
        <w:t>将生物多样性因素</w:t>
      </w:r>
      <w:r w:rsidR="001F2296">
        <w:rPr>
          <w:rFonts w:hAnsi="SimSun" w:hint="eastAsia"/>
          <w:kern w:val="22"/>
          <w:lang w:val="en-GB" w:eastAsia="zh-CN"/>
        </w:rPr>
        <w:t>纳入</w:t>
      </w:r>
      <w:r w:rsidRPr="00285C41">
        <w:rPr>
          <w:rFonts w:hAnsi="SimSun" w:hint="eastAsia"/>
          <w:kern w:val="22"/>
          <w:lang w:val="en-GB" w:eastAsia="zh-CN"/>
        </w:rPr>
        <w:t>包括消除贫困和减轻饥饿及适应和减缓气候变化在内的其他社会和文化目标相结合的</w:t>
      </w:r>
      <w:r w:rsidR="002B6B06">
        <w:rPr>
          <w:rFonts w:hAnsi="SimSun" w:hint="eastAsia"/>
          <w:kern w:val="22"/>
          <w:lang w:val="en-GB" w:eastAsia="zh-CN"/>
        </w:rPr>
        <w:t>情景设想</w:t>
      </w:r>
      <w:r w:rsidRPr="00285C41">
        <w:rPr>
          <w:rFonts w:hAnsi="SimSun" w:hint="eastAsia"/>
          <w:kern w:val="22"/>
          <w:lang w:val="en-GB" w:eastAsia="zh-CN"/>
        </w:rPr>
        <w:t>，以及</w:t>
      </w:r>
      <w:r w:rsidR="00EB5291">
        <w:rPr>
          <w:rFonts w:hAnsi="SimSun" w:hint="eastAsia"/>
          <w:kern w:val="22"/>
          <w:lang w:val="en-GB" w:eastAsia="zh-CN"/>
        </w:rPr>
        <w:t>能够</w:t>
      </w:r>
      <w:r w:rsidRPr="00285C41">
        <w:rPr>
          <w:rFonts w:hAnsi="SimSun" w:hint="eastAsia"/>
          <w:kern w:val="22"/>
          <w:lang w:val="en-GB" w:eastAsia="zh-CN"/>
        </w:rPr>
        <w:t>考虑到生物多样性丧失的多种直接和间接驱动因素和更好地反映生态系统功能和服务的</w:t>
      </w:r>
      <w:r w:rsidR="002B6B06">
        <w:rPr>
          <w:rFonts w:hAnsi="SimSun" w:hint="eastAsia"/>
          <w:kern w:val="22"/>
          <w:lang w:val="en-GB" w:eastAsia="zh-CN"/>
        </w:rPr>
        <w:t>情景设想</w:t>
      </w:r>
      <w:r w:rsidRPr="00285C41">
        <w:rPr>
          <w:rFonts w:hAnsi="SimSun" w:hint="eastAsia"/>
          <w:kern w:val="22"/>
          <w:lang w:val="en-GB" w:eastAsia="zh-CN"/>
        </w:rPr>
        <w:t>；</w:t>
      </w:r>
    </w:p>
    <w:p w14:paraId="7059A65F" w14:textId="5DD8E0C5"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更好地将生物多样性问题纳入社会各部门</w:t>
      </w:r>
      <w:r w:rsidR="00D7237F">
        <w:rPr>
          <w:rFonts w:hAnsi="SimSun" w:hint="eastAsia"/>
          <w:kern w:val="22"/>
          <w:lang w:val="en-GB" w:eastAsia="zh-CN"/>
        </w:rPr>
        <w:t>和跨部门的主流</w:t>
      </w:r>
      <w:r w:rsidRPr="00285C41">
        <w:rPr>
          <w:rFonts w:hAnsi="SimSun" w:hint="eastAsia"/>
          <w:kern w:val="22"/>
          <w:lang w:val="en-GB" w:eastAsia="zh-CN"/>
        </w:rPr>
        <w:t>，包括纳入国家规划和发展进程以及政策制定工作，</w:t>
      </w:r>
      <w:r w:rsidR="00566924">
        <w:rPr>
          <w:rFonts w:hAnsi="SimSun" w:hint="eastAsia"/>
          <w:kern w:val="22"/>
          <w:lang w:val="en-GB" w:eastAsia="zh-CN"/>
        </w:rPr>
        <w:t>以便</w:t>
      </w:r>
      <w:r w:rsidRPr="00285C41">
        <w:rPr>
          <w:rFonts w:hAnsi="SimSun" w:hint="eastAsia"/>
          <w:kern w:val="22"/>
          <w:lang w:val="en-GB" w:eastAsia="zh-CN"/>
        </w:rPr>
        <w:t>更好地</w:t>
      </w:r>
      <w:r w:rsidR="00566924">
        <w:rPr>
          <w:rFonts w:hAnsi="SimSun" w:hint="eastAsia"/>
          <w:kern w:val="22"/>
          <w:lang w:val="en-GB" w:eastAsia="zh-CN"/>
        </w:rPr>
        <w:t>考虑到</w:t>
      </w:r>
      <w:r w:rsidRPr="00285C41">
        <w:rPr>
          <w:rFonts w:hAnsi="SimSun" w:hint="eastAsia"/>
          <w:kern w:val="22"/>
          <w:lang w:val="en-GB" w:eastAsia="zh-CN"/>
        </w:rPr>
        <w:t>政策渗漏和决策外溢效应以及政策决定产生的</w:t>
      </w:r>
      <w:r w:rsidR="00384F73">
        <w:rPr>
          <w:rFonts w:hAnsi="SimSun" w:hint="eastAsia"/>
          <w:kern w:val="22"/>
          <w:lang w:val="en-GB" w:eastAsia="zh-CN"/>
        </w:rPr>
        <w:t>意想不到的</w:t>
      </w:r>
      <w:r w:rsidRPr="00285C41">
        <w:rPr>
          <w:rFonts w:hAnsi="SimSun" w:hint="eastAsia"/>
          <w:kern w:val="22"/>
          <w:lang w:val="en-GB" w:eastAsia="zh-CN"/>
        </w:rPr>
        <w:t>消极影响；</w:t>
      </w:r>
    </w:p>
    <w:p w14:paraId="3A507057" w14:textId="5C9A4A9B"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更好地考虑政策以及生产和消费模式</w:t>
      </w:r>
      <w:r w:rsidR="003D1CF7" w:rsidRPr="003D1CF7">
        <w:rPr>
          <w:rFonts w:hAnsi="SimSun" w:hint="eastAsia"/>
          <w:kern w:val="22"/>
          <w:lang w:val="en-GB" w:eastAsia="zh-CN"/>
        </w:rPr>
        <w:t>对生物多样性的直接和间接影响，</w:t>
      </w:r>
      <w:r w:rsidR="00EB5291">
        <w:rPr>
          <w:rFonts w:hAnsi="SimSun" w:hint="eastAsia"/>
          <w:kern w:val="22"/>
          <w:lang w:val="en-GB" w:eastAsia="zh-CN"/>
        </w:rPr>
        <w:t>以及</w:t>
      </w:r>
      <w:r w:rsidRPr="00285C41">
        <w:rPr>
          <w:rFonts w:hAnsi="SimSun" w:hint="eastAsia"/>
          <w:kern w:val="22"/>
          <w:lang w:val="en-GB" w:eastAsia="zh-CN"/>
        </w:rPr>
        <w:t>远程地点和生态系统的因果互动和影响，</w:t>
      </w:r>
      <w:r w:rsidR="00EB5291">
        <w:rPr>
          <w:rFonts w:hAnsi="SimSun" w:hint="eastAsia"/>
          <w:kern w:val="22"/>
          <w:lang w:val="en-GB" w:eastAsia="zh-CN"/>
        </w:rPr>
        <w:t>并</w:t>
      </w:r>
      <w:r w:rsidRPr="00285C41">
        <w:rPr>
          <w:rFonts w:hAnsi="SimSun" w:hint="eastAsia"/>
          <w:kern w:val="22"/>
          <w:lang w:val="en-GB" w:eastAsia="zh-CN"/>
        </w:rPr>
        <w:t>更好地处理政策决定和生产及消费对境内</w:t>
      </w:r>
      <w:r w:rsidR="00EB5291">
        <w:rPr>
          <w:rFonts w:hAnsi="SimSun" w:hint="eastAsia"/>
          <w:kern w:val="22"/>
          <w:lang w:val="en-GB" w:eastAsia="zh-CN"/>
        </w:rPr>
        <w:t>和</w:t>
      </w:r>
      <w:r w:rsidRPr="00285C41">
        <w:rPr>
          <w:rFonts w:hAnsi="SimSun" w:hint="eastAsia"/>
          <w:kern w:val="22"/>
          <w:lang w:val="en-GB" w:eastAsia="zh-CN"/>
        </w:rPr>
        <w:t>境外生物多样性的影响；</w:t>
      </w:r>
    </w:p>
    <w:p w14:paraId="3AF28DC0" w14:textId="16378198"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促进生物多样性保护和管理更多</w:t>
      </w:r>
      <w:r w:rsidR="00EB5291">
        <w:rPr>
          <w:rFonts w:hAnsi="SimSun" w:hint="eastAsia"/>
          <w:kern w:val="22"/>
          <w:lang w:val="en-GB" w:eastAsia="zh-CN"/>
        </w:rPr>
        <w:t>地</w:t>
      </w:r>
      <w:r w:rsidRPr="00285C41">
        <w:rPr>
          <w:rFonts w:hAnsi="SimSun" w:hint="eastAsia"/>
          <w:kern w:val="22"/>
          <w:lang w:val="en-GB" w:eastAsia="zh-CN"/>
        </w:rPr>
        <w:t>利用空间规划技术；</w:t>
      </w:r>
    </w:p>
    <w:p w14:paraId="0634D7EB" w14:textId="5D2AB6BB" w:rsidR="00285C41" w:rsidRPr="00285C41" w:rsidRDefault="00EB5291" w:rsidP="0001798C">
      <w:pPr>
        <w:numPr>
          <w:ilvl w:val="0"/>
          <w:numId w:val="40"/>
        </w:numPr>
        <w:tabs>
          <w:tab w:val="clear" w:pos="360"/>
          <w:tab w:val="left" w:pos="1440"/>
        </w:tabs>
        <w:snapToGrid w:val="0"/>
        <w:spacing w:before="120" w:after="120"/>
        <w:ind w:firstLine="720"/>
        <w:jc w:val="both"/>
        <w:rPr>
          <w:kern w:val="22"/>
          <w:lang w:val="en-GB" w:eastAsia="zh-CN"/>
        </w:rPr>
      </w:pPr>
      <w:r>
        <w:rPr>
          <w:rFonts w:hAnsi="SimSun" w:hint="eastAsia"/>
          <w:kern w:val="22"/>
          <w:lang w:val="en-GB" w:eastAsia="zh-CN"/>
        </w:rPr>
        <w:t>促进和制订</w:t>
      </w:r>
      <w:r w:rsidR="00285C41" w:rsidRPr="00285C41">
        <w:rPr>
          <w:rFonts w:hAnsi="SimSun" w:hint="eastAsia"/>
          <w:kern w:val="22"/>
          <w:lang w:val="en-GB" w:eastAsia="zh-CN"/>
        </w:rPr>
        <w:t>能够以更协调一致的方式解决生物多样性问题和将全球生物多样性承诺更好地内在化的治理系统，办法包括加强将土著和地方知识及价值多样性纳入治理进程，更好地考虑在国家一级执行双边和多边协定、可持续发展目标以及其他国际和区域倡议的可能协同</w:t>
      </w:r>
      <w:r w:rsidR="003D1CF7">
        <w:rPr>
          <w:rFonts w:hAnsi="SimSun" w:hint="eastAsia"/>
          <w:kern w:val="22"/>
          <w:lang w:val="en-GB" w:eastAsia="zh-CN"/>
        </w:rPr>
        <w:t>作用</w:t>
      </w:r>
      <w:r w:rsidR="00285C41" w:rsidRPr="00285C41">
        <w:rPr>
          <w:rFonts w:hAnsi="SimSun" w:hint="eastAsia"/>
          <w:kern w:val="22"/>
          <w:lang w:val="en-GB" w:eastAsia="zh-CN"/>
        </w:rPr>
        <w:t>；</w:t>
      </w:r>
    </w:p>
    <w:p w14:paraId="344C0BB1" w14:textId="47ECB890" w:rsidR="00285C41" w:rsidRPr="000D09F5" w:rsidRDefault="00EB5291" w:rsidP="00681957">
      <w:pPr>
        <w:pStyle w:val="StylePara1HeadingsCSTimesNewRoman"/>
        <w:numPr>
          <w:ilvl w:val="0"/>
          <w:numId w:val="40"/>
        </w:numPr>
        <w:suppressLineNumbers/>
        <w:tabs>
          <w:tab w:val="clear" w:pos="360"/>
          <w:tab w:val="left" w:pos="1440"/>
        </w:tabs>
        <w:suppressAutoHyphens/>
        <w:kinsoku w:val="0"/>
        <w:overflowPunct w:val="0"/>
        <w:autoSpaceDE w:val="0"/>
        <w:autoSpaceDN w:val="0"/>
        <w:snapToGrid w:val="0"/>
        <w:ind w:firstLine="720"/>
        <w:rPr>
          <w:kern w:val="22"/>
          <w:sz w:val="24"/>
          <w:szCs w:val="24"/>
          <w:lang w:eastAsia="zh-CN"/>
        </w:rPr>
      </w:pPr>
      <w:r w:rsidRPr="000D09F5">
        <w:rPr>
          <w:rFonts w:ascii="Times New Roman" w:hAnsi="Times New Roman"/>
          <w:kern w:val="22"/>
          <w:sz w:val="24"/>
          <w:szCs w:val="24"/>
          <w:lang w:eastAsia="zh-CN"/>
        </w:rPr>
        <w:tab/>
      </w:r>
      <w:r w:rsidR="00285C41" w:rsidRPr="000D09F5">
        <w:rPr>
          <w:rFonts w:ascii="SimSun" w:eastAsia="SimSun" w:hAnsi="SimSun" w:cs="SimSun" w:hint="eastAsia"/>
          <w:kern w:val="22"/>
          <w:sz w:val="24"/>
          <w:szCs w:val="24"/>
          <w:lang w:eastAsia="zh-CN"/>
        </w:rPr>
        <w:t>促进</w:t>
      </w:r>
      <w:r w:rsidR="003D1CF7" w:rsidRPr="000D09F5">
        <w:rPr>
          <w:rFonts w:ascii="SimSun" w:eastAsia="SimSun" w:hAnsi="SimSun" w:cs="SimSun" w:hint="eastAsia"/>
          <w:kern w:val="22"/>
          <w:sz w:val="24"/>
          <w:szCs w:val="24"/>
          <w:lang w:eastAsia="zh-CN"/>
        </w:rPr>
        <w:t>参与性</w:t>
      </w:r>
      <w:r w:rsidR="00285C41" w:rsidRPr="000D09F5">
        <w:rPr>
          <w:rFonts w:ascii="SimSun" w:eastAsia="SimSun" w:hAnsi="SimSun" w:cs="SimSun" w:hint="eastAsia"/>
          <w:kern w:val="22"/>
          <w:sz w:val="24"/>
          <w:szCs w:val="24"/>
          <w:lang w:eastAsia="zh-CN"/>
        </w:rPr>
        <w:t>生物多样性管理办法，包括通过土著人民和地方社区的有效参与，加强利益攸关方切实参与决策进程的能力；</w:t>
      </w:r>
    </w:p>
    <w:p w14:paraId="64695D6A" w14:textId="6848D7A9"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更有效地</w:t>
      </w:r>
      <w:r w:rsidR="0040318C" w:rsidRPr="00285C41">
        <w:rPr>
          <w:rFonts w:hAnsi="SimSun" w:hint="eastAsia"/>
          <w:kern w:val="22"/>
          <w:lang w:val="en-GB" w:eastAsia="zh-CN"/>
        </w:rPr>
        <w:t>同小土地持有者</w:t>
      </w:r>
      <w:r w:rsidRPr="00285C41">
        <w:rPr>
          <w:rFonts w:hAnsi="SimSun" w:hint="eastAsia"/>
          <w:kern w:val="22"/>
          <w:lang w:val="en-GB" w:eastAsia="zh-CN"/>
        </w:rPr>
        <w:t>合作以实行更高效和有利于生物多样性的可持续做法，加强与土著人民和地方社区、非政府组织、私营部门和个人的合作和伙伴关系；</w:t>
      </w:r>
      <w:r w:rsidR="0040318C">
        <w:rPr>
          <w:rFonts w:hAnsi="SimSun" w:hint="eastAsia"/>
          <w:kern w:val="22"/>
          <w:lang w:val="en-GB" w:eastAsia="zh-CN"/>
        </w:rPr>
        <w:t xml:space="preserve"> </w:t>
      </w:r>
    </w:p>
    <w:p w14:paraId="39319CBA" w14:textId="01444C90" w:rsidR="00285C41" w:rsidRPr="00285C41" w:rsidRDefault="00285C41" w:rsidP="0001798C">
      <w:pPr>
        <w:widowControl w:val="0"/>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通过加强传播、教育和提高公众认识，更好地了解生物多样性</w:t>
      </w:r>
      <w:r w:rsidR="0040318C">
        <w:rPr>
          <w:rFonts w:hAnsi="SimSun" w:hint="eastAsia"/>
          <w:kern w:val="22"/>
          <w:lang w:val="en-GB" w:eastAsia="zh-CN"/>
        </w:rPr>
        <w:t>，了解</w:t>
      </w:r>
      <w:r w:rsidRPr="00285C41">
        <w:rPr>
          <w:rFonts w:hAnsi="SimSun" w:hint="eastAsia"/>
          <w:kern w:val="22"/>
          <w:lang w:val="en-GB" w:eastAsia="zh-CN"/>
        </w:rPr>
        <w:t>生物多样性丧失的直接和间接驱动因素的相互作用及其对生物多样性、生态系统功能和服务及人类福祉的影响，并采取行动实现行为和政策</w:t>
      </w:r>
      <w:r w:rsidR="00E37F0C">
        <w:rPr>
          <w:rFonts w:hAnsi="SimSun" w:hint="eastAsia"/>
          <w:kern w:val="22"/>
          <w:lang w:val="en-GB" w:eastAsia="zh-CN"/>
        </w:rPr>
        <w:t>变化</w:t>
      </w:r>
      <w:r w:rsidRPr="00285C41">
        <w:rPr>
          <w:rFonts w:hAnsi="SimSun" w:hint="eastAsia"/>
          <w:kern w:val="22"/>
          <w:lang w:val="en-GB" w:eastAsia="zh-CN"/>
        </w:rPr>
        <w:t>；</w:t>
      </w:r>
    </w:p>
    <w:p w14:paraId="3F5650A8" w14:textId="737DE4B6" w:rsidR="00285C41" w:rsidRPr="00285C41" w:rsidRDefault="0040318C" w:rsidP="0001798C">
      <w:pPr>
        <w:numPr>
          <w:ilvl w:val="0"/>
          <w:numId w:val="40"/>
        </w:numPr>
        <w:tabs>
          <w:tab w:val="clear" w:pos="360"/>
          <w:tab w:val="left" w:pos="1440"/>
        </w:tabs>
        <w:snapToGrid w:val="0"/>
        <w:spacing w:before="120" w:after="120"/>
        <w:ind w:firstLine="720"/>
        <w:jc w:val="both"/>
        <w:rPr>
          <w:kern w:val="22"/>
          <w:lang w:val="en-GB" w:eastAsia="zh-CN"/>
        </w:rPr>
      </w:pPr>
      <w:r>
        <w:rPr>
          <w:rFonts w:hAnsi="SimSun" w:hint="eastAsia"/>
          <w:kern w:val="22"/>
          <w:lang w:val="en-GB" w:eastAsia="zh-CN"/>
        </w:rPr>
        <w:t>改进用于</w:t>
      </w:r>
      <w:r w:rsidRPr="00285C41">
        <w:rPr>
          <w:rFonts w:hAnsi="SimSun" w:hint="eastAsia"/>
          <w:kern w:val="22"/>
          <w:lang w:val="en-GB" w:eastAsia="zh-CN"/>
        </w:rPr>
        <w:t>保护和可持续利用生物多样性</w:t>
      </w:r>
      <w:r>
        <w:rPr>
          <w:rFonts w:hAnsi="SimSun" w:hint="eastAsia"/>
          <w:kern w:val="22"/>
          <w:lang w:val="en-GB" w:eastAsia="zh-CN"/>
        </w:rPr>
        <w:t>的资金和技术</w:t>
      </w:r>
      <w:r w:rsidR="007B6F2D">
        <w:rPr>
          <w:rFonts w:hAnsi="SimSun" w:hint="eastAsia"/>
          <w:kern w:val="22"/>
          <w:lang w:val="en-GB" w:eastAsia="zh-CN"/>
        </w:rPr>
        <w:t>资源</w:t>
      </w:r>
      <w:r>
        <w:rPr>
          <w:rFonts w:hAnsi="SimSun" w:hint="eastAsia"/>
          <w:kern w:val="22"/>
          <w:lang w:val="en-GB" w:eastAsia="zh-CN"/>
        </w:rPr>
        <w:t>的流动</w:t>
      </w:r>
      <w:r w:rsidR="007B6F2D">
        <w:rPr>
          <w:rFonts w:hAnsi="SimSun" w:hint="eastAsia"/>
          <w:kern w:val="22"/>
          <w:lang w:val="en-GB" w:eastAsia="zh-CN"/>
        </w:rPr>
        <w:t>情况</w:t>
      </w:r>
      <w:r w:rsidR="007B6F2D">
        <w:rPr>
          <w:rFonts w:hAnsi="SimSun"/>
          <w:kern w:val="22"/>
          <w:lang w:val="en-GB" w:eastAsia="zh-CN"/>
        </w:rPr>
        <w:t>和获得的机会</w:t>
      </w:r>
      <w:r w:rsidR="00285C41" w:rsidRPr="00285C41">
        <w:rPr>
          <w:rFonts w:hAnsi="SimSun" w:hint="eastAsia"/>
          <w:kern w:val="22"/>
          <w:lang w:val="en-GB" w:eastAsia="zh-CN"/>
        </w:rPr>
        <w:t>；</w:t>
      </w:r>
    </w:p>
    <w:p w14:paraId="6D6102A3" w14:textId="5669DF4B"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促进</w:t>
      </w:r>
      <w:r w:rsidR="0040318C">
        <w:rPr>
          <w:rFonts w:hAnsi="SimSun" w:hint="eastAsia"/>
          <w:kern w:val="22"/>
          <w:lang w:val="en-GB" w:eastAsia="zh-CN"/>
        </w:rPr>
        <w:t>采取能够</w:t>
      </w:r>
      <w:r w:rsidRPr="00285C41">
        <w:rPr>
          <w:rFonts w:hAnsi="SimSun" w:hint="eastAsia"/>
          <w:kern w:val="22"/>
          <w:lang w:val="en-GB" w:eastAsia="zh-CN"/>
        </w:rPr>
        <w:t>解决生物多样性丧失的根本原因和有助于实现多重爱知</w:t>
      </w:r>
      <w:r w:rsidR="0001798C">
        <w:rPr>
          <w:rFonts w:hAnsi="SimSun" w:hint="eastAsia"/>
          <w:kern w:val="22"/>
          <w:lang w:val="en-GB" w:eastAsia="zh-CN"/>
        </w:rPr>
        <w:t>生物多样性指标</w:t>
      </w:r>
      <w:r w:rsidRPr="00285C41">
        <w:rPr>
          <w:rFonts w:hAnsi="SimSun" w:hint="eastAsia"/>
          <w:kern w:val="22"/>
          <w:lang w:val="en-GB" w:eastAsia="zh-CN"/>
        </w:rPr>
        <w:t>的行动；</w:t>
      </w:r>
    </w:p>
    <w:p w14:paraId="3DAF1D9A" w14:textId="2E66278D"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推广生物多样性和生态系统功能和服务</w:t>
      </w:r>
      <w:r w:rsidR="004C0DA0">
        <w:rPr>
          <w:rFonts w:hAnsi="SimSun" w:hint="eastAsia"/>
          <w:kern w:val="22"/>
          <w:lang w:val="en-GB" w:eastAsia="zh-CN"/>
        </w:rPr>
        <w:t>估值</w:t>
      </w:r>
      <w:r w:rsidRPr="00285C41">
        <w:rPr>
          <w:rFonts w:hAnsi="SimSun" w:hint="eastAsia"/>
          <w:kern w:val="22"/>
          <w:lang w:val="en-GB" w:eastAsia="zh-CN"/>
        </w:rPr>
        <w:t>的多种方法，包括非货币方法；</w:t>
      </w:r>
    </w:p>
    <w:p w14:paraId="355B422B" w14:textId="77777777" w:rsidR="004C0DA0" w:rsidRPr="00285C41" w:rsidRDefault="004C0DA0" w:rsidP="004C0DA0">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lastRenderedPageBreak/>
        <w:t>更好地考虑整个供应链和产品生命周期中的生产和消费过程对生物多样性的全面影响；</w:t>
      </w:r>
    </w:p>
    <w:p w14:paraId="090628C4" w14:textId="77777777" w:rsidR="004C0DA0" w:rsidRPr="00285C41" w:rsidRDefault="004C0DA0" w:rsidP="004C0DA0">
      <w:pPr>
        <w:numPr>
          <w:ilvl w:val="0"/>
          <w:numId w:val="40"/>
        </w:numPr>
        <w:tabs>
          <w:tab w:val="clear" w:pos="360"/>
          <w:tab w:val="left" w:pos="1440"/>
        </w:tabs>
        <w:snapToGrid w:val="0"/>
        <w:spacing w:before="120" w:after="120"/>
        <w:ind w:firstLine="720"/>
        <w:jc w:val="both"/>
        <w:rPr>
          <w:kern w:val="22"/>
          <w:lang w:val="en-GB" w:eastAsia="zh-CN"/>
        </w:rPr>
      </w:pPr>
      <w:r>
        <w:rPr>
          <w:rFonts w:hAnsi="SimSun" w:hint="eastAsia"/>
          <w:kern w:val="22"/>
          <w:lang w:val="en-GB" w:eastAsia="zh-CN"/>
        </w:rPr>
        <w:t>废除</w:t>
      </w:r>
      <w:r w:rsidRPr="00285C41">
        <w:rPr>
          <w:rFonts w:hAnsi="SimSun" w:hint="eastAsia"/>
          <w:kern w:val="22"/>
          <w:lang w:val="en-GB" w:eastAsia="zh-CN"/>
        </w:rPr>
        <w:t>导致生物多样性退化的</w:t>
      </w:r>
      <w:r>
        <w:rPr>
          <w:rFonts w:hAnsi="SimSun" w:hint="eastAsia"/>
          <w:kern w:val="22"/>
          <w:lang w:val="en-GB" w:eastAsia="zh-CN"/>
        </w:rPr>
        <w:t>不当激励</w:t>
      </w:r>
      <w:r w:rsidRPr="00285C41">
        <w:rPr>
          <w:rFonts w:hAnsi="SimSun" w:hint="eastAsia"/>
          <w:kern w:val="22"/>
          <w:lang w:val="en-GB" w:eastAsia="zh-CN"/>
        </w:rPr>
        <w:t>措施，设计积极</w:t>
      </w:r>
      <w:r>
        <w:rPr>
          <w:rFonts w:hAnsi="SimSun" w:hint="eastAsia"/>
          <w:kern w:val="22"/>
          <w:lang w:val="en-GB" w:eastAsia="zh-CN"/>
        </w:rPr>
        <w:t>的激励</w:t>
      </w:r>
      <w:r w:rsidRPr="00285C41">
        <w:rPr>
          <w:rFonts w:hAnsi="SimSun" w:hint="eastAsia"/>
          <w:kern w:val="22"/>
          <w:lang w:val="en-GB" w:eastAsia="zh-CN"/>
        </w:rPr>
        <w:t>措施</w:t>
      </w:r>
      <w:r>
        <w:rPr>
          <w:rFonts w:hAnsi="SimSun" w:hint="eastAsia"/>
          <w:kern w:val="22"/>
          <w:lang w:val="en-GB" w:eastAsia="zh-CN"/>
        </w:rPr>
        <w:t>，</w:t>
      </w:r>
      <w:r w:rsidRPr="00285C41">
        <w:rPr>
          <w:rFonts w:hAnsi="SimSun" w:hint="eastAsia"/>
          <w:kern w:val="22"/>
          <w:lang w:val="en-GB" w:eastAsia="zh-CN"/>
        </w:rPr>
        <w:t>奖励采</w:t>
      </w:r>
      <w:r>
        <w:rPr>
          <w:rFonts w:hAnsi="SimSun" w:hint="eastAsia"/>
          <w:kern w:val="22"/>
          <w:lang w:val="en-GB" w:eastAsia="zh-CN"/>
        </w:rPr>
        <w:t>用</w:t>
      </w:r>
      <w:r w:rsidRPr="00285C41">
        <w:rPr>
          <w:rFonts w:hAnsi="SimSun" w:hint="eastAsia"/>
          <w:kern w:val="22"/>
          <w:lang w:val="en-GB" w:eastAsia="zh-CN"/>
        </w:rPr>
        <w:t>可持续</w:t>
      </w:r>
      <w:r>
        <w:rPr>
          <w:rFonts w:hAnsi="SimSun" w:hint="eastAsia"/>
          <w:kern w:val="22"/>
          <w:lang w:val="en-GB" w:eastAsia="zh-CN"/>
        </w:rPr>
        <w:t>的</w:t>
      </w:r>
      <w:r w:rsidRPr="00285C41">
        <w:rPr>
          <w:rFonts w:hAnsi="SimSun" w:hint="eastAsia"/>
          <w:kern w:val="22"/>
          <w:lang w:val="en-GB" w:eastAsia="zh-CN"/>
        </w:rPr>
        <w:t>做法；</w:t>
      </w:r>
    </w:p>
    <w:p w14:paraId="32888E22" w14:textId="77777777"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促进对开发和使用基于自然的解决办法的投资，通过生态系统恢复和农业系统的恢复、基于生态系统的适应和减缓、基于生态系统的减少灾害风险方法，应对社会挑战；</w:t>
      </w:r>
    </w:p>
    <w:p w14:paraId="3BC16BB8" w14:textId="2287D322" w:rsidR="00285C41" w:rsidRPr="00285C41" w:rsidRDefault="00285C41" w:rsidP="0001798C">
      <w:pPr>
        <w:numPr>
          <w:ilvl w:val="0"/>
          <w:numId w:val="40"/>
        </w:numPr>
        <w:tabs>
          <w:tab w:val="clear" w:pos="360"/>
          <w:tab w:val="left" w:pos="1440"/>
        </w:tabs>
        <w:snapToGrid w:val="0"/>
        <w:spacing w:before="120" w:after="120"/>
        <w:ind w:firstLine="720"/>
        <w:jc w:val="both"/>
        <w:rPr>
          <w:kern w:val="22"/>
          <w:lang w:val="en-GB" w:eastAsia="zh-CN"/>
        </w:rPr>
      </w:pPr>
      <w:r w:rsidRPr="00285C41">
        <w:rPr>
          <w:rFonts w:hAnsi="SimSun" w:hint="eastAsia"/>
          <w:kern w:val="22"/>
          <w:lang w:val="en-GB" w:eastAsia="zh-CN"/>
        </w:rPr>
        <w:t>采取适当措施保护和恢复授粉媒介的多样性、丰富性和健</w:t>
      </w:r>
      <w:r w:rsidR="009B5CCF">
        <w:rPr>
          <w:rFonts w:hAnsi="SimSun" w:hint="eastAsia"/>
          <w:kern w:val="22"/>
          <w:lang w:val="en-GB" w:eastAsia="zh-CN"/>
        </w:rPr>
        <w:t>全性</w:t>
      </w:r>
      <w:r w:rsidRPr="00285C41">
        <w:rPr>
          <w:rFonts w:hAnsi="SimSun" w:hint="eastAsia"/>
          <w:kern w:val="22"/>
          <w:lang w:val="en-GB" w:eastAsia="zh-CN"/>
        </w:rPr>
        <w:t>；</w:t>
      </w:r>
    </w:p>
    <w:p w14:paraId="064E429F" w14:textId="1CED8424" w:rsidR="00285C41" w:rsidRPr="00285C41" w:rsidRDefault="009B5CCF" w:rsidP="0001798C">
      <w:pPr>
        <w:numPr>
          <w:ilvl w:val="0"/>
          <w:numId w:val="40"/>
        </w:numPr>
        <w:tabs>
          <w:tab w:val="clear" w:pos="360"/>
          <w:tab w:val="left" w:pos="1440"/>
        </w:tabs>
        <w:snapToGrid w:val="0"/>
        <w:spacing w:before="120" w:after="120"/>
        <w:ind w:firstLine="720"/>
        <w:jc w:val="both"/>
        <w:rPr>
          <w:kern w:val="22"/>
          <w:lang w:val="en-GB" w:eastAsia="zh-CN"/>
        </w:rPr>
      </w:pPr>
      <w:r>
        <w:rPr>
          <w:rFonts w:hAnsi="SimSun" w:hint="eastAsia"/>
          <w:kern w:val="22"/>
          <w:lang w:val="en-GB" w:eastAsia="zh-CN"/>
        </w:rPr>
        <w:t>降低</w:t>
      </w:r>
      <w:r w:rsidR="00285C41" w:rsidRPr="00285C41">
        <w:rPr>
          <w:rFonts w:hAnsi="SimSun" w:hint="eastAsia"/>
          <w:kern w:val="22"/>
          <w:lang w:val="en-GB" w:eastAsia="zh-CN"/>
        </w:rPr>
        <w:t>可持续做法</w:t>
      </w:r>
      <w:r>
        <w:rPr>
          <w:rFonts w:hAnsi="SimSun" w:hint="eastAsia"/>
          <w:kern w:val="22"/>
          <w:lang w:val="en-GB" w:eastAsia="zh-CN"/>
        </w:rPr>
        <w:t>的</w:t>
      </w:r>
      <w:r w:rsidR="00285C41" w:rsidRPr="00285C41">
        <w:rPr>
          <w:rFonts w:hAnsi="SimSun" w:hint="eastAsia"/>
          <w:kern w:val="22"/>
          <w:lang w:val="en-GB" w:eastAsia="zh-CN"/>
        </w:rPr>
        <w:t>认证成本</w:t>
      </w:r>
      <w:r w:rsidR="004C0DA0">
        <w:rPr>
          <w:rFonts w:hAnsi="SimSun" w:hint="eastAsia"/>
          <w:kern w:val="22"/>
          <w:lang w:val="en-GB" w:eastAsia="zh-CN"/>
        </w:rPr>
        <w:t>和</w:t>
      </w:r>
      <w:r w:rsidR="00285C41" w:rsidRPr="00285C41">
        <w:rPr>
          <w:rFonts w:hAnsi="SimSun" w:hint="eastAsia"/>
          <w:kern w:val="22"/>
          <w:lang w:val="en-GB" w:eastAsia="zh-CN"/>
        </w:rPr>
        <w:t>可持续生产产品</w:t>
      </w:r>
      <w:r>
        <w:rPr>
          <w:rFonts w:hAnsi="SimSun" w:hint="eastAsia"/>
          <w:kern w:val="22"/>
          <w:lang w:val="en-GB" w:eastAsia="zh-CN"/>
        </w:rPr>
        <w:t>营销</w:t>
      </w:r>
      <w:r w:rsidR="004C0DA0">
        <w:rPr>
          <w:rFonts w:hAnsi="SimSun" w:hint="eastAsia"/>
          <w:kern w:val="22"/>
          <w:lang w:val="en-GB" w:eastAsia="zh-CN"/>
        </w:rPr>
        <w:t>的</w:t>
      </w:r>
      <w:r w:rsidR="004C0DA0">
        <w:rPr>
          <w:rFonts w:hAnsi="SimSun"/>
          <w:kern w:val="22"/>
          <w:lang w:val="en-GB" w:eastAsia="zh-CN"/>
        </w:rPr>
        <w:t>其他</w:t>
      </w:r>
      <w:r w:rsidR="00285C41" w:rsidRPr="00285C41">
        <w:rPr>
          <w:rFonts w:hAnsi="SimSun" w:hint="eastAsia"/>
          <w:kern w:val="22"/>
          <w:lang w:val="en-GB" w:eastAsia="zh-CN"/>
        </w:rPr>
        <w:t>障碍；</w:t>
      </w:r>
    </w:p>
    <w:p w14:paraId="035E79E6" w14:textId="7D46DDA7" w:rsidR="00285C41" w:rsidRPr="00285C41" w:rsidRDefault="0059235C" w:rsidP="0001798C">
      <w:pPr>
        <w:numPr>
          <w:ilvl w:val="0"/>
          <w:numId w:val="40"/>
        </w:numPr>
        <w:tabs>
          <w:tab w:val="clear" w:pos="360"/>
          <w:tab w:val="left" w:pos="1440"/>
        </w:tabs>
        <w:snapToGrid w:val="0"/>
        <w:spacing w:before="120" w:after="120"/>
        <w:ind w:firstLine="720"/>
        <w:jc w:val="both"/>
        <w:rPr>
          <w:kern w:val="22"/>
          <w:lang w:val="en-GB" w:eastAsia="zh-CN"/>
        </w:rPr>
      </w:pPr>
      <w:r>
        <w:rPr>
          <w:rFonts w:hAnsi="SimSun" w:hint="eastAsia"/>
          <w:kern w:val="22"/>
          <w:lang w:val="en-GB" w:eastAsia="zh-CN"/>
        </w:rPr>
        <w:t>加强</w:t>
      </w:r>
      <w:r w:rsidR="00184B19">
        <w:rPr>
          <w:rFonts w:hAnsi="SimSun" w:hint="eastAsia"/>
          <w:kern w:val="22"/>
          <w:lang w:val="en-GB" w:eastAsia="zh-CN"/>
        </w:rPr>
        <w:t>努力</w:t>
      </w:r>
      <w:r w:rsidR="00285C41" w:rsidRPr="00285C41">
        <w:rPr>
          <w:rFonts w:hAnsi="SimSun" w:hint="eastAsia"/>
          <w:kern w:val="22"/>
          <w:lang w:val="en-GB" w:eastAsia="zh-CN"/>
        </w:rPr>
        <w:t>防止土地退化和恢复已退化土地；</w:t>
      </w:r>
    </w:p>
    <w:p w14:paraId="5A771F81" w14:textId="382F2574" w:rsidR="00285C41" w:rsidRPr="00285C41" w:rsidRDefault="00686B13" w:rsidP="0001798C">
      <w:pPr>
        <w:numPr>
          <w:ilvl w:val="0"/>
          <w:numId w:val="40"/>
        </w:numPr>
        <w:tabs>
          <w:tab w:val="clear" w:pos="360"/>
          <w:tab w:val="left" w:pos="1440"/>
        </w:tabs>
        <w:snapToGrid w:val="0"/>
        <w:spacing w:before="120" w:after="120"/>
        <w:ind w:firstLine="720"/>
        <w:jc w:val="both"/>
        <w:rPr>
          <w:kern w:val="22"/>
          <w:lang w:val="en-GB" w:eastAsia="zh-CN"/>
        </w:rPr>
      </w:pPr>
      <w:r>
        <w:rPr>
          <w:rFonts w:hAnsi="SimSun" w:hint="eastAsia"/>
          <w:kern w:val="22"/>
          <w:lang w:val="en-GB" w:eastAsia="zh-CN"/>
        </w:rPr>
        <w:t>进一步</w:t>
      </w:r>
      <w:r w:rsidR="00184B19">
        <w:rPr>
          <w:rFonts w:hAnsi="SimSun" w:hint="eastAsia"/>
          <w:kern w:val="22"/>
          <w:lang w:val="en-GB" w:eastAsia="zh-CN"/>
        </w:rPr>
        <w:t>努力</w:t>
      </w:r>
      <w:r w:rsidR="00285C41" w:rsidRPr="00285C41">
        <w:rPr>
          <w:rFonts w:hAnsi="SimSun" w:hint="eastAsia"/>
          <w:kern w:val="22"/>
          <w:lang w:val="en-GB" w:eastAsia="zh-CN"/>
        </w:rPr>
        <w:t>实现社会与生物多样性关系方面的</w:t>
      </w:r>
      <w:r>
        <w:rPr>
          <w:rFonts w:hAnsi="SimSun" w:hint="eastAsia"/>
          <w:kern w:val="22"/>
          <w:lang w:val="en-GB" w:eastAsia="zh-CN"/>
        </w:rPr>
        <w:t>转型</w:t>
      </w:r>
      <w:r w:rsidR="00285C41" w:rsidRPr="00285C41">
        <w:rPr>
          <w:rFonts w:hAnsi="SimSun" w:hint="eastAsia"/>
          <w:kern w:val="22"/>
          <w:lang w:val="en-GB" w:eastAsia="zh-CN"/>
        </w:rPr>
        <w:t>改变。</w:t>
      </w:r>
      <w:r w:rsidR="00C4067E">
        <w:rPr>
          <w:rFonts w:hAnsi="SimSun" w:hint="eastAsia"/>
          <w:kern w:val="22"/>
          <w:lang w:val="en-GB" w:eastAsia="zh-CN"/>
        </w:rPr>
        <w:t xml:space="preserve"> </w:t>
      </w:r>
    </w:p>
    <w:p w14:paraId="60C3D5D8" w14:textId="6776627A" w:rsidR="008320CB" w:rsidRDefault="0001798C" w:rsidP="0001798C">
      <w:pPr>
        <w:suppressLineNumbers/>
        <w:suppressAutoHyphens/>
        <w:snapToGrid w:val="0"/>
        <w:spacing w:before="120" w:after="120"/>
        <w:jc w:val="center"/>
        <w:rPr>
          <w:snapToGrid w:val="0"/>
          <w:kern w:val="22"/>
          <w:lang w:val="en-GB"/>
        </w:rPr>
      </w:pPr>
      <w:r>
        <w:rPr>
          <w:snapToGrid w:val="0"/>
          <w:kern w:val="22"/>
          <w:lang w:val="en-GB"/>
        </w:rPr>
        <w:t>__</w:t>
      </w:r>
      <w:r w:rsidR="00CC0305" w:rsidRPr="008F0B42">
        <w:rPr>
          <w:snapToGrid w:val="0"/>
          <w:kern w:val="22"/>
          <w:lang w:val="en-GB"/>
        </w:rPr>
        <w:t>_________</w:t>
      </w:r>
      <w:r w:rsidR="00FB5944">
        <w:rPr>
          <w:snapToGrid w:val="0"/>
          <w:kern w:val="22"/>
          <w:lang w:val="en-GB"/>
        </w:rPr>
        <w:t>_</w:t>
      </w:r>
    </w:p>
    <w:p w14:paraId="53EF9F3A" w14:textId="77777777" w:rsidR="00FB5944" w:rsidRDefault="00FB5944" w:rsidP="0001798C">
      <w:pPr>
        <w:suppressLineNumbers/>
        <w:suppressAutoHyphens/>
        <w:snapToGrid w:val="0"/>
        <w:spacing w:before="120" w:after="120"/>
        <w:ind w:firstLine="360"/>
        <w:jc w:val="center"/>
        <w:rPr>
          <w:snapToGrid w:val="0"/>
          <w:kern w:val="22"/>
          <w:lang w:val="en-GB"/>
        </w:rPr>
      </w:pPr>
      <w:r>
        <w:rPr>
          <w:snapToGrid w:val="0"/>
          <w:kern w:val="22"/>
          <w:lang w:val="en-GB"/>
        </w:rPr>
        <w:t xml:space="preserve"> </w:t>
      </w:r>
    </w:p>
    <w:sectPr w:rsidR="00FB5944" w:rsidSect="00FB5944">
      <w:headerReference w:type="even" r:id="rId11"/>
      <w:headerReference w:type="default" r:id="rId12"/>
      <w:endnotePr>
        <w:numFmt w:val="decimal"/>
      </w:endnotePr>
      <w:pgSz w:w="12242" w:h="15842" w:code="1"/>
      <w:pgMar w:top="1077" w:right="1043" w:bottom="1140" w:left="1440" w:header="459"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8CEA6F" w14:textId="77777777" w:rsidR="00230D6F" w:rsidRDefault="00230D6F">
      <w:r>
        <w:separator/>
      </w:r>
    </w:p>
  </w:endnote>
  <w:endnote w:type="continuationSeparator" w:id="0">
    <w:p w14:paraId="22BAE8F9" w14:textId="77777777" w:rsidR="00230D6F" w:rsidRDefault="0023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w:altName w:val="Arial Unicode MS"/>
    <w:charset w:val="86"/>
    <w:family w:val="auto"/>
    <w:pitch w:val="variable"/>
    <w:sig w:usb0="00000000"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Univers">
    <w:altName w:val="Arial"/>
    <w:charset w:val="00"/>
    <w:family w:val="swiss"/>
    <w:pitch w:val="variable"/>
    <w:sig w:usb0="80000287" w:usb1="00000000" w:usb2="00000000" w:usb3="00000000" w:csb0="0000000F" w:csb1="00000000"/>
  </w:font>
  <w:font w:name="KaiTi">
    <w:altName w:val="??¨??"/>
    <w:panose1 w:val="0201060906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ED58B" w14:textId="77777777" w:rsidR="00230D6F" w:rsidRDefault="00230D6F">
      <w:r>
        <w:separator/>
      </w:r>
    </w:p>
  </w:footnote>
  <w:footnote w:type="continuationSeparator" w:id="0">
    <w:p w14:paraId="635DB5C4" w14:textId="77777777" w:rsidR="00230D6F" w:rsidRDefault="00230D6F">
      <w:r>
        <w:continuationSeparator/>
      </w:r>
    </w:p>
  </w:footnote>
  <w:footnote w:id="1">
    <w:p w14:paraId="5A0DB5EB" w14:textId="669D75C1" w:rsidR="00285C41" w:rsidRPr="00285C41" w:rsidRDefault="00285C41" w:rsidP="00C93E6C">
      <w:pPr>
        <w:pStyle w:val="FootnoteText"/>
        <w:tabs>
          <w:tab w:val="left" w:pos="360"/>
        </w:tabs>
        <w:adjustRightInd w:val="0"/>
        <w:snapToGrid w:val="0"/>
        <w:spacing w:after="0"/>
        <w:ind w:firstLine="0"/>
        <w:jc w:val="left"/>
        <w:rPr>
          <w:sz w:val="20"/>
          <w:lang w:eastAsia="zh-CN"/>
        </w:rPr>
      </w:pPr>
      <w:r w:rsidRPr="00285C41">
        <w:rPr>
          <w:rStyle w:val="FootnoteReference"/>
          <w:szCs w:val="18"/>
        </w:rPr>
        <w:footnoteRef/>
      </w:r>
      <w:r w:rsidRPr="00285C41">
        <w:rPr>
          <w:rStyle w:val="FootnoteReference"/>
          <w:szCs w:val="18"/>
          <w:lang w:eastAsia="zh-CN"/>
        </w:rPr>
        <w:t xml:space="preserve"> </w:t>
      </w:r>
      <w:r w:rsidRPr="00285C41">
        <w:rPr>
          <w:sz w:val="20"/>
          <w:szCs w:val="18"/>
          <w:lang w:eastAsia="zh-CN"/>
        </w:rPr>
        <w:tab/>
      </w:r>
      <w:r w:rsidRPr="00285C41">
        <w:rPr>
          <w:sz w:val="20"/>
          <w:szCs w:val="18"/>
          <w:lang w:eastAsia="zh-CN"/>
        </w:rPr>
        <w:t>第</w:t>
      </w:r>
      <w:hyperlink r:id="rId1" w:history="1">
        <w:r w:rsidRPr="00285C41">
          <w:rPr>
            <w:rStyle w:val="Hyperlink"/>
            <w:sz w:val="20"/>
            <w:szCs w:val="18"/>
            <w:lang w:eastAsia="zh-CN"/>
          </w:rPr>
          <w:t>X/2</w:t>
        </w:r>
      </w:hyperlink>
      <w:r w:rsidRPr="00285C41">
        <w:rPr>
          <w:sz w:val="20"/>
          <w:szCs w:val="18"/>
          <w:lang w:eastAsia="zh-CN"/>
        </w:rPr>
        <w:t>号决定。</w:t>
      </w:r>
    </w:p>
  </w:footnote>
  <w:footnote w:id="2">
    <w:p w14:paraId="5B08EA56" w14:textId="7967ABAA" w:rsidR="00285C41" w:rsidRPr="00285C41" w:rsidRDefault="00285C41" w:rsidP="00C93E6C">
      <w:pPr>
        <w:pStyle w:val="FootnoteText"/>
        <w:tabs>
          <w:tab w:val="left" w:pos="360"/>
        </w:tabs>
        <w:adjustRightInd w:val="0"/>
        <w:snapToGrid w:val="0"/>
        <w:spacing w:after="0"/>
        <w:ind w:firstLine="0"/>
        <w:rPr>
          <w:sz w:val="20"/>
          <w:lang w:eastAsia="zh-CN"/>
        </w:rPr>
      </w:pPr>
      <w:r w:rsidRPr="00285C41">
        <w:rPr>
          <w:rStyle w:val="FootnoteReference"/>
          <w:szCs w:val="18"/>
        </w:rPr>
        <w:footnoteRef/>
      </w:r>
      <w:r w:rsidRPr="00285C41">
        <w:rPr>
          <w:rStyle w:val="FootnoteReference"/>
          <w:szCs w:val="18"/>
          <w:lang w:eastAsia="zh-CN"/>
        </w:rPr>
        <w:t xml:space="preserve"> </w:t>
      </w:r>
      <w:r w:rsidRPr="00285C41">
        <w:rPr>
          <w:sz w:val="20"/>
          <w:szCs w:val="18"/>
          <w:lang w:eastAsia="zh-CN"/>
        </w:rPr>
        <w:tab/>
      </w:r>
      <w:r w:rsidRPr="00285C41">
        <w:rPr>
          <w:sz w:val="20"/>
          <w:szCs w:val="18"/>
          <w:lang w:eastAsia="zh-CN"/>
        </w:rPr>
        <w:t>见</w:t>
      </w:r>
      <w:r w:rsidR="00986250">
        <w:rPr>
          <w:rFonts w:hint="eastAsia"/>
          <w:sz w:val="20"/>
          <w:szCs w:val="18"/>
          <w:lang w:eastAsia="zh-CN"/>
        </w:rPr>
        <w:t>联合国大会</w:t>
      </w:r>
      <w:r w:rsidRPr="00285C41">
        <w:rPr>
          <w:sz w:val="20"/>
          <w:szCs w:val="18"/>
          <w:lang w:eastAsia="zh-CN"/>
        </w:rPr>
        <w:t>题为</w:t>
      </w:r>
      <w:r w:rsidRPr="004443D6">
        <w:rPr>
          <w:rFonts w:ascii="SimSun" w:hAnsi="SimSun"/>
          <w:sz w:val="20"/>
          <w:szCs w:val="18"/>
          <w:lang w:eastAsia="zh-CN"/>
        </w:rPr>
        <w:t>“</w:t>
      </w:r>
      <w:r w:rsidRPr="00285C41">
        <w:rPr>
          <w:sz w:val="20"/>
          <w:szCs w:val="18"/>
          <w:lang w:eastAsia="zh-CN"/>
        </w:rPr>
        <w:t>改变我们的世界：</w:t>
      </w:r>
      <w:r w:rsidRPr="00285C41">
        <w:rPr>
          <w:sz w:val="20"/>
          <w:szCs w:val="18"/>
          <w:lang w:eastAsia="zh-CN"/>
        </w:rPr>
        <w:t>2030</w:t>
      </w:r>
      <w:r w:rsidRPr="00285C41">
        <w:rPr>
          <w:sz w:val="20"/>
          <w:szCs w:val="18"/>
          <w:lang w:eastAsia="zh-CN"/>
        </w:rPr>
        <w:t>年可持续发展议程</w:t>
      </w:r>
      <w:r w:rsidRPr="004443D6">
        <w:rPr>
          <w:rFonts w:ascii="SimSun" w:hAnsi="SimSun"/>
          <w:sz w:val="20"/>
          <w:szCs w:val="18"/>
          <w:lang w:eastAsia="zh-CN"/>
        </w:rPr>
        <w:t>”</w:t>
      </w:r>
      <w:r w:rsidRPr="00285C41">
        <w:rPr>
          <w:sz w:val="20"/>
          <w:szCs w:val="18"/>
          <w:lang w:eastAsia="zh-CN"/>
        </w:rPr>
        <w:t>的第</w:t>
      </w:r>
      <w:hyperlink r:id="rId2" w:history="1">
        <w:r w:rsidRPr="00285C41">
          <w:rPr>
            <w:rStyle w:val="Hyperlink"/>
            <w:sz w:val="20"/>
            <w:szCs w:val="18"/>
            <w:lang w:eastAsia="zh-CN"/>
          </w:rPr>
          <w:t>70/1</w:t>
        </w:r>
      </w:hyperlink>
      <w:r w:rsidRPr="00285C41">
        <w:rPr>
          <w:sz w:val="20"/>
          <w:szCs w:val="18"/>
          <w:lang w:eastAsia="zh-CN"/>
        </w:rPr>
        <w:t>号决议。</w:t>
      </w:r>
    </w:p>
  </w:footnote>
  <w:footnote w:id="3">
    <w:p w14:paraId="0012C9A6" w14:textId="01AE7B8D" w:rsidR="00285C41" w:rsidRPr="00285C41" w:rsidRDefault="00285C41" w:rsidP="00C93E6C">
      <w:pPr>
        <w:keepLines/>
        <w:suppressLineNumbers/>
        <w:tabs>
          <w:tab w:val="left" w:pos="360"/>
        </w:tabs>
        <w:suppressAutoHyphens/>
        <w:adjustRightInd w:val="0"/>
        <w:snapToGrid w:val="0"/>
        <w:rPr>
          <w:lang w:eastAsia="zh-CN"/>
        </w:rPr>
      </w:pPr>
      <w:r w:rsidRPr="00285C41">
        <w:rPr>
          <w:rStyle w:val="FootnoteReference"/>
          <w:szCs w:val="18"/>
        </w:rPr>
        <w:footnoteRef/>
      </w:r>
      <w:r w:rsidRPr="003C3552">
        <w:rPr>
          <w:rStyle w:val="FootnoteReference"/>
        </w:rPr>
        <w:t xml:space="preserve"> </w:t>
      </w:r>
      <w:r w:rsidRPr="00285C41">
        <w:rPr>
          <w:bCs/>
          <w:sz w:val="20"/>
          <w:szCs w:val="18"/>
        </w:rPr>
        <w:tab/>
      </w:r>
      <w:r w:rsidR="00604B46" w:rsidRPr="004C5CC6">
        <w:rPr>
          <w:sz w:val="18"/>
        </w:rPr>
        <w:t>CBD/COP/14/5</w:t>
      </w:r>
      <w:r w:rsidR="00604B46">
        <w:rPr>
          <w:rStyle w:val="Hyperlink"/>
          <w:rFonts w:hint="eastAsia"/>
          <w:bCs/>
          <w:color w:val="auto"/>
          <w:kern w:val="18"/>
          <w:sz w:val="20"/>
          <w:szCs w:val="18"/>
          <w:u w:val="none"/>
          <w:lang w:eastAsia="zh-CN"/>
        </w:rPr>
        <w:t>、</w:t>
      </w:r>
      <w:r w:rsidR="00604B46" w:rsidRPr="004C5CC6">
        <w:rPr>
          <w:sz w:val="18"/>
        </w:rPr>
        <w:t>Add.1</w:t>
      </w:r>
      <w:r w:rsidR="00604B46">
        <w:rPr>
          <w:rFonts w:hint="eastAsia"/>
          <w:sz w:val="18"/>
          <w:lang w:eastAsia="zh-CN"/>
        </w:rPr>
        <w:t>和</w:t>
      </w:r>
      <w:r w:rsidR="00604B46" w:rsidRPr="004C5CC6">
        <w:rPr>
          <w:rStyle w:val="Hyperlink"/>
          <w:bCs/>
          <w:color w:val="auto"/>
          <w:kern w:val="18"/>
          <w:sz w:val="20"/>
          <w:szCs w:val="18"/>
          <w:u w:val="none"/>
        </w:rPr>
        <w:t>Add.2</w:t>
      </w:r>
      <w:r w:rsidR="00604B46">
        <w:rPr>
          <w:rFonts w:hint="eastAsia"/>
          <w:kern w:val="18"/>
          <w:sz w:val="14"/>
          <w:szCs w:val="18"/>
          <w:lang w:eastAsia="zh-CN"/>
        </w:rPr>
        <w:t>。</w:t>
      </w:r>
    </w:p>
  </w:footnote>
  <w:footnote w:id="4">
    <w:p w14:paraId="721267F2" w14:textId="77777777" w:rsidR="00285C41" w:rsidRPr="00285C41" w:rsidRDefault="00285C41" w:rsidP="00F95827">
      <w:pPr>
        <w:pStyle w:val="FootnoteText"/>
        <w:tabs>
          <w:tab w:val="left" w:pos="360"/>
        </w:tabs>
        <w:snapToGrid w:val="0"/>
        <w:spacing w:after="0"/>
        <w:ind w:firstLine="0"/>
        <w:rPr>
          <w:sz w:val="20"/>
        </w:rPr>
      </w:pPr>
      <w:r w:rsidRPr="00285C41">
        <w:rPr>
          <w:rStyle w:val="FootnoteReference"/>
          <w:szCs w:val="18"/>
        </w:rPr>
        <w:footnoteRef/>
      </w:r>
      <w:r w:rsidRPr="00285C41">
        <w:rPr>
          <w:rStyle w:val="FootnoteReference"/>
          <w:szCs w:val="18"/>
        </w:rPr>
        <w:t xml:space="preserve"> </w:t>
      </w:r>
      <w:r w:rsidRPr="00285C41">
        <w:rPr>
          <w:rStyle w:val="FootnoteReference"/>
          <w:sz w:val="20"/>
          <w:szCs w:val="18"/>
          <w:lang w:eastAsia="zh-CN"/>
        </w:rPr>
        <w:t xml:space="preserve"> </w:t>
      </w:r>
      <w:r w:rsidRPr="00285C41">
        <w:rPr>
          <w:sz w:val="20"/>
          <w:szCs w:val="18"/>
          <w:lang w:eastAsia="zh-CN"/>
        </w:rPr>
        <w:tab/>
      </w:r>
      <w:r w:rsidRPr="00285C41">
        <w:rPr>
          <w:sz w:val="20"/>
          <w:szCs w:val="18"/>
          <w:lang w:eastAsia="zh-CN"/>
        </w:rPr>
        <w:t>另见：</w:t>
      </w:r>
      <w:r w:rsidRPr="00285C41">
        <w:rPr>
          <w:sz w:val="20"/>
          <w:szCs w:val="18"/>
          <w:lang w:eastAsia="zh-CN"/>
        </w:rPr>
        <w:t>CBD/SBSTTA/22/INF/10</w:t>
      </w:r>
      <w:r w:rsidRPr="00285C41">
        <w:rPr>
          <w:sz w:val="20"/>
          <w:szCs w:val="18"/>
          <w:lang w:eastAsia="zh-CN"/>
        </w:rPr>
        <w:t>、</w:t>
      </w:r>
      <w:r w:rsidRPr="00285C41">
        <w:rPr>
          <w:sz w:val="20"/>
          <w:szCs w:val="18"/>
          <w:lang w:eastAsia="zh-CN"/>
        </w:rPr>
        <w:t>INF/22</w:t>
      </w:r>
      <w:r w:rsidRPr="00285C41">
        <w:rPr>
          <w:sz w:val="20"/>
          <w:szCs w:val="18"/>
          <w:lang w:eastAsia="zh-CN"/>
        </w:rPr>
        <w:t>、</w:t>
      </w:r>
      <w:r w:rsidRPr="00285C41">
        <w:rPr>
          <w:sz w:val="20"/>
          <w:szCs w:val="18"/>
          <w:lang w:eastAsia="zh-CN"/>
        </w:rPr>
        <w:t>IN</w:t>
      </w:r>
      <w:r w:rsidRPr="00285C41">
        <w:rPr>
          <w:sz w:val="20"/>
          <w:szCs w:val="18"/>
        </w:rPr>
        <w:t>F/23</w:t>
      </w:r>
      <w:r w:rsidRPr="00285C41">
        <w:rPr>
          <w:sz w:val="20"/>
          <w:szCs w:val="18"/>
          <w:lang w:eastAsia="zh-CN"/>
        </w:rPr>
        <w:t>、</w:t>
      </w:r>
      <w:r w:rsidRPr="00285C41">
        <w:rPr>
          <w:sz w:val="20"/>
          <w:szCs w:val="18"/>
        </w:rPr>
        <w:t>INF/26</w:t>
      </w:r>
      <w:r w:rsidRPr="00285C41">
        <w:rPr>
          <w:sz w:val="20"/>
          <w:szCs w:val="18"/>
          <w:lang w:eastAsia="zh-CN"/>
        </w:rPr>
        <w:t>、</w:t>
      </w:r>
      <w:r w:rsidRPr="00285C41">
        <w:rPr>
          <w:sz w:val="20"/>
          <w:szCs w:val="18"/>
        </w:rPr>
        <w:t>INF/30</w:t>
      </w:r>
      <w:r w:rsidRPr="00285C41">
        <w:rPr>
          <w:sz w:val="20"/>
          <w:szCs w:val="18"/>
          <w:lang w:eastAsia="zh-CN"/>
        </w:rPr>
        <w:t>、</w:t>
      </w:r>
      <w:r w:rsidRPr="00285C41">
        <w:rPr>
          <w:sz w:val="20"/>
          <w:szCs w:val="18"/>
        </w:rPr>
        <w:t>INF/31</w:t>
      </w:r>
      <w:r w:rsidRPr="00285C41">
        <w:rPr>
          <w:sz w:val="20"/>
          <w:szCs w:val="18"/>
          <w:lang w:eastAsia="zh-CN"/>
        </w:rPr>
        <w:t>、</w:t>
      </w:r>
      <w:r w:rsidRPr="00285C41">
        <w:rPr>
          <w:sz w:val="20"/>
          <w:szCs w:val="18"/>
        </w:rPr>
        <w:t>INF/32</w:t>
      </w:r>
      <w:r w:rsidRPr="00285C41">
        <w:rPr>
          <w:sz w:val="20"/>
          <w:szCs w:val="18"/>
          <w:lang w:eastAsia="zh-CN"/>
        </w:rPr>
        <w:t>、</w:t>
      </w:r>
      <w:r w:rsidRPr="00285C41">
        <w:rPr>
          <w:sz w:val="20"/>
          <w:szCs w:val="18"/>
        </w:rPr>
        <w:t>INF/34</w:t>
      </w:r>
      <w:r w:rsidRPr="00285C41">
        <w:rPr>
          <w:sz w:val="20"/>
          <w:szCs w:val="18"/>
          <w:lang w:eastAsia="zh-CN"/>
        </w:rPr>
        <w:t>和</w:t>
      </w:r>
      <w:r w:rsidRPr="00285C41">
        <w:rPr>
          <w:sz w:val="20"/>
          <w:szCs w:val="18"/>
        </w:rPr>
        <w:t>INF/35</w:t>
      </w:r>
      <w:r w:rsidRPr="00285C41">
        <w:rPr>
          <w:sz w:val="20"/>
          <w:szCs w:val="18"/>
          <w:lang w:eastAsia="zh-CN"/>
        </w:rPr>
        <w:t>。</w:t>
      </w:r>
    </w:p>
  </w:footnote>
  <w:footnote w:id="5">
    <w:p w14:paraId="472A9963" w14:textId="77777777" w:rsidR="00285C41" w:rsidRPr="00285C41" w:rsidRDefault="00285C41" w:rsidP="00F95827">
      <w:pPr>
        <w:pStyle w:val="FootnoteText"/>
        <w:tabs>
          <w:tab w:val="left" w:pos="360"/>
        </w:tabs>
        <w:snapToGrid w:val="0"/>
        <w:spacing w:after="0"/>
        <w:ind w:firstLine="0"/>
        <w:rPr>
          <w:sz w:val="20"/>
        </w:rPr>
      </w:pPr>
      <w:r w:rsidRPr="00285C41">
        <w:rPr>
          <w:rStyle w:val="FootnoteReference"/>
          <w:szCs w:val="18"/>
        </w:rPr>
        <w:footnoteRef/>
      </w:r>
      <w:r w:rsidRPr="00285C41">
        <w:rPr>
          <w:rStyle w:val="FootnoteReference"/>
          <w:sz w:val="20"/>
          <w:szCs w:val="18"/>
        </w:rPr>
        <w:t xml:space="preserve">  </w:t>
      </w:r>
      <w:r w:rsidRPr="00285C41">
        <w:rPr>
          <w:sz w:val="20"/>
          <w:szCs w:val="18"/>
        </w:rPr>
        <w:tab/>
      </w:r>
      <w:r w:rsidRPr="00285C41">
        <w:rPr>
          <w:iCs/>
          <w:snapToGrid w:val="0"/>
          <w:kern w:val="22"/>
          <w:sz w:val="20"/>
          <w:szCs w:val="18"/>
          <w:lang w:eastAsia="zh-CN"/>
        </w:rPr>
        <w:t>CBD/SBSTTA/22</w:t>
      </w:r>
      <w:r w:rsidRPr="00285C41">
        <w:rPr>
          <w:iCs/>
          <w:snapToGrid w:val="0"/>
          <w:kern w:val="22"/>
          <w:sz w:val="20"/>
          <w:szCs w:val="18"/>
          <w:lang w:eastAsia="zh-CN"/>
        </w:rPr>
        <w:t>，</w:t>
      </w:r>
      <w:r w:rsidRPr="00285C41">
        <w:rPr>
          <w:iCs/>
          <w:snapToGrid w:val="0"/>
          <w:kern w:val="22"/>
          <w:sz w:val="20"/>
          <w:szCs w:val="18"/>
          <w:lang w:val="fr-FR" w:eastAsia="zh-CN"/>
        </w:rPr>
        <w:t>附件一。</w:t>
      </w:r>
    </w:p>
  </w:footnote>
  <w:footnote w:id="6">
    <w:p w14:paraId="0B421D03" w14:textId="4D80CA5D" w:rsidR="00285C41" w:rsidRPr="00285C41" w:rsidRDefault="00285C41" w:rsidP="00F95827">
      <w:pPr>
        <w:pStyle w:val="FootnoteText"/>
        <w:tabs>
          <w:tab w:val="left" w:pos="360"/>
        </w:tabs>
        <w:snapToGrid w:val="0"/>
        <w:spacing w:after="0"/>
        <w:ind w:firstLine="0"/>
        <w:rPr>
          <w:sz w:val="20"/>
        </w:rPr>
      </w:pPr>
      <w:r w:rsidRPr="00285C41">
        <w:rPr>
          <w:rStyle w:val="FootnoteReference"/>
          <w:szCs w:val="18"/>
        </w:rPr>
        <w:footnoteRef/>
      </w:r>
      <w:r w:rsidRPr="003C3552">
        <w:rPr>
          <w:rStyle w:val="FootnoteReference"/>
        </w:rPr>
        <w:t xml:space="preserve"> </w:t>
      </w:r>
      <w:r w:rsidRPr="00285C41">
        <w:rPr>
          <w:sz w:val="20"/>
          <w:szCs w:val="18"/>
        </w:rPr>
        <w:tab/>
      </w:r>
      <w:r w:rsidRPr="00285C41">
        <w:rPr>
          <w:sz w:val="20"/>
          <w:szCs w:val="18"/>
          <w:lang w:val="en-US"/>
        </w:rPr>
        <w:t>CBD/</w:t>
      </w:r>
      <w:r w:rsidR="00604B46">
        <w:rPr>
          <w:sz w:val="20"/>
          <w:szCs w:val="18"/>
          <w:lang w:val="en-US"/>
        </w:rPr>
        <w:t>COP/14</w:t>
      </w:r>
      <w:r w:rsidRPr="00285C41">
        <w:rPr>
          <w:sz w:val="20"/>
          <w:szCs w:val="18"/>
          <w:lang w:val="en-US"/>
        </w:rPr>
        <w:t>/</w:t>
      </w:r>
      <w:r w:rsidR="00604B46">
        <w:rPr>
          <w:sz w:val="20"/>
          <w:szCs w:val="18"/>
          <w:lang w:val="en-US"/>
        </w:rPr>
        <w:t>5</w:t>
      </w:r>
      <w:r w:rsidR="00604B46">
        <w:rPr>
          <w:rFonts w:hint="eastAsia"/>
          <w:sz w:val="20"/>
          <w:szCs w:val="18"/>
          <w:lang w:val="en-US" w:eastAsia="zh-CN"/>
        </w:rPr>
        <w:t>、</w:t>
      </w:r>
      <w:r w:rsidR="00604B46">
        <w:rPr>
          <w:rFonts w:hint="eastAsia"/>
          <w:sz w:val="20"/>
          <w:szCs w:val="18"/>
          <w:lang w:val="en-US" w:eastAsia="zh-CN"/>
        </w:rPr>
        <w:t>Add</w:t>
      </w:r>
      <w:r w:rsidR="00604B46">
        <w:rPr>
          <w:sz w:val="20"/>
          <w:szCs w:val="18"/>
          <w:lang w:val="en-US" w:eastAsia="zh-CN"/>
        </w:rPr>
        <w:t>.1</w:t>
      </w:r>
      <w:r w:rsidR="00604B46">
        <w:rPr>
          <w:rFonts w:hint="eastAsia"/>
          <w:sz w:val="20"/>
          <w:szCs w:val="18"/>
          <w:lang w:val="en-US" w:eastAsia="zh-CN"/>
        </w:rPr>
        <w:t>和</w:t>
      </w:r>
      <w:r w:rsidRPr="00285C41">
        <w:rPr>
          <w:sz w:val="20"/>
          <w:szCs w:val="18"/>
          <w:lang w:val="en-US"/>
        </w:rPr>
        <w:t>Add.2</w:t>
      </w:r>
      <w:r w:rsidRPr="00285C41">
        <w:rPr>
          <w:sz w:val="20"/>
          <w:szCs w:val="18"/>
          <w:lang w:val="en-US" w:eastAsia="zh-CN"/>
        </w:rPr>
        <w:t>。</w:t>
      </w:r>
    </w:p>
  </w:footnote>
  <w:footnote w:id="7">
    <w:p w14:paraId="025FA647" w14:textId="77777777" w:rsidR="00285C41" w:rsidRPr="00285C41" w:rsidRDefault="00285C41" w:rsidP="00F95827">
      <w:pPr>
        <w:pStyle w:val="FootnoteText"/>
        <w:tabs>
          <w:tab w:val="left" w:pos="360"/>
        </w:tabs>
        <w:snapToGrid w:val="0"/>
        <w:spacing w:after="0"/>
        <w:ind w:firstLine="0"/>
        <w:rPr>
          <w:sz w:val="20"/>
        </w:rPr>
      </w:pPr>
      <w:r w:rsidRPr="00285C41">
        <w:rPr>
          <w:rStyle w:val="FootnoteReference"/>
          <w:szCs w:val="18"/>
        </w:rPr>
        <w:footnoteRef/>
      </w:r>
      <w:r w:rsidRPr="00285C41">
        <w:rPr>
          <w:rStyle w:val="FootnoteReference"/>
          <w:szCs w:val="18"/>
        </w:rPr>
        <w:t xml:space="preserve"> </w:t>
      </w:r>
      <w:r w:rsidRPr="00285C41">
        <w:rPr>
          <w:sz w:val="20"/>
          <w:szCs w:val="18"/>
          <w:lang w:eastAsia="zh-CN"/>
        </w:rPr>
        <w:t xml:space="preserve"> </w:t>
      </w:r>
      <w:r w:rsidRPr="00285C41">
        <w:rPr>
          <w:sz w:val="20"/>
          <w:szCs w:val="18"/>
          <w:lang w:eastAsia="zh-CN"/>
        </w:rPr>
        <w:tab/>
        <w:t>CBD/SBSTTA/22/INF/10</w:t>
      </w:r>
      <w:r w:rsidRPr="00285C41">
        <w:rPr>
          <w:sz w:val="20"/>
          <w:szCs w:val="18"/>
          <w:lang w:eastAsia="zh-CN"/>
        </w:rPr>
        <w:t>。</w:t>
      </w:r>
    </w:p>
  </w:footnote>
  <w:footnote w:id="8">
    <w:p w14:paraId="2A7AAF63" w14:textId="77777777" w:rsidR="00285C41" w:rsidRPr="00285C41" w:rsidRDefault="00285C41" w:rsidP="00F95827">
      <w:pPr>
        <w:pStyle w:val="FootnoteText"/>
        <w:tabs>
          <w:tab w:val="left" w:pos="360"/>
        </w:tabs>
        <w:snapToGrid w:val="0"/>
        <w:spacing w:after="0"/>
        <w:ind w:firstLine="0"/>
        <w:rPr>
          <w:sz w:val="20"/>
        </w:rPr>
      </w:pPr>
      <w:r w:rsidRPr="00285C41">
        <w:rPr>
          <w:rStyle w:val="FootnoteReference"/>
          <w:szCs w:val="18"/>
        </w:rPr>
        <w:footnoteRef/>
      </w:r>
      <w:r w:rsidRPr="00285C41">
        <w:rPr>
          <w:rStyle w:val="FootnoteReference"/>
          <w:szCs w:val="18"/>
        </w:rPr>
        <w:t xml:space="preserve"> </w:t>
      </w:r>
      <w:r w:rsidRPr="00285C41">
        <w:rPr>
          <w:rStyle w:val="FootnoteReference"/>
          <w:sz w:val="20"/>
          <w:szCs w:val="18"/>
          <w:lang w:eastAsia="zh-CN"/>
        </w:rPr>
        <w:t xml:space="preserve"> </w:t>
      </w:r>
      <w:r w:rsidRPr="00285C41">
        <w:rPr>
          <w:sz w:val="20"/>
          <w:szCs w:val="18"/>
          <w:lang w:eastAsia="zh-CN"/>
        </w:rPr>
        <w:tab/>
      </w:r>
      <w:r w:rsidRPr="00285C41">
        <w:rPr>
          <w:sz w:val="20"/>
          <w:szCs w:val="18"/>
          <w:lang w:val="en-US" w:eastAsia="zh-CN"/>
        </w:rPr>
        <w:t>CBD/SBSTTA/22/INF/10</w:t>
      </w:r>
      <w:r w:rsidRPr="00285C41">
        <w:rPr>
          <w:sz w:val="20"/>
          <w:szCs w:val="18"/>
          <w:lang w:val="en-US" w:eastAsia="zh-CN"/>
        </w:rPr>
        <w:t>，</w:t>
      </w:r>
      <w:r w:rsidRPr="00285C41">
        <w:rPr>
          <w:sz w:val="20"/>
          <w:szCs w:val="18"/>
          <w:lang w:eastAsia="zh-CN"/>
        </w:rPr>
        <w:t>附件。</w:t>
      </w:r>
    </w:p>
  </w:footnote>
  <w:footnote w:id="9">
    <w:p w14:paraId="3FA72848" w14:textId="77777777" w:rsidR="00285C41" w:rsidRPr="00285C41" w:rsidRDefault="00285C41" w:rsidP="00F95827">
      <w:pPr>
        <w:pStyle w:val="FootnoteText"/>
        <w:tabs>
          <w:tab w:val="left" w:pos="360"/>
        </w:tabs>
        <w:snapToGrid w:val="0"/>
        <w:spacing w:after="0"/>
        <w:ind w:firstLine="0"/>
        <w:rPr>
          <w:sz w:val="20"/>
          <w:lang w:eastAsia="zh-CN"/>
        </w:rPr>
      </w:pPr>
      <w:r w:rsidRPr="00285C41">
        <w:rPr>
          <w:rStyle w:val="FootnoteReference"/>
          <w:szCs w:val="18"/>
        </w:rPr>
        <w:footnoteRef/>
      </w:r>
      <w:r w:rsidRPr="00285C41">
        <w:rPr>
          <w:rStyle w:val="FootnoteReference"/>
          <w:sz w:val="20"/>
          <w:szCs w:val="18"/>
          <w:lang w:eastAsia="zh-CN"/>
        </w:rPr>
        <w:t xml:space="preserve"> </w:t>
      </w:r>
      <w:r w:rsidRPr="00285C41">
        <w:rPr>
          <w:sz w:val="20"/>
          <w:szCs w:val="18"/>
          <w:lang w:val="en-US" w:eastAsia="zh-CN"/>
        </w:rPr>
        <w:tab/>
      </w:r>
      <w:r w:rsidRPr="00285C41">
        <w:rPr>
          <w:sz w:val="20"/>
          <w:szCs w:val="18"/>
          <w:lang w:eastAsia="zh-CN"/>
        </w:rPr>
        <w:t>见关于建立能力在政府间科学政策平台进行国家生态系统评估的全球启动和能力建设会议的报告（</w:t>
      </w:r>
      <w:r w:rsidRPr="00285C41">
        <w:rPr>
          <w:sz w:val="20"/>
          <w:szCs w:val="18"/>
          <w:lang w:eastAsia="zh-CN"/>
        </w:rPr>
        <w:t>2017</w:t>
      </w:r>
      <w:r w:rsidRPr="00285C41">
        <w:rPr>
          <w:sz w:val="20"/>
          <w:szCs w:val="18"/>
          <w:lang w:eastAsia="zh-CN"/>
        </w:rPr>
        <w:t>年</w:t>
      </w:r>
      <w:r w:rsidRPr="00285C41">
        <w:rPr>
          <w:sz w:val="20"/>
          <w:szCs w:val="18"/>
          <w:lang w:eastAsia="zh-CN"/>
        </w:rPr>
        <w:t>7</w:t>
      </w:r>
      <w:r w:rsidRPr="00285C41">
        <w:rPr>
          <w:sz w:val="20"/>
          <w:szCs w:val="18"/>
          <w:lang w:eastAsia="zh-CN"/>
        </w:rPr>
        <w:t>月，喀麦隆克里比）</w:t>
      </w:r>
      <w:r w:rsidRPr="00285C41">
        <w:rPr>
          <w:sz w:val="20"/>
          <w:szCs w:val="18"/>
          <w:lang w:val="en-US" w:eastAsia="zh-CN"/>
        </w:rPr>
        <w:t>，</w:t>
      </w:r>
      <w:r w:rsidRPr="00285C41">
        <w:rPr>
          <w:sz w:val="20"/>
          <w:szCs w:val="18"/>
          <w:lang w:eastAsia="zh-CN"/>
        </w:rPr>
        <w:t>以及关于</w:t>
      </w:r>
      <w:r w:rsidRPr="00285C41">
        <w:rPr>
          <w:rFonts w:ascii="SimSun" w:hAnsi="SimSun"/>
          <w:sz w:val="20"/>
          <w:szCs w:val="18"/>
          <w:lang w:val="en-US" w:eastAsia="zh-CN"/>
        </w:rPr>
        <w:t>“</w:t>
      </w:r>
      <w:r w:rsidRPr="00285C41">
        <w:rPr>
          <w:rFonts w:ascii="SimSun" w:hAnsi="SimSun"/>
          <w:sz w:val="20"/>
          <w:szCs w:val="18"/>
          <w:lang w:eastAsia="zh-CN"/>
        </w:rPr>
        <w:t>通过政府间科学政策平台</w:t>
      </w:r>
      <w:r w:rsidRPr="00285C41">
        <w:rPr>
          <w:rFonts w:ascii="SimSun" w:hAnsi="SimSun"/>
          <w:sz w:val="20"/>
          <w:szCs w:val="18"/>
          <w:lang w:val="en-US" w:eastAsia="zh-CN"/>
        </w:rPr>
        <w:t>，</w:t>
      </w:r>
      <w:r w:rsidRPr="00285C41">
        <w:rPr>
          <w:rFonts w:ascii="SimSun" w:hAnsi="SimSun"/>
          <w:sz w:val="20"/>
          <w:szCs w:val="18"/>
          <w:lang w:eastAsia="zh-CN"/>
        </w:rPr>
        <w:t>经开发计划署管理的生物多样性和生态系统服务网络和环境规划署-养护监测中心主办的全球以下一级评估网络</w:t>
      </w:r>
      <w:r w:rsidRPr="00285C41">
        <w:rPr>
          <w:rFonts w:ascii="SimSun" w:hAnsi="SimSun"/>
          <w:sz w:val="20"/>
          <w:szCs w:val="18"/>
          <w:lang w:val="en-US" w:eastAsia="zh-CN"/>
        </w:rPr>
        <w:t>，</w:t>
      </w:r>
      <w:r w:rsidRPr="00285C41">
        <w:rPr>
          <w:rFonts w:ascii="SimSun" w:hAnsi="SimSun"/>
          <w:sz w:val="20"/>
          <w:szCs w:val="18"/>
          <w:lang w:eastAsia="zh-CN"/>
        </w:rPr>
        <w:t>支持发展解决科学政策问题的国家能力</w:t>
      </w:r>
      <w:r w:rsidRPr="00285C41">
        <w:rPr>
          <w:rFonts w:ascii="SimSun" w:hAnsi="SimSun"/>
          <w:sz w:val="20"/>
          <w:szCs w:val="18"/>
          <w:lang w:val="en-US" w:eastAsia="zh-CN"/>
        </w:rPr>
        <w:t>”</w:t>
      </w:r>
      <w:r w:rsidRPr="00285C41">
        <w:rPr>
          <w:rFonts w:ascii="SimSun" w:hAnsi="SimSun"/>
          <w:sz w:val="20"/>
          <w:szCs w:val="18"/>
          <w:lang w:eastAsia="zh-CN"/>
        </w:rPr>
        <w:t>的项目</w:t>
      </w:r>
      <w:r w:rsidRPr="00285C41">
        <w:rPr>
          <w:sz w:val="20"/>
          <w:szCs w:val="18"/>
          <w:lang w:eastAsia="zh-CN"/>
        </w:rPr>
        <w:t>。</w:t>
      </w:r>
    </w:p>
  </w:footnote>
  <w:footnote w:id="10">
    <w:p w14:paraId="0AC12F4C" w14:textId="2810B221" w:rsidR="00285C41" w:rsidRPr="00285C41" w:rsidRDefault="00285C41" w:rsidP="00F95827">
      <w:pPr>
        <w:pStyle w:val="FootnoteText"/>
        <w:tabs>
          <w:tab w:val="left" w:pos="360"/>
        </w:tabs>
        <w:snapToGrid w:val="0"/>
        <w:spacing w:after="0"/>
        <w:ind w:firstLine="0"/>
        <w:rPr>
          <w:sz w:val="20"/>
          <w:lang w:eastAsia="zh-CN"/>
        </w:rPr>
      </w:pPr>
      <w:r w:rsidRPr="00285C41">
        <w:rPr>
          <w:rStyle w:val="FootnoteReference"/>
          <w:szCs w:val="18"/>
        </w:rPr>
        <w:footnoteRef/>
      </w:r>
      <w:r w:rsidRPr="00285C41">
        <w:rPr>
          <w:rStyle w:val="FootnoteReference"/>
          <w:szCs w:val="18"/>
          <w:lang w:eastAsia="zh-CN"/>
        </w:rPr>
        <w:t xml:space="preserve"> </w:t>
      </w:r>
      <w:r w:rsidRPr="00285C41">
        <w:rPr>
          <w:rStyle w:val="FootnoteReference"/>
          <w:sz w:val="20"/>
          <w:szCs w:val="18"/>
          <w:lang w:eastAsia="zh-CN"/>
        </w:rPr>
        <w:t xml:space="preserve"> </w:t>
      </w:r>
      <w:r w:rsidRPr="00285C41">
        <w:rPr>
          <w:sz w:val="20"/>
          <w:szCs w:val="18"/>
          <w:lang w:eastAsia="zh-CN"/>
        </w:rPr>
        <w:tab/>
      </w:r>
      <w:r w:rsidRPr="00285C41">
        <w:rPr>
          <w:sz w:val="20"/>
          <w:szCs w:val="18"/>
          <w:lang w:eastAsia="zh-CN"/>
        </w:rPr>
        <w:t>第</w:t>
      </w:r>
      <w:r w:rsidRPr="00285C41">
        <w:rPr>
          <w:sz w:val="20"/>
          <w:szCs w:val="18"/>
          <w:lang w:val="en-US" w:eastAsia="zh-CN"/>
        </w:rPr>
        <w:t>VIII/23</w:t>
      </w:r>
      <w:r w:rsidRPr="00285C41">
        <w:rPr>
          <w:sz w:val="20"/>
          <w:szCs w:val="18"/>
          <w:lang w:eastAsia="zh-CN"/>
        </w:rPr>
        <w:t>号</w:t>
      </w:r>
      <w:r w:rsidR="00DA1503">
        <w:rPr>
          <w:rFonts w:hint="eastAsia"/>
          <w:sz w:val="20"/>
          <w:szCs w:val="18"/>
          <w:lang w:eastAsia="zh-CN"/>
        </w:rPr>
        <w:t>和</w:t>
      </w:r>
      <w:r w:rsidR="00DA1503">
        <w:rPr>
          <w:sz w:val="20"/>
          <w:szCs w:val="18"/>
          <w:lang w:eastAsia="zh-CN"/>
        </w:rPr>
        <w:t>第</w:t>
      </w:r>
      <w:r w:rsidR="00DA1503">
        <w:rPr>
          <w:rFonts w:hint="eastAsia"/>
          <w:sz w:val="20"/>
          <w:szCs w:val="18"/>
          <w:lang w:eastAsia="zh-CN"/>
        </w:rPr>
        <w:t>X/</w:t>
      </w:r>
      <w:r w:rsidR="00DA1503">
        <w:rPr>
          <w:sz w:val="20"/>
          <w:szCs w:val="18"/>
          <w:lang w:eastAsia="zh-CN"/>
        </w:rPr>
        <w:t>34</w:t>
      </w:r>
      <w:r w:rsidR="00DA1503">
        <w:rPr>
          <w:rFonts w:hint="eastAsia"/>
          <w:sz w:val="20"/>
          <w:szCs w:val="18"/>
          <w:lang w:eastAsia="zh-CN"/>
        </w:rPr>
        <w:t>号</w:t>
      </w:r>
      <w:r w:rsidRPr="00285C41">
        <w:rPr>
          <w:sz w:val="20"/>
          <w:szCs w:val="18"/>
          <w:lang w:eastAsia="zh-CN"/>
        </w:rPr>
        <w:t>决定。</w:t>
      </w:r>
    </w:p>
  </w:footnote>
  <w:footnote w:id="11">
    <w:p w14:paraId="3040219F" w14:textId="77777777" w:rsidR="00285C41" w:rsidRPr="00285C41" w:rsidRDefault="00285C41" w:rsidP="00F95827">
      <w:pPr>
        <w:pStyle w:val="FootnoteText"/>
        <w:tabs>
          <w:tab w:val="left" w:pos="360"/>
        </w:tabs>
        <w:snapToGrid w:val="0"/>
        <w:spacing w:after="0"/>
        <w:ind w:firstLine="0"/>
        <w:rPr>
          <w:sz w:val="20"/>
        </w:rPr>
      </w:pPr>
      <w:r w:rsidRPr="00285C41">
        <w:rPr>
          <w:rStyle w:val="FootnoteReference"/>
          <w:szCs w:val="18"/>
        </w:rPr>
        <w:footnoteRef/>
      </w:r>
      <w:r w:rsidRPr="00285C41">
        <w:rPr>
          <w:rStyle w:val="FootnoteReference"/>
          <w:szCs w:val="18"/>
        </w:rPr>
        <w:t xml:space="preserve"> </w:t>
      </w:r>
      <w:r w:rsidRPr="00285C41">
        <w:rPr>
          <w:sz w:val="20"/>
          <w:szCs w:val="18"/>
          <w:lang w:val="en-US" w:eastAsia="zh-CN"/>
        </w:rPr>
        <w:t xml:space="preserve"> </w:t>
      </w:r>
      <w:r w:rsidRPr="00285C41">
        <w:rPr>
          <w:sz w:val="20"/>
          <w:szCs w:val="18"/>
          <w:lang w:val="en-US" w:eastAsia="zh-CN"/>
        </w:rPr>
        <w:tab/>
        <w:t>CBD/SBSTTA/22/INF/23</w:t>
      </w:r>
      <w:r w:rsidRPr="00285C41">
        <w:rPr>
          <w:sz w:val="20"/>
          <w:szCs w:val="18"/>
          <w:lang w:eastAsia="zh-CN"/>
        </w:rPr>
        <w:t>。</w:t>
      </w:r>
    </w:p>
  </w:footnote>
  <w:footnote w:id="12">
    <w:p w14:paraId="27568E48" w14:textId="77777777" w:rsidR="00285C41" w:rsidRPr="00285C41" w:rsidRDefault="00285C41" w:rsidP="00F95827">
      <w:pPr>
        <w:pStyle w:val="FootnoteText"/>
        <w:tabs>
          <w:tab w:val="left" w:pos="360"/>
        </w:tabs>
        <w:snapToGrid w:val="0"/>
        <w:spacing w:after="0"/>
        <w:ind w:firstLine="0"/>
        <w:rPr>
          <w:sz w:val="20"/>
        </w:rPr>
      </w:pPr>
      <w:r w:rsidRPr="00285C41">
        <w:rPr>
          <w:rStyle w:val="FootnoteReference"/>
          <w:szCs w:val="18"/>
        </w:rPr>
        <w:footnoteRef/>
      </w:r>
      <w:r w:rsidRPr="00285C41">
        <w:rPr>
          <w:rStyle w:val="FootnoteReference"/>
          <w:szCs w:val="18"/>
          <w:lang w:val="en-US"/>
        </w:rPr>
        <w:t xml:space="preserve"> </w:t>
      </w:r>
      <w:r w:rsidRPr="00285C41">
        <w:rPr>
          <w:rStyle w:val="FootnoteReference"/>
          <w:sz w:val="20"/>
          <w:szCs w:val="18"/>
          <w:lang w:val="en-US"/>
        </w:rPr>
        <w:t xml:space="preserve"> </w:t>
      </w:r>
      <w:r w:rsidRPr="00285C41">
        <w:rPr>
          <w:sz w:val="20"/>
          <w:szCs w:val="18"/>
          <w:lang w:val="en-US" w:eastAsia="zh-CN"/>
        </w:rPr>
        <w:tab/>
      </w:r>
      <w:r w:rsidRPr="00285C41">
        <w:rPr>
          <w:sz w:val="20"/>
          <w:szCs w:val="18"/>
          <w:lang w:eastAsia="zh-CN"/>
        </w:rPr>
        <w:t>第</w:t>
      </w:r>
      <w:r w:rsidRPr="00285C41">
        <w:rPr>
          <w:sz w:val="20"/>
          <w:szCs w:val="18"/>
          <w:lang w:val="en-US" w:eastAsia="zh-CN"/>
        </w:rPr>
        <w:t>XIII/5</w:t>
      </w:r>
      <w:r w:rsidRPr="00285C41">
        <w:rPr>
          <w:sz w:val="20"/>
          <w:szCs w:val="18"/>
          <w:lang w:eastAsia="zh-CN"/>
        </w:rPr>
        <w:t>号决定</w:t>
      </w:r>
      <w:r w:rsidRPr="00285C41">
        <w:rPr>
          <w:sz w:val="20"/>
          <w:szCs w:val="18"/>
          <w:lang w:val="en-US" w:eastAsia="zh-CN"/>
        </w:rPr>
        <w:t>，</w:t>
      </w:r>
      <w:r w:rsidRPr="00285C41">
        <w:rPr>
          <w:sz w:val="20"/>
          <w:szCs w:val="18"/>
          <w:lang w:eastAsia="zh-CN"/>
        </w:rPr>
        <w:t>附件。</w:t>
      </w:r>
    </w:p>
  </w:footnote>
  <w:footnote w:id="13">
    <w:p w14:paraId="00537CA7" w14:textId="77777777" w:rsidR="00D94BC4" w:rsidRPr="00285C41" w:rsidRDefault="00D94BC4" w:rsidP="00D94BC4">
      <w:pPr>
        <w:pStyle w:val="FootnoteText"/>
        <w:tabs>
          <w:tab w:val="left" w:pos="360"/>
        </w:tabs>
        <w:snapToGrid w:val="0"/>
        <w:spacing w:after="0"/>
        <w:ind w:firstLine="0"/>
        <w:rPr>
          <w:sz w:val="20"/>
        </w:rPr>
      </w:pPr>
      <w:r w:rsidRPr="00285C41">
        <w:rPr>
          <w:rStyle w:val="FootnoteReference"/>
          <w:szCs w:val="18"/>
        </w:rPr>
        <w:footnoteRef/>
      </w:r>
      <w:r w:rsidRPr="003C3552">
        <w:rPr>
          <w:rStyle w:val="FootnoteReference"/>
        </w:rPr>
        <w:t xml:space="preserve"> </w:t>
      </w:r>
      <w:r w:rsidRPr="00285C41">
        <w:rPr>
          <w:sz w:val="20"/>
          <w:szCs w:val="18"/>
          <w:lang w:eastAsia="zh-CN"/>
        </w:rPr>
        <w:tab/>
      </w:r>
      <w:r w:rsidRPr="00285C41">
        <w:rPr>
          <w:sz w:val="20"/>
          <w:szCs w:val="18"/>
        </w:rPr>
        <w:t>https://www.cbd.int/doc/c/274b/80e7/34d341167178fe08effd0900/cop-14-afr-hls-04-final-en.pdf</w:t>
      </w:r>
      <w:r w:rsidRPr="00285C41">
        <w:rPr>
          <w:sz w:val="20"/>
          <w:szCs w:val="18"/>
          <w:lang w:eastAsia="zh-CN"/>
        </w:rPr>
        <w:t>。</w:t>
      </w:r>
    </w:p>
  </w:footnote>
  <w:footnote w:id="14">
    <w:p w14:paraId="3E9D1881" w14:textId="77777777" w:rsidR="00285C41" w:rsidRPr="00285C41" w:rsidRDefault="00285C41" w:rsidP="00F95827">
      <w:pPr>
        <w:pStyle w:val="FootnoteText"/>
        <w:tabs>
          <w:tab w:val="left" w:pos="360"/>
        </w:tabs>
        <w:snapToGrid w:val="0"/>
        <w:spacing w:after="0"/>
        <w:ind w:firstLine="0"/>
        <w:jc w:val="left"/>
        <w:rPr>
          <w:sz w:val="20"/>
          <w:lang w:eastAsia="zh-CN"/>
        </w:rPr>
      </w:pPr>
      <w:r w:rsidRPr="00285C41">
        <w:rPr>
          <w:rStyle w:val="FootnoteReference"/>
          <w:szCs w:val="18"/>
        </w:rPr>
        <w:footnoteRef/>
      </w:r>
      <w:r w:rsidRPr="00285C41">
        <w:rPr>
          <w:sz w:val="24"/>
          <w:szCs w:val="18"/>
          <w:lang w:eastAsia="zh-CN"/>
        </w:rPr>
        <w:t xml:space="preserve"> </w:t>
      </w:r>
      <w:r w:rsidRPr="00285C41">
        <w:rPr>
          <w:sz w:val="20"/>
          <w:szCs w:val="18"/>
          <w:lang w:eastAsia="zh-CN"/>
        </w:rPr>
        <w:tab/>
      </w:r>
      <w:smartTag w:uri="urn:schemas-microsoft-com:office:smarttags" w:element="chsdate">
        <w:smartTagPr>
          <w:attr w:name="Year" w:val="2018"/>
          <w:attr w:name="Month" w:val="11"/>
          <w:attr w:name="Day" w:val="13"/>
          <w:attr w:name="IsLunarDate" w:val="False"/>
          <w:attr w:name="IsROCDate" w:val="False"/>
        </w:smartTagPr>
        <w:r w:rsidRPr="00285C41">
          <w:rPr>
            <w:sz w:val="20"/>
            <w:szCs w:val="18"/>
            <w:lang w:eastAsia="zh-CN"/>
          </w:rPr>
          <w:t>2018</w:t>
        </w:r>
        <w:r w:rsidRPr="00285C41">
          <w:rPr>
            <w:sz w:val="20"/>
            <w:szCs w:val="18"/>
            <w:lang w:eastAsia="zh-CN"/>
          </w:rPr>
          <w:t>年</w:t>
        </w:r>
        <w:r w:rsidRPr="00285C41">
          <w:rPr>
            <w:sz w:val="20"/>
            <w:szCs w:val="18"/>
            <w:lang w:eastAsia="zh-CN"/>
          </w:rPr>
          <w:t>11</w:t>
        </w:r>
        <w:r w:rsidRPr="00285C41">
          <w:rPr>
            <w:sz w:val="20"/>
            <w:szCs w:val="18"/>
            <w:lang w:eastAsia="zh-CN"/>
          </w:rPr>
          <w:t>月</w:t>
        </w:r>
        <w:r w:rsidRPr="00285C41">
          <w:rPr>
            <w:sz w:val="20"/>
            <w:szCs w:val="18"/>
            <w:lang w:eastAsia="zh-CN"/>
          </w:rPr>
          <w:t>13</w:t>
        </w:r>
        <w:r w:rsidRPr="00285C41">
          <w:rPr>
            <w:sz w:val="20"/>
            <w:szCs w:val="18"/>
            <w:lang w:eastAsia="zh-CN"/>
          </w:rPr>
          <w:t>日</w:t>
        </w:r>
      </w:smartTag>
      <w:r w:rsidRPr="00285C41">
        <w:rPr>
          <w:sz w:val="20"/>
          <w:szCs w:val="18"/>
          <w:lang w:eastAsia="zh-CN"/>
        </w:rPr>
        <w:t>，埃及沙姆沙伊赫，见</w:t>
      </w:r>
      <w:r w:rsidRPr="00285C41">
        <w:rPr>
          <w:sz w:val="20"/>
          <w:szCs w:val="18"/>
          <w:lang w:eastAsia="zh-CN"/>
        </w:rPr>
        <w:t xml:space="preserve"> https://www.cbd.int/doc/c/274b/80e7/34d341167178fe08effd0900/cop-14-afr-hls-04-final-en.pdf</w:t>
      </w:r>
      <w:r w:rsidRPr="00285C41">
        <w:rPr>
          <w:sz w:val="20"/>
          <w:szCs w:val="18"/>
          <w:lang w:eastAsia="zh-CN"/>
        </w:rPr>
        <w:t>。</w:t>
      </w:r>
    </w:p>
  </w:footnote>
  <w:footnote w:id="15">
    <w:p w14:paraId="466673F6" w14:textId="77777777" w:rsidR="00285C41" w:rsidRPr="00285C41" w:rsidRDefault="00285C41" w:rsidP="00F95827">
      <w:pPr>
        <w:pStyle w:val="FootnoteText"/>
        <w:tabs>
          <w:tab w:val="left" w:pos="360"/>
        </w:tabs>
        <w:snapToGrid w:val="0"/>
        <w:spacing w:after="0"/>
        <w:ind w:firstLine="0"/>
        <w:rPr>
          <w:sz w:val="20"/>
        </w:rPr>
      </w:pPr>
      <w:r w:rsidRPr="00285C41">
        <w:rPr>
          <w:rStyle w:val="FootnoteReference"/>
          <w:szCs w:val="18"/>
        </w:rPr>
        <w:footnoteRef/>
      </w:r>
      <w:r w:rsidRPr="00285C41">
        <w:rPr>
          <w:rStyle w:val="FootnoteReference"/>
          <w:szCs w:val="18"/>
        </w:rPr>
        <w:t xml:space="preserve"> </w:t>
      </w:r>
      <w:r w:rsidRPr="00285C41">
        <w:rPr>
          <w:sz w:val="20"/>
          <w:szCs w:val="18"/>
          <w:lang w:val="en-US" w:eastAsia="zh-CN"/>
        </w:rPr>
        <w:t xml:space="preserve"> </w:t>
      </w:r>
      <w:r w:rsidRPr="00285C41">
        <w:rPr>
          <w:sz w:val="20"/>
          <w:szCs w:val="18"/>
          <w:lang w:val="en-US" w:eastAsia="zh-CN"/>
        </w:rPr>
        <w:tab/>
      </w:r>
      <w:hyperlink r:id="rId3" w:history="1">
        <w:r w:rsidRPr="00285C41">
          <w:rPr>
            <w:rStyle w:val="Hyperlink"/>
            <w:sz w:val="20"/>
            <w:szCs w:val="18"/>
            <w:lang w:val="en-US" w:eastAsia="zh-CN"/>
          </w:rPr>
          <w:t>https://www.cbd.int/gbo/gbo4/publication/lbo-en.pdf</w:t>
        </w:r>
      </w:hyperlink>
      <w:r w:rsidRPr="00285C41">
        <w:rPr>
          <w:sz w:val="20"/>
          <w:szCs w:val="18"/>
          <w:lang w:val="fr-FR" w:eastAsia="zh-CN"/>
        </w:rPr>
        <w:t>。</w:t>
      </w:r>
    </w:p>
  </w:footnote>
  <w:footnote w:id="16">
    <w:p w14:paraId="637B8AF1" w14:textId="2D875F41" w:rsidR="00285C41" w:rsidRPr="00285C41" w:rsidRDefault="00285C41" w:rsidP="00F95827">
      <w:pPr>
        <w:pStyle w:val="FootnoteText"/>
        <w:tabs>
          <w:tab w:val="left" w:pos="360"/>
        </w:tabs>
        <w:snapToGrid w:val="0"/>
        <w:spacing w:after="0"/>
        <w:ind w:firstLine="0"/>
        <w:rPr>
          <w:sz w:val="20"/>
          <w:lang w:eastAsia="zh-CN"/>
        </w:rPr>
      </w:pPr>
      <w:r w:rsidRPr="00285C41">
        <w:rPr>
          <w:rStyle w:val="FootnoteReference"/>
          <w:szCs w:val="18"/>
        </w:rPr>
        <w:footnoteRef/>
      </w:r>
      <w:r w:rsidRPr="00285C41">
        <w:rPr>
          <w:sz w:val="20"/>
          <w:szCs w:val="18"/>
          <w:lang w:eastAsia="zh-CN"/>
        </w:rPr>
        <w:t xml:space="preserve"> </w:t>
      </w:r>
      <w:r w:rsidRPr="00285C41">
        <w:rPr>
          <w:sz w:val="20"/>
          <w:szCs w:val="18"/>
          <w:lang w:eastAsia="zh-CN"/>
        </w:rPr>
        <w:tab/>
      </w:r>
      <w:r w:rsidRPr="00285C41">
        <w:rPr>
          <w:sz w:val="20"/>
          <w:szCs w:val="18"/>
          <w:lang w:eastAsia="zh-CN"/>
        </w:rPr>
        <w:t>第</w:t>
      </w:r>
      <w:r w:rsidRPr="00285C41">
        <w:rPr>
          <w:sz w:val="20"/>
          <w:szCs w:val="18"/>
          <w:lang w:eastAsia="zh-CN"/>
        </w:rPr>
        <w:t>XIII/31</w:t>
      </w:r>
      <w:r w:rsidRPr="00285C41">
        <w:rPr>
          <w:sz w:val="20"/>
          <w:szCs w:val="18"/>
          <w:lang w:eastAsia="zh-CN"/>
        </w:rPr>
        <w:t>号决定</w:t>
      </w:r>
      <w:r w:rsidR="00095338">
        <w:rPr>
          <w:rFonts w:hint="eastAsia"/>
          <w:sz w:val="20"/>
          <w:szCs w:val="18"/>
          <w:lang w:eastAsia="zh-CN"/>
        </w:rPr>
        <w:t>，</w:t>
      </w:r>
      <w:r w:rsidRPr="00285C41">
        <w:rPr>
          <w:sz w:val="20"/>
          <w:szCs w:val="18"/>
          <w:lang w:eastAsia="zh-CN"/>
        </w:rPr>
        <w:t>附件。</w:t>
      </w:r>
    </w:p>
  </w:footnote>
  <w:footnote w:id="17">
    <w:p w14:paraId="158E32F1" w14:textId="77777777" w:rsidR="00285C41" w:rsidRPr="004173A1" w:rsidRDefault="00285C41" w:rsidP="00F95827">
      <w:pPr>
        <w:pStyle w:val="FootnoteText"/>
        <w:tabs>
          <w:tab w:val="left" w:pos="360"/>
        </w:tabs>
        <w:snapToGrid w:val="0"/>
        <w:spacing w:after="0"/>
        <w:ind w:firstLine="0"/>
        <w:rPr>
          <w:sz w:val="20"/>
          <w:szCs w:val="20"/>
          <w:lang w:eastAsia="zh-CN"/>
        </w:rPr>
      </w:pPr>
      <w:r w:rsidRPr="004173A1">
        <w:rPr>
          <w:rStyle w:val="FootnoteReference"/>
          <w:sz w:val="20"/>
          <w:szCs w:val="20"/>
        </w:rPr>
        <w:footnoteRef/>
      </w:r>
      <w:r w:rsidRPr="004173A1">
        <w:rPr>
          <w:rStyle w:val="FootnoteReference"/>
          <w:sz w:val="20"/>
          <w:szCs w:val="20"/>
          <w:lang w:eastAsia="zh-CN"/>
        </w:rPr>
        <w:t xml:space="preserve"> </w:t>
      </w:r>
      <w:r w:rsidRPr="004173A1">
        <w:rPr>
          <w:sz w:val="20"/>
          <w:szCs w:val="20"/>
          <w:lang w:val="en-US" w:eastAsia="zh-CN"/>
        </w:rPr>
        <w:t xml:space="preserve"> </w:t>
      </w:r>
      <w:r w:rsidRPr="004173A1">
        <w:rPr>
          <w:sz w:val="20"/>
          <w:szCs w:val="20"/>
          <w:lang w:val="en-US" w:eastAsia="zh-CN"/>
        </w:rPr>
        <w:tab/>
      </w:r>
      <w:r w:rsidRPr="004173A1">
        <w:rPr>
          <w:sz w:val="20"/>
          <w:szCs w:val="20"/>
          <w:lang w:eastAsia="zh-CN"/>
        </w:rPr>
        <w:t>第</w:t>
      </w:r>
      <w:r w:rsidRPr="004173A1">
        <w:rPr>
          <w:iCs/>
          <w:snapToGrid w:val="0"/>
          <w:kern w:val="22"/>
          <w:sz w:val="20"/>
          <w:szCs w:val="20"/>
          <w:lang w:val="en-US" w:eastAsia="zh-CN"/>
        </w:rPr>
        <w:t>X/2</w:t>
      </w:r>
      <w:r w:rsidRPr="004173A1">
        <w:rPr>
          <w:iCs/>
          <w:snapToGrid w:val="0"/>
          <w:kern w:val="22"/>
          <w:sz w:val="20"/>
          <w:szCs w:val="20"/>
          <w:lang w:eastAsia="zh-CN"/>
        </w:rPr>
        <w:t>号决定</w:t>
      </w:r>
      <w:r w:rsidRPr="004173A1">
        <w:rPr>
          <w:iCs/>
          <w:snapToGrid w:val="0"/>
          <w:kern w:val="22"/>
          <w:sz w:val="20"/>
          <w:szCs w:val="20"/>
          <w:lang w:val="en-US" w:eastAsia="zh-CN"/>
        </w:rPr>
        <w:t>，</w:t>
      </w:r>
      <w:r w:rsidRPr="004173A1">
        <w:rPr>
          <w:iCs/>
          <w:snapToGrid w:val="0"/>
          <w:kern w:val="22"/>
          <w:sz w:val="20"/>
          <w:szCs w:val="20"/>
          <w:lang w:eastAsia="zh-CN"/>
        </w:rPr>
        <w:t>第六节。</w:t>
      </w:r>
    </w:p>
  </w:footnote>
  <w:footnote w:id="18">
    <w:p w14:paraId="5E4F5CBE" w14:textId="0F7D724B" w:rsidR="004173A1" w:rsidRPr="004173A1" w:rsidRDefault="004173A1" w:rsidP="00F95827">
      <w:pPr>
        <w:pStyle w:val="FootnoteText"/>
        <w:snapToGrid w:val="0"/>
        <w:spacing w:after="0"/>
        <w:ind w:firstLine="0"/>
        <w:rPr>
          <w:lang w:eastAsia="zh-CN"/>
        </w:rPr>
      </w:pPr>
      <w:r w:rsidRPr="004173A1">
        <w:rPr>
          <w:rStyle w:val="FootnoteReference"/>
          <w:sz w:val="20"/>
          <w:szCs w:val="20"/>
        </w:rPr>
        <w:footnoteRef/>
      </w:r>
      <w:r w:rsidRPr="004173A1">
        <w:rPr>
          <w:sz w:val="20"/>
          <w:szCs w:val="20"/>
          <w:lang w:eastAsia="zh-CN"/>
        </w:rPr>
        <w:t xml:space="preserve">    </w:t>
      </w:r>
      <w:r w:rsidRPr="004173A1">
        <w:rPr>
          <w:rFonts w:hint="eastAsia"/>
          <w:sz w:val="20"/>
          <w:szCs w:val="20"/>
          <w:lang w:eastAsia="zh-CN"/>
        </w:rPr>
        <w:t>第</w:t>
      </w:r>
      <w:r w:rsidRPr="004173A1">
        <w:rPr>
          <w:sz w:val="20"/>
          <w:szCs w:val="20"/>
          <w:lang w:eastAsia="zh-CN"/>
        </w:rPr>
        <w:t>XII/3</w:t>
      </w:r>
      <w:r w:rsidRPr="004173A1">
        <w:rPr>
          <w:rFonts w:hint="eastAsia"/>
          <w:sz w:val="20"/>
          <w:szCs w:val="20"/>
          <w:lang w:eastAsia="zh-CN"/>
        </w:rPr>
        <w:t>号决定。</w:t>
      </w:r>
    </w:p>
  </w:footnote>
  <w:footnote w:id="19">
    <w:p w14:paraId="0B4516E7" w14:textId="77777777" w:rsidR="00285C41" w:rsidRDefault="00285C41" w:rsidP="00F95827">
      <w:pPr>
        <w:pStyle w:val="FootnoteText"/>
        <w:tabs>
          <w:tab w:val="left" w:pos="360"/>
        </w:tabs>
        <w:snapToGrid w:val="0"/>
        <w:spacing w:after="0"/>
        <w:ind w:firstLine="0"/>
        <w:rPr>
          <w:lang w:eastAsia="zh-CN"/>
        </w:rPr>
      </w:pPr>
      <w:r w:rsidRPr="00285C41">
        <w:rPr>
          <w:rStyle w:val="FootnoteReference"/>
          <w:szCs w:val="18"/>
        </w:rPr>
        <w:footnoteRef/>
      </w:r>
      <w:r w:rsidRPr="003C3552">
        <w:rPr>
          <w:rStyle w:val="FootnoteReference"/>
          <w:lang w:eastAsia="zh-CN"/>
        </w:rPr>
        <w:t xml:space="preserve"> </w:t>
      </w:r>
      <w:r w:rsidRPr="00285C41">
        <w:rPr>
          <w:sz w:val="20"/>
          <w:szCs w:val="18"/>
          <w:lang w:val="en-US" w:eastAsia="zh-CN"/>
        </w:rPr>
        <w:t xml:space="preserve"> </w:t>
      </w:r>
      <w:r w:rsidRPr="00285C41">
        <w:rPr>
          <w:sz w:val="20"/>
          <w:szCs w:val="18"/>
          <w:lang w:val="en-US" w:eastAsia="zh-CN"/>
        </w:rPr>
        <w:tab/>
      </w:r>
      <w:r w:rsidRPr="00285C41">
        <w:rPr>
          <w:sz w:val="20"/>
          <w:szCs w:val="18"/>
          <w:lang w:eastAsia="zh-CN"/>
        </w:rPr>
        <w:t>应将其中确定的行动与缔约方大会业已制定的指导意见联系起来看待</w:t>
      </w:r>
      <w:r w:rsidRPr="00285C41">
        <w:rPr>
          <w:sz w:val="20"/>
          <w:szCs w:val="18"/>
          <w:lang w:val="en-US" w:eastAsia="zh-CN"/>
        </w:rPr>
        <w:t>，</w:t>
      </w:r>
      <w:r w:rsidRPr="00285C41">
        <w:rPr>
          <w:sz w:val="20"/>
          <w:szCs w:val="18"/>
          <w:lang w:eastAsia="zh-CN"/>
        </w:rPr>
        <w:t>包括关于《</w:t>
      </w:r>
      <w:r w:rsidRPr="00285C41">
        <w:rPr>
          <w:sz w:val="20"/>
          <w:szCs w:val="18"/>
          <w:lang w:val="en-US" w:eastAsia="zh-CN"/>
        </w:rPr>
        <w:t>2011-2020</w:t>
      </w:r>
      <w:r w:rsidRPr="00285C41">
        <w:rPr>
          <w:sz w:val="20"/>
          <w:szCs w:val="18"/>
          <w:lang w:eastAsia="zh-CN"/>
        </w:rPr>
        <w:t>年生物多样性战略计划》的第</w:t>
      </w:r>
      <w:r w:rsidRPr="00285C41">
        <w:rPr>
          <w:sz w:val="20"/>
          <w:szCs w:val="18"/>
          <w:lang w:val="en-US" w:eastAsia="zh-CN"/>
        </w:rPr>
        <w:t>X/2</w:t>
      </w:r>
      <w:r w:rsidRPr="00285C41">
        <w:rPr>
          <w:sz w:val="20"/>
          <w:szCs w:val="18"/>
          <w:lang w:eastAsia="zh-CN"/>
        </w:rPr>
        <w:t>号决定及其技术理由</w:t>
      </w:r>
      <w:r w:rsidRPr="00285C41">
        <w:rPr>
          <w:sz w:val="20"/>
          <w:szCs w:val="18"/>
          <w:lang w:val="en-US" w:eastAsia="zh-CN"/>
        </w:rPr>
        <w:t>（</w:t>
      </w:r>
      <w:r w:rsidRPr="00285C41">
        <w:rPr>
          <w:sz w:val="20"/>
          <w:szCs w:val="18"/>
          <w:lang w:val="en-US" w:eastAsia="zh-CN"/>
        </w:rPr>
        <w:t>UNEP/CBD/COP/10/27/Add.1</w:t>
      </w:r>
      <w:r w:rsidRPr="00285C41">
        <w:rPr>
          <w:sz w:val="20"/>
          <w:szCs w:val="18"/>
          <w:lang w:val="en-US" w:eastAsia="zh-CN"/>
        </w:rPr>
        <w:t>），</w:t>
      </w:r>
      <w:r w:rsidRPr="00285C41">
        <w:rPr>
          <w:sz w:val="20"/>
          <w:szCs w:val="18"/>
          <w:lang w:eastAsia="zh-CN"/>
        </w:rPr>
        <w:t>以及缔约方大会在第</w:t>
      </w:r>
      <w:r w:rsidRPr="00285C41">
        <w:rPr>
          <w:sz w:val="20"/>
          <w:szCs w:val="18"/>
          <w:lang w:val="en-US" w:eastAsia="zh-CN"/>
        </w:rPr>
        <w:t>XII/1</w:t>
      </w:r>
      <w:r w:rsidRPr="00285C41">
        <w:rPr>
          <w:sz w:val="20"/>
          <w:szCs w:val="18"/>
          <w:lang w:eastAsia="zh-CN"/>
        </w:rPr>
        <w:t>号决定中确定的执行需要。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AE31A" w14:textId="77777777" w:rsidR="0001798C" w:rsidRPr="00AB32FC" w:rsidRDefault="0001798C" w:rsidP="0001798C">
    <w:pPr>
      <w:topLinePunct/>
      <w:rPr>
        <w:rFonts w:eastAsia="Times New Roman"/>
      </w:rPr>
    </w:pPr>
    <w:r>
      <w:rPr>
        <w:rFonts w:eastAsia="Times New Roman"/>
      </w:rPr>
      <w:t>CBD/COP/DEC/14/1</w:t>
    </w:r>
  </w:p>
  <w:p w14:paraId="5CDCDB3D" w14:textId="0CCB25FA" w:rsidR="002365F9" w:rsidRDefault="00FB5944">
    <w:pPr>
      <w:pStyle w:val="Header"/>
      <w:tabs>
        <w:tab w:val="clear" w:pos="4320"/>
        <w:tab w:val="clear" w:pos="8640"/>
      </w:tabs>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AD6B1F">
      <w:rPr>
        <w:noProof/>
        <w:kern w:val="22"/>
        <w:lang w:val="en-GB"/>
      </w:rPr>
      <w:t>6</w:t>
    </w:r>
    <w:r w:rsidRPr="00E82BE1">
      <w:rPr>
        <w:noProof/>
        <w:kern w:val="22"/>
        <w:lang w:val="en-GB"/>
      </w:rPr>
      <w:fldChar w:fldCharType="end"/>
    </w:r>
  </w:p>
  <w:p w14:paraId="1C4FB336" w14:textId="77777777" w:rsidR="0001798C" w:rsidRPr="0044344A" w:rsidRDefault="0001798C">
    <w:pPr>
      <w:pStyle w:val="Header"/>
      <w:tabs>
        <w:tab w:val="clear" w:pos="4320"/>
        <w:tab w:val="clear" w:pos="8640"/>
      </w:tabs>
      <w:rPr>
        <w:noProof/>
        <w:kern w:val="22"/>
        <w:sz w:val="22"/>
        <w:szCs w:val="22"/>
        <w:lang w:val="en-GB"/>
      </w:rPr>
    </w:pPr>
  </w:p>
  <w:p w14:paraId="1FD3A9C6" w14:textId="77777777" w:rsidR="002365F9" w:rsidRPr="00AA50C2" w:rsidRDefault="002365F9">
    <w:pPr>
      <w:pStyle w:val="Header"/>
      <w:rPr>
        <w:noProof/>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73709" w14:textId="77777777" w:rsidR="0001798C" w:rsidRPr="00AB32FC" w:rsidRDefault="0001798C" w:rsidP="0001798C">
    <w:pPr>
      <w:topLinePunct/>
      <w:jc w:val="right"/>
      <w:rPr>
        <w:rFonts w:eastAsia="Times New Roman"/>
      </w:rPr>
    </w:pPr>
    <w:r>
      <w:rPr>
        <w:rFonts w:eastAsia="Times New Roman"/>
      </w:rPr>
      <w:t>CBD/COP/DEC/14/1</w:t>
    </w:r>
  </w:p>
  <w:p w14:paraId="64EF4A76" w14:textId="77777777" w:rsidR="002365F9" w:rsidRPr="00E82BE1" w:rsidRDefault="002365F9" w:rsidP="00AA50C2">
    <w:pPr>
      <w:pStyle w:val="Header"/>
      <w:tabs>
        <w:tab w:val="clear" w:pos="4320"/>
        <w:tab w:val="clear" w:pos="8640"/>
      </w:tabs>
      <w:jc w:val="right"/>
      <w:rPr>
        <w:noProof/>
        <w:kern w:val="22"/>
        <w:lang w:val="en-GB"/>
      </w:rPr>
    </w:pPr>
    <w:r w:rsidRPr="00E82BE1">
      <w:rPr>
        <w:noProof/>
        <w:kern w:val="22"/>
        <w:lang w:val="en-GB"/>
      </w:rPr>
      <w:t xml:space="preserve">Page </w:t>
    </w:r>
    <w:r w:rsidRPr="00E82BE1">
      <w:rPr>
        <w:noProof/>
        <w:kern w:val="22"/>
        <w:lang w:val="en-GB"/>
      </w:rPr>
      <w:fldChar w:fldCharType="begin"/>
    </w:r>
    <w:r w:rsidRPr="00E82BE1">
      <w:rPr>
        <w:noProof/>
        <w:kern w:val="22"/>
        <w:lang w:val="en-GB"/>
      </w:rPr>
      <w:instrText xml:space="preserve"> PAGE   \* MERGEFORMAT </w:instrText>
    </w:r>
    <w:r w:rsidRPr="00E82BE1">
      <w:rPr>
        <w:noProof/>
        <w:kern w:val="22"/>
        <w:lang w:val="en-GB"/>
      </w:rPr>
      <w:fldChar w:fldCharType="separate"/>
    </w:r>
    <w:r w:rsidR="00AD6B1F">
      <w:rPr>
        <w:noProof/>
        <w:kern w:val="22"/>
        <w:lang w:val="en-GB"/>
      </w:rPr>
      <w:t>5</w:t>
    </w:r>
    <w:r w:rsidRPr="00E82BE1">
      <w:rPr>
        <w:noProof/>
        <w:kern w:val="22"/>
        <w:lang w:val="en-GB"/>
      </w:rPr>
      <w:fldChar w:fldCharType="end"/>
    </w:r>
  </w:p>
  <w:p w14:paraId="4B087964" w14:textId="77777777" w:rsidR="002365F9" w:rsidRPr="00F35FF9" w:rsidRDefault="002365F9" w:rsidP="00AA50C2">
    <w:pPr>
      <w:pStyle w:val="Header"/>
      <w:tabs>
        <w:tab w:val="clear" w:pos="4320"/>
        <w:tab w:val="clear" w:pos="8640"/>
      </w:tabs>
      <w:jc w:val="right"/>
      <w:rPr>
        <w:noProof/>
        <w:kern w:val="22"/>
        <w:sz w:val="22"/>
        <w:szCs w:val="22"/>
        <w:lang w:val="en-GB"/>
      </w:rPr>
    </w:pPr>
  </w:p>
  <w:p w14:paraId="1F25DA15" w14:textId="77777777" w:rsidR="002365F9" w:rsidRPr="00AA50C2" w:rsidRDefault="002365F9" w:rsidP="00AA50C2">
    <w:pPr>
      <w:pStyle w:val="Header"/>
      <w:jc w:val="right"/>
      <w:rPr>
        <w:noProof/>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95887"/>
    <w:multiLevelType w:val="hybridMultilevel"/>
    <w:tmpl w:val="C7B05FD4"/>
    <w:lvl w:ilvl="0" w:tplc="B6322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45194"/>
    <w:multiLevelType w:val="hybridMultilevel"/>
    <w:tmpl w:val="FF947826"/>
    <w:lvl w:ilvl="0" w:tplc="76D2D9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60643"/>
    <w:multiLevelType w:val="hybridMultilevel"/>
    <w:tmpl w:val="C82CCA94"/>
    <w:lvl w:ilvl="0" w:tplc="1270AA50">
      <w:start w:val="1"/>
      <w:numFmt w:val="upperRoman"/>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 w15:restartNumberingAfterBreak="0">
    <w:nsid w:val="1453612D"/>
    <w:multiLevelType w:val="hybridMultilevel"/>
    <w:tmpl w:val="57E68E02"/>
    <w:lvl w:ilvl="0" w:tplc="0C743B4C">
      <w:start w:val="1"/>
      <w:numFmt w:val="lowerLetter"/>
      <w:lvlText w:val="(%1)"/>
      <w:lvlJc w:val="left"/>
      <w:pPr>
        <w:ind w:left="2160" w:hanging="72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26281398"/>
    <w:multiLevelType w:val="multilevel"/>
    <w:tmpl w:val="D5F4B25E"/>
    <w:lvl w:ilvl="0">
      <w:start w:val="548"/>
      <w:numFmt w:val="decimal"/>
      <w:lvlText w:val="%1"/>
      <w:lvlJc w:val="left"/>
      <w:pPr>
        <w:ind w:left="405" w:hanging="405"/>
      </w:pPr>
      <w:rPr>
        <w:rFonts w:hint="default"/>
      </w:rPr>
    </w:lvl>
    <w:lvl w:ilvl="1">
      <w:start w:val="2"/>
      <w:numFmt w:val="decimal"/>
      <w:lvlText w:val="%1.%2"/>
      <w:lvlJc w:val="left"/>
      <w:pPr>
        <w:ind w:left="4080" w:hanging="405"/>
      </w:pPr>
      <w:rPr>
        <w:rFonts w:hint="default"/>
      </w:rPr>
    </w:lvl>
    <w:lvl w:ilvl="2">
      <w:start w:val="1"/>
      <w:numFmt w:val="decimal"/>
      <w:lvlText w:val="%1.%2.%3"/>
      <w:lvlJc w:val="left"/>
      <w:pPr>
        <w:ind w:left="8070" w:hanging="720"/>
      </w:pPr>
      <w:rPr>
        <w:rFonts w:hint="default"/>
      </w:rPr>
    </w:lvl>
    <w:lvl w:ilvl="3">
      <w:start w:val="1"/>
      <w:numFmt w:val="decimal"/>
      <w:lvlText w:val="%1.%2.%3.%4"/>
      <w:lvlJc w:val="left"/>
      <w:pPr>
        <w:ind w:left="11745" w:hanging="720"/>
      </w:pPr>
      <w:rPr>
        <w:rFonts w:hint="default"/>
      </w:rPr>
    </w:lvl>
    <w:lvl w:ilvl="4">
      <w:start w:val="1"/>
      <w:numFmt w:val="decimal"/>
      <w:lvlText w:val="%1.%2.%3.%4.%5"/>
      <w:lvlJc w:val="left"/>
      <w:pPr>
        <w:ind w:left="15780" w:hanging="1080"/>
      </w:pPr>
      <w:rPr>
        <w:rFonts w:hint="default"/>
      </w:rPr>
    </w:lvl>
    <w:lvl w:ilvl="5">
      <w:start w:val="1"/>
      <w:numFmt w:val="decimal"/>
      <w:lvlText w:val="%1.%2.%3.%4.%5.%6"/>
      <w:lvlJc w:val="left"/>
      <w:pPr>
        <w:ind w:left="19455" w:hanging="1080"/>
      </w:pPr>
      <w:rPr>
        <w:rFonts w:hint="default"/>
      </w:rPr>
    </w:lvl>
    <w:lvl w:ilvl="6">
      <w:start w:val="1"/>
      <w:numFmt w:val="decimal"/>
      <w:lvlText w:val="%1.%2.%3.%4.%5.%6.%7"/>
      <w:lvlJc w:val="left"/>
      <w:pPr>
        <w:ind w:left="23490" w:hanging="1440"/>
      </w:pPr>
      <w:rPr>
        <w:rFonts w:hint="default"/>
      </w:rPr>
    </w:lvl>
    <w:lvl w:ilvl="7">
      <w:start w:val="1"/>
      <w:numFmt w:val="decimal"/>
      <w:lvlText w:val="%1.%2.%3.%4.%5.%6.%7.%8"/>
      <w:lvlJc w:val="left"/>
      <w:pPr>
        <w:ind w:left="27165" w:hanging="1440"/>
      </w:pPr>
      <w:rPr>
        <w:rFonts w:hint="default"/>
      </w:rPr>
    </w:lvl>
    <w:lvl w:ilvl="8">
      <w:start w:val="1"/>
      <w:numFmt w:val="decimal"/>
      <w:lvlText w:val="%1.%2.%3.%4.%5.%6.%7.%8.%9"/>
      <w:lvlJc w:val="left"/>
      <w:pPr>
        <w:ind w:left="31200" w:hanging="1800"/>
      </w:pPr>
      <w:rPr>
        <w:rFonts w:hint="default"/>
      </w:rPr>
    </w:lvl>
  </w:abstractNum>
  <w:abstractNum w:abstractNumId="6" w15:restartNumberingAfterBreak="0">
    <w:nsid w:val="265D052F"/>
    <w:multiLevelType w:val="multilevel"/>
    <w:tmpl w:val="0C5A2CE6"/>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7" w15:restartNumberingAfterBreak="0">
    <w:nsid w:val="26E302D1"/>
    <w:multiLevelType w:val="hybridMultilevel"/>
    <w:tmpl w:val="B8FE7D1C"/>
    <w:lvl w:ilvl="0" w:tplc="395AA92E">
      <w:start w:val="1"/>
      <w:numFmt w:val="upperRoman"/>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861401C"/>
    <w:multiLevelType w:val="hybridMultilevel"/>
    <w:tmpl w:val="D65AC692"/>
    <w:lvl w:ilvl="0" w:tplc="7B38B346">
      <w:start w:val="15"/>
      <w:numFmt w:val="decimal"/>
      <w:lvlText w:val="%1."/>
      <w:lvlJc w:val="left"/>
      <w:pPr>
        <w:ind w:left="1211"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8D94D52"/>
    <w:multiLevelType w:val="hybridMultilevel"/>
    <w:tmpl w:val="0D12AD4C"/>
    <w:lvl w:ilvl="0" w:tplc="ECC038EC">
      <w:start w:val="6"/>
      <w:numFmt w:val="decimal"/>
      <w:lvlText w:val="%1."/>
      <w:lvlJc w:val="left"/>
      <w:pPr>
        <w:ind w:left="1069" w:hanging="360"/>
      </w:pPr>
      <w:rPr>
        <w:rFonts w:hint="default"/>
        <w:i w:val="0"/>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34154B"/>
    <w:multiLevelType w:val="hybridMultilevel"/>
    <w:tmpl w:val="74D6A0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E52DD2"/>
    <w:multiLevelType w:val="hybridMultilevel"/>
    <w:tmpl w:val="239EC374"/>
    <w:lvl w:ilvl="0" w:tplc="37FC5064">
      <w:start w:val="1"/>
      <w:numFmt w:val="lowerLetter"/>
      <w:lvlText w:val="(%1)"/>
      <w:lvlJc w:val="left"/>
      <w:pPr>
        <w:ind w:left="216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96814BD"/>
    <w:multiLevelType w:val="hybridMultilevel"/>
    <w:tmpl w:val="EC8A1EBE"/>
    <w:lvl w:ilvl="0" w:tplc="F89AE9DE">
      <w:start w:val="1"/>
      <w:numFmt w:val="lowerLetter"/>
      <w:lvlText w:val="(%1)"/>
      <w:lvlJc w:val="left"/>
      <w:pPr>
        <w:ind w:left="1440" w:hanging="360"/>
      </w:pPr>
      <w:rPr>
        <w:rFonts w:cs="Times New Roman" w:hint="default"/>
        <w:b w:val="0"/>
        <w:i w:val="0"/>
      </w:rPr>
    </w:lvl>
    <w:lvl w:ilvl="1" w:tplc="E6E2270E">
      <w:start w:val="1"/>
      <w:numFmt w:val="decimal"/>
      <w:lvlText w:val="%2."/>
      <w:lvlJc w:val="left"/>
      <w:pPr>
        <w:ind w:left="2520" w:hanging="720"/>
      </w:pPr>
      <w:rPr>
        <w:rFonts w:ascii="Times New Roman" w:hAnsi="Times New Roman" w:cs="Times New Roman" w:hint="default"/>
        <w:color w:val="000000"/>
        <w:sz w:val="24"/>
        <w:szCs w:val="24"/>
        <w:vertAlign w:val="baseline"/>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4" w15:restartNumberingAfterBreak="0">
    <w:nsid w:val="40F705DC"/>
    <w:multiLevelType w:val="multilevel"/>
    <w:tmpl w:val="EE305026"/>
    <w:lvl w:ilvl="0">
      <w:start w:val="1"/>
      <w:numFmt w:val="upperLetter"/>
      <w:lvlText w:val="%1."/>
      <w:lvlJc w:val="left"/>
      <w:pPr>
        <w:tabs>
          <w:tab w:val="num" w:pos="936"/>
        </w:tabs>
        <w:ind w:left="936" w:hanging="216"/>
      </w:pPr>
      <w:rPr>
        <w:rFonts w:eastAsia="Times New Roman" w:hint="default"/>
        <w:b/>
        <w:sz w:val="22"/>
        <w:szCs w:val="22"/>
      </w:rPr>
    </w:lvl>
    <w:lvl w:ilvl="1">
      <w:start w:val="1"/>
      <w:numFmt w:val="upperLetter"/>
      <w:lvlText w:val="%2."/>
      <w:lvlJc w:val="left"/>
      <w:pPr>
        <w:tabs>
          <w:tab w:val="num" w:pos="1368"/>
        </w:tabs>
        <w:ind w:left="1368" w:hanging="432"/>
      </w:pPr>
      <w:rPr>
        <w:b/>
      </w:rPr>
    </w:lvl>
    <w:lvl w:ilvl="2">
      <w:start w:val="1"/>
      <w:numFmt w:val="decimal"/>
      <w:lvlText w:val="%3."/>
      <w:lvlJc w:val="left"/>
      <w:pPr>
        <w:tabs>
          <w:tab w:val="num" w:pos="1800"/>
        </w:tabs>
        <w:ind w:left="1800" w:hanging="432"/>
      </w:pPr>
    </w:lvl>
    <w:lvl w:ilvl="3">
      <w:start w:val="1"/>
      <w:numFmt w:val="lowerLetter"/>
      <w:lvlText w:val="(%4)"/>
      <w:lvlJc w:val="left"/>
      <w:pPr>
        <w:tabs>
          <w:tab w:val="num" w:pos="2232"/>
        </w:tabs>
        <w:ind w:left="2232" w:hanging="432"/>
      </w:pPr>
    </w:lvl>
    <w:lvl w:ilvl="4">
      <w:start w:val="1"/>
      <w:numFmt w:val="lowerRoman"/>
      <w:lvlText w:val="(%5)"/>
      <w:lvlJc w:val="left"/>
      <w:pPr>
        <w:tabs>
          <w:tab w:val="num" w:pos="2664"/>
        </w:tabs>
        <w:ind w:left="2664" w:hanging="432"/>
      </w:pPr>
    </w:lvl>
    <w:lvl w:ilvl="5">
      <w:start w:val="1"/>
      <w:numFmt w:val="bullet"/>
      <w:lvlText w:val=""/>
      <w:lvlJc w:val="left"/>
      <w:pPr>
        <w:tabs>
          <w:tab w:val="num" w:pos="3096"/>
        </w:tabs>
        <w:ind w:left="3096" w:hanging="432"/>
      </w:pPr>
      <w:rPr>
        <w:rFonts w:ascii="Symbol" w:hAnsi="Symbol" w:hint="default"/>
      </w:rPr>
    </w:lvl>
    <w:lvl w:ilvl="6">
      <w:start w:val="1"/>
      <w:numFmt w:val="none"/>
      <w:suff w:val="nothing"/>
      <w:lvlText w:val=""/>
      <w:lvlJc w:val="left"/>
      <w:pPr>
        <w:ind w:left="-360" w:firstLine="0"/>
      </w:pPr>
    </w:lvl>
    <w:lvl w:ilvl="7">
      <w:start w:val="1"/>
      <w:numFmt w:val="none"/>
      <w:suff w:val="nothing"/>
      <w:lvlText w:val=""/>
      <w:lvlJc w:val="left"/>
      <w:pPr>
        <w:ind w:left="-360" w:firstLine="0"/>
      </w:pPr>
    </w:lvl>
    <w:lvl w:ilvl="8">
      <w:start w:val="1"/>
      <w:numFmt w:val="none"/>
      <w:suff w:val="nothing"/>
      <w:lvlText w:val=""/>
      <w:lvlJc w:val="left"/>
      <w:pPr>
        <w:ind w:left="-360" w:firstLine="0"/>
      </w:pPr>
    </w:lvl>
  </w:abstractNum>
  <w:abstractNum w:abstractNumId="15" w15:restartNumberingAfterBreak="0">
    <w:nsid w:val="421017E4"/>
    <w:multiLevelType w:val="hybridMultilevel"/>
    <w:tmpl w:val="9D3689A2"/>
    <w:lvl w:ilvl="0" w:tplc="2492713A">
      <w:start w:val="1"/>
      <w:numFmt w:val="japaneseCounting"/>
      <w:lvlText w:val="%1."/>
      <w:lvlJc w:val="left"/>
      <w:pPr>
        <w:ind w:left="720" w:hanging="360"/>
      </w:pPr>
      <w:rPr>
        <w:rFonts w:hint="default"/>
      </w:rPr>
    </w:lvl>
    <w:lvl w:ilvl="1" w:tplc="700A8F02">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F0693"/>
    <w:multiLevelType w:val="hybridMultilevel"/>
    <w:tmpl w:val="8132F144"/>
    <w:lvl w:ilvl="0" w:tplc="1009000F">
      <w:start w:val="7"/>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3B06D96"/>
    <w:multiLevelType w:val="hybridMultilevel"/>
    <w:tmpl w:val="AA4A62EC"/>
    <w:lvl w:ilvl="0" w:tplc="EA6832D8">
      <w:start w:val="1"/>
      <w:numFmt w:val="lowerLetter"/>
      <w:lvlText w:val="(%1)"/>
      <w:lvlJc w:val="left"/>
      <w:pPr>
        <w:ind w:left="144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CC7FBB"/>
    <w:multiLevelType w:val="hybridMultilevel"/>
    <w:tmpl w:val="6DE45AE6"/>
    <w:lvl w:ilvl="0" w:tplc="F89AE9DE">
      <w:start w:val="1"/>
      <w:numFmt w:val="lowerLetter"/>
      <w:lvlRestart w:val="0"/>
      <w:pStyle w:val="Para20"/>
      <w:lvlText w:val="(%1)"/>
      <w:lvlJc w:val="left"/>
      <w:pPr>
        <w:tabs>
          <w:tab w:val="num" w:pos="1080"/>
        </w:tabs>
        <w:ind w:left="0" w:firstLine="720"/>
      </w:pPr>
      <w:rPr>
        <w:rFonts w:ascii="CG Times" w:hAnsi="CG Times" w:cs="Times New Roman" w:hint="default"/>
        <w:b w:val="0"/>
        <w:i w:val="0"/>
        <w:sz w:val="22"/>
        <w:szCs w:val="24"/>
        <w:u w:val="none"/>
      </w:rPr>
    </w:lvl>
    <w:lvl w:ilvl="1" w:tplc="04090019">
      <w:start w:val="1"/>
      <w:numFmt w:val="lowerLetter"/>
      <w:lvlText w:val="%2."/>
      <w:lvlJc w:val="left"/>
      <w:pPr>
        <w:tabs>
          <w:tab w:val="num" w:pos="2160"/>
        </w:tabs>
        <w:ind w:left="2160" w:hanging="360"/>
      </w:pPr>
    </w:lvl>
    <w:lvl w:ilvl="2" w:tplc="8BB656BC">
      <w:start w:val="9"/>
      <w:numFmt w:val="decimal"/>
      <w:lvlText w:val="%3."/>
      <w:lvlJc w:val="left"/>
      <w:pPr>
        <w:tabs>
          <w:tab w:val="num" w:pos="3420"/>
        </w:tabs>
        <w:ind w:left="3420" w:hanging="72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48E4287B"/>
    <w:multiLevelType w:val="multilevel"/>
    <w:tmpl w:val="5DEA693C"/>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0D2E48"/>
    <w:multiLevelType w:val="hybridMultilevel"/>
    <w:tmpl w:val="C8EA63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E0442B4"/>
    <w:multiLevelType w:val="multilevel"/>
    <w:tmpl w:val="03EE2ADE"/>
    <w:lvl w:ilvl="0">
      <w:start w:val="1"/>
      <w:numFmt w:val="decimal"/>
      <w:lvlText w:val="%1."/>
      <w:lvlJc w:val="left"/>
      <w:pPr>
        <w:tabs>
          <w:tab w:val="num" w:pos="360"/>
        </w:tabs>
      </w:pPr>
      <w:rPr>
        <w:rFonts w:ascii="Times New Roman" w:hAnsi="Times New Roman"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505173B9"/>
    <w:multiLevelType w:val="hybridMultilevel"/>
    <w:tmpl w:val="B64041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358305F"/>
    <w:multiLevelType w:val="hybridMultilevel"/>
    <w:tmpl w:val="D0B89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4C42A16"/>
    <w:multiLevelType w:val="hybridMultilevel"/>
    <w:tmpl w:val="6BFAAC66"/>
    <w:lvl w:ilvl="0" w:tplc="CC1018D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25" w15:restartNumberingAfterBreak="0">
    <w:nsid w:val="5691445B"/>
    <w:multiLevelType w:val="hybridMultilevel"/>
    <w:tmpl w:val="F944647C"/>
    <w:lvl w:ilvl="0" w:tplc="3B3251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0E6295"/>
    <w:multiLevelType w:val="hybridMultilevel"/>
    <w:tmpl w:val="6A6873D8"/>
    <w:lvl w:ilvl="0" w:tplc="EA6832D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6D3C59"/>
    <w:multiLevelType w:val="multilevel"/>
    <w:tmpl w:val="CC28B898"/>
    <w:lvl w:ilvl="0">
      <w:start w:val="1"/>
      <w:numFmt w:val="lowerLetter"/>
      <w:lvlText w:val="(%1)"/>
      <w:lvlJc w:val="left"/>
      <w:pPr>
        <w:tabs>
          <w:tab w:val="num" w:pos="360"/>
        </w:tabs>
      </w:pPr>
      <w:rPr>
        <w:rFonts w:cs="Times New Roman" w:hint="default"/>
        <w:b w:val="0"/>
        <w:i w:val="0"/>
        <w:sz w:val="24"/>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5EB93977"/>
    <w:multiLevelType w:val="hybridMultilevel"/>
    <w:tmpl w:val="910E6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F8A06D4"/>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30" w15:restartNumberingAfterBreak="0">
    <w:nsid w:val="6164772B"/>
    <w:multiLevelType w:val="multilevel"/>
    <w:tmpl w:val="26D64154"/>
    <w:lvl w:ilvl="0">
      <w:start w:val="1"/>
      <w:numFmt w:val="upperLetter"/>
      <w:lvlText w:val="%1."/>
      <w:lvlJc w:val="left"/>
      <w:pPr>
        <w:tabs>
          <w:tab w:val="num" w:pos="1584"/>
        </w:tabs>
        <w:ind w:left="1584" w:hanging="216"/>
      </w:pPr>
      <w:rPr>
        <w:rFonts w:eastAsia="Times New Roman" w:hint="default"/>
        <w:b w:val="0"/>
        <w:sz w:val="22"/>
        <w:szCs w:val="22"/>
      </w:rPr>
    </w:lvl>
    <w:lvl w:ilvl="1">
      <w:start w:val="1"/>
      <w:numFmt w:val="upperLetter"/>
      <w:lvlText w:val="%2."/>
      <w:lvlJc w:val="left"/>
      <w:pPr>
        <w:tabs>
          <w:tab w:val="num" w:pos="2016"/>
        </w:tabs>
        <w:ind w:left="2016" w:hanging="432"/>
      </w:pPr>
      <w:rPr>
        <w:b w:val="0"/>
      </w:rPr>
    </w:lvl>
    <w:lvl w:ilvl="2">
      <w:start w:val="1"/>
      <w:numFmt w:val="decimal"/>
      <w:lvlText w:val="%3."/>
      <w:lvlJc w:val="left"/>
      <w:pPr>
        <w:tabs>
          <w:tab w:val="num" w:pos="2448"/>
        </w:tabs>
        <w:ind w:left="2448" w:hanging="432"/>
      </w:pPr>
    </w:lvl>
    <w:lvl w:ilvl="3">
      <w:start w:val="1"/>
      <w:numFmt w:val="lowerLetter"/>
      <w:lvlText w:val="(%4)"/>
      <w:lvlJc w:val="left"/>
      <w:pPr>
        <w:tabs>
          <w:tab w:val="num" w:pos="2880"/>
        </w:tabs>
        <w:ind w:left="2880" w:hanging="432"/>
      </w:pPr>
    </w:lvl>
    <w:lvl w:ilvl="4">
      <w:start w:val="1"/>
      <w:numFmt w:val="lowerRoman"/>
      <w:lvlText w:val="(%5)"/>
      <w:lvlJc w:val="left"/>
      <w:pPr>
        <w:tabs>
          <w:tab w:val="num" w:pos="3312"/>
        </w:tabs>
        <w:ind w:left="3312" w:hanging="432"/>
      </w:pPr>
    </w:lvl>
    <w:lvl w:ilvl="5">
      <w:start w:val="1"/>
      <w:numFmt w:val="bullet"/>
      <w:lvlText w:val=""/>
      <w:lvlJc w:val="left"/>
      <w:pPr>
        <w:tabs>
          <w:tab w:val="num" w:pos="3744"/>
        </w:tabs>
        <w:ind w:left="3744" w:hanging="432"/>
      </w:pPr>
      <w:rPr>
        <w:rFonts w:ascii="Symbol" w:hAnsi="Symbol" w:hint="default"/>
      </w:rPr>
    </w:lvl>
    <w:lvl w:ilvl="6">
      <w:start w:val="1"/>
      <w:numFmt w:val="none"/>
      <w:suff w:val="nothing"/>
      <w:lvlText w:val=""/>
      <w:lvlJc w:val="left"/>
      <w:pPr>
        <w:ind w:left="288" w:firstLine="0"/>
      </w:pPr>
    </w:lvl>
    <w:lvl w:ilvl="7">
      <w:start w:val="1"/>
      <w:numFmt w:val="none"/>
      <w:suff w:val="nothing"/>
      <w:lvlText w:val=""/>
      <w:lvlJc w:val="left"/>
      <w:pPr>
        <w:ind w:left="288" w:firstLine="0"/>
      </w:pPr>
    </w:lvl>
    <w:lvl w:ilvl="8">
      <w:start w:val="1"/>
      <w:numFmt w:val="none"/>
      <w:suff w:val="nothing"/>
      <w:lvlText w:val=""/>
      <w:lvlJc w:val="left"/>
      <w:pPr>
        <w:ind w:left="288" w:firstLine="0"/>
      </w:pPr>
    </w:lvl>
  </w:abstractNum>
  <w:abstractNum w:abstractNumId="31" w15:restartNumberingAfterBreak="0">
    <w:nsid w:val="620D6AEB"/>
    <w:multiLevelType w:val="multilevel"/>
    <w:tmpl w:val="602A9E4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4A674F2"/>
    <w:multiLevelType w:val="hybridMultilevel"/>
    <w:tmpl w:val="CB76E886"/>
    <w:lvl w:ilvl="0" w:tplc="1A2EDFE4">
      <w:start w:val="29"/>
      <w:numFmt w:val="decimal"/>
      <w:lvlText w:val="%1"/>
      <w:lvlJc w:val="left"/>
      <w:pPr>
        <w:ind w:left="360" w:hanging="360"/>
      </w:pPr>
      <w:rPr>
        <w:rFonts w:hint="default"/>
        <w:color w:val="000000"/>
        <w:sz w:val="22"/>
        <w:szCs w:val="22"/>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598568E"/>
    <w:multiLevelType w:val="hybridMultilevel"/>
    <w:tmpl w:val="57E68E02"/>
    <w:lvl w:ilvl="0" w:tplc="0C743B4C">
      <w:start w:val="1"/>
      <w:numFmt w:val="lowerLetter"/>
      <w:lvlText w:val="(%1)"/>
      <w:lvlJc w:val="left"/>
      <w:pPr>
        <w:ind w:left="2160" w:hanging="72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15:restartNumberingAfterBreak="0">
    <w:nsid w:val="6C2B722A"/>
    <w:multiLevelType w:val="hybridMultilevel"/>
    <w:tmpl w:val="100C21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EE23244"/>
    <w:multiLevelType w:val="multilevel"/>
    <w:tmpl w:val="CC9C24AC"/>
    <w:lvl w:ilvl="0">
      <w:start w:val="1"/>
      <w:numFmt w:val="decimal"/>
      <w:lvlText w:val="%1."/>
      <w:lvlJc w:val="left"/>
      <w:pPr>
        <w:tabs>
          <w:tab w:val="num" w:pos="360"/>
        </w:tabs>
        <w:ind w:left="0" w:firstLine="0"/>
      </w:pPr>
      <w:rPr>
        <w:rFonts w:ascii="Times New Roman" w:hAnsi="Times New Roman" w:hint="default"/>
        <w:b w:val="0"/>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5A75AC5"/>
    <w:multiLevelType w:val="hybridMultilevel"/>
    <w:tmpl w:val="343E79D4"/>
    <w:lvl w:ilvl="0" w:tplc="65E46D08">
      <w:start w:val="6"/>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73503B4"/>
    <w:multiLevelType w:val="hybridMultilevel"/>
    <w:tmpl w:val="4566A5DE"/>
    <w:lvl w:ilvl="0" w:tplc="D15C6778">
      <w:start w:val="1"/>
      <w:numFmt w:val="bullet"/>
      <w:pStyle w:val="Recommendation"/>
      <w:lvlText w:val=""/>
      <w:lvlJc w:val="left"/>
      <w:pPr>
        <w:tabs>
          <w:tab w:val="num" w:pos="927"/>
        </w:tabs>
        <w:ind w:left="907" w:hanging="340"/>
      </w:pPr>
      <w:rPr>
        <w:rFonts w:ascii="Wingdings" w:hAnsi="Wingdings" w:hint="default"/>
        <w:sz w:val="24"/>
      </w:rPr>
    </w:lvl>
    <w:lvl w:ilvl="1" w:tplc="04090019" w:tentative="1">
      <w:start w:val="1"/>
      <w:numFmt w:val="bullet"/>
      <w:lvlText w:val="o"/>
      <w:lvlJc w:val="left"/>
      <w:pPr>
        <w:tabs>
          <w:tab w:val="num" w:pos="2007"/>
        </w:tabs>
        <w:ind w:left="2007" w:hanging="360"/>
      </w:pPr>
      <w:rPr>
        <w:rFonts w:ascii="Courier New" w:hAnsi="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78466E02"/>
    <w:multiLevelType w:val="hybridMultilevel"/>
    <w:tmpl w:val="02F481DE"/>
    <w:lvl w:ilvl="0" w:tplc="BDB66280">
      <w:start w:val="7"/>
      <w:numFmt w:val="decimal"/>
      <w:lvlText w:val="%1."/>
      <w:lvlJc w:val="left"/>
      <w:pPr>
        <w:ind w:left="786"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A933433"/>
    <w:multiLevelType w:val="hybridMultilevel"/>
    <w:tmpl w:val="760E60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8"/>
  </w:num>
  <w:num w:numId="2">
    <w:abstractNumId w:val="13"/>
  </w:num>
  <w:num w:numId="3">
    <w:abstractNumId w:val="31"/>
  </w:num>
  <w:num w:numId="4">
    <w:abstractNumId w:val="19"/>
  </w:num>
  <w:num w:numId="5">
    <w:abstractNumId w:val="3"/>
  </w:num>
  <w:num w:numId="6">
    <w:abstractNumId w:val="37"/>
  </w:num>
  <w:num w:numId="7">
    <w:abstractNumId w:val="0"/>
  </w:num>
  <w:num w:numId="8">
    <w:abstractNumId w:val="25"/>
  </w:num>
  <w:num w:numId="9">
    <w:abstractNumId w:val="1"/>
  </w:num>
  <w:num w:numId="10">
    <w:abstractNumId w:val="30"/>
  </w:num>
  <w:num w:numId="11">
    <w:abstractNumId w:val="7"/>
  </w:num>
  <w:num w:numId="12">
    <w:abstractNumId w:val="14"/>
  </w:num>
  <w:num w:numId="13">
    <w:abstractNumId w:val="6"/>
  </w:num>
  <w:num w:numId="14">
    <w:abstractNumId w:val="2"/>
  </w:num>
  <w:num w:numId="15">
    <w:abstractNumId w:val="38"/>
  </w:num>
  <w:num w:numId="16">
    <w:abstractNumId w:val="36"/>
  </w:num>
  <w:num w:numId="17">
    <w:abstractNumId w:val="22"/>
  </w:num>
  <w:num w:numId="18">
    <w:abstractNumId w:val="32"/>
  </w:num>
  <w:num w:numId="19">
    <w:abstractNumId w:val="28"/>
  </w:num>
  <w:num w:numId="20">
    <w:abstractNumId w:val="10"/>
  </w:num>
  <w:num w:numId="21">
    <w:abstractNumId w:val="23"/>
  </w:num>
  <w:num w:numId="22">
    <w:abstractNumId w:val="20"/>
  </w:num>
  <w:num w:numId="23">
    <w:abstractNumId w:val="39"/>
  </w:num>
  <w:num w:numId="24">
    <w:abstractNumId w:val="16"/>
  </w:num>
  <w:num w:numId="25">
    <w:abstractNumId w:val="8"/>
  </w:num>
  <w:num w:numId="26">
    <w:abstractNumId w:val="5"/>
  </w:num>
  <w:num w:numId="27">
    <w:abstractNumId w:val="9"/>
  </w:num>
  <w:num w:numId="28">
    <w:abstractNumId w:val="34"/>
  </w:num>
  <w:num w:numId="29">
    <w:abstractNumId w:val="17"/>
  </w:num>
  <w:num w:numId="30">
    <w:abstractNumId w:val="26"/>
  </w:num>
  <w:num w:numId="31">
    <w:abstractNumId w:val="29"/>
  </w:num>
  <w:num w:numId="32">
    <w:abstractNumId w:val="15"/>
  </w:num>
  <w:num w:numId="33">
    <w:abstractNumId w:val="35"/>
  </w:num>
  <w:num w:numId="34">
    <w:abstractNumId w:val="21"/>
  </w:num>
  <w:num w:numId="35">
    <w:abstractNumId w:val="12"/>
  </w:num>
  <w:num w:numId="36">
    <w:abstractNumId w:val="24"/>
  </w:num>
  <w:num w:numId="37">
    <w:abstractNumId w:val="33"/>
  </w:num>
  <w:num w:numId="38">
    <w:abstractNumId w:val="4"/>
  </w:num>
  <w:num w:numId="39">
    <w:abstractNumId w:val="11"/>
  </w:num>
  <w:num w:numId="40">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90"/>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F1"/>
    <w:rsid w:val="0000004C"/>
    <w:rsid w:val="00000132"/>
    <w:rsid w:val="000002C0"/>
    <w:rsid w:val="00000457"/>
    <w:rsid w:val="000005F5"/>
    <w:rsid w:val="00000795"/>
    <w:rsid w:val="00001769"/>
    <w:rsid w:val="00001C7C"/>
    <w:rsid w:val="0000241E"/>
    <w:rsid w:val="000029E1"/>
    <w:rsid w:val="00003A87"/>
    <w:rsid w:val="0000471F"/>
    <w:rsid w:val="000052A5"/>
    <w:rsid w:val="00005B4B"/>
    <w:rsid w:val="00006334"/>
    <w:rsid w:val="000074A0"/>
    <w:rsid w:val="0000794C"/>
    <w:rsid w:val="00007B33"/>
    <w:rsid w:val="00007B84"/>
    <w:rsid w:val="00007DDA"/>
    <w:rsid w:val="0001044B"/>
    <w:rsid w:val="000106D3"/>
    <w:rsid w:val="0001083B"/>
    <w:rsid w:val="00010FF3"/>
    <w:rsid w:val="000116D1"/>
    <w:rsid w:val="00011877"/>
    <w:rsid w:val="00012048"/>
    <w:rsid w:val="00012BD1"/>
    <w:rsid w:val="000137DD"/>
    <w:rsid w:val="000140E9"/>
    <w:rsid w:val="00014751"/>
    <w:rsid w:val="00014780"/>
    <w:rsid w:val="0001482E"/>
    <w:rsid w:val="00014A75"/>
    <w:rsid w:val="00014B52"/>
    <w:rsid w:val="00014BA0"/>
    <w:rsid w:val="00014D58"/>
    <w:rsid w:val="00014F6B"/>
    <w:rsid w:val="000157C5"/>
    <w:rsid w:val="00016366"/>
    <w:rsid w:val="0001691B"/>
    <w:rsid w:val="000176F7"/>
    <w:rsid w:val="0001798C"/>
    <w:rsid w:val="00020C10"/>
    <w:rsid w:val="000212DA"/>
    <w:rsid w:val="00021A1B"/>
    <w:rsid w:val="00022242"/>
    <w:rsid w:val="00022303"/>
    <w:rsid w:val="0002238E"/>
    <w:rsid w:val="00023251"/>
    <w:rsid w:val="0002349B"/>
    <w:rsid w:val="0002419F"/>
    <w:rsid w:val="00024598"/>
    <w:rsid w:val="00024FDB"/>
    <w:rsid w:val="00025A06"/>
    <w:rsid w:val="00025EF4"/>
    <w:rsid w:val="00026971"/>
    <w:rsid w:val="00027468"/>
    <w:rsid w:val="00027E19"/>
    <w:rsid w:val="00027ECA"/>
    <w:rsid w:val="000304BC"/>
    <w:rsid w:val="000319D9"/>
    <w:rsid w:val="00031BF4"/>
    <w:rsid w:val="00032386"/>
    <w:rsid w:val="000339B3"/>
    <w:rsid w:val="00035247"/>
    <w:rsid w:val="00035A4A"/>
    <w:rsid w:val="00035F4A"/>
    <w:rsid w:val="00036602"/>
    <w:rsid w:val="00036AF6"/>
    <w:rsid w:val="0003705B"/>
    <w:rsid w:val="000401E0"/>
    <w:rsid w:val="00040515"/>
    <w:rsid w:val="00040F80"/>
    <w:rsid w:val="000417F8"/>
    <w:rsid w:val="00041FAB"/>
    <w:rsid w:val="000424FB"/>
    <w:rsid w:val="00042543"/>
    <w:rsid w:val="00042842"/>
    <w:rsid w:val="000428B2"/>
    <w:rsid w:val="00042A41"/>
    <w:rsid w:val="000431B3"/>
    <w:rsid w:val="00045A69"/>
    <w:rsid w:val="00046158"/>
    <w:rsid w:val="000467D4"/>
    <w:rsid w:val="000467D9"/>
    <w:rsid w:val="00046832"/>
    <w:rsid w:val="0004712A"/>
    <w:rsid w:val="00050D38"/>
    <w:rsid w:val="00050FC3"/>
    <w:rsid w:val="000512B3"/>
    <w:rsid w:val="00051ED3"/>
    <w:rsid w:val="0005309B"/>
    <w:rsid w:val="000530A9"/>
    <w:rsid w:val="00053DD1"/>
    <w:rsid w:val="00054B5E"/>
    <w:rsid w:val="000563F9"/>
    <w:rsid w:val="00056968"/>
    <w:rsid w:val="0005769A"/>
    <w:rsid w:val="00057A84"/>
    <w:rsid w:val="00060A98"/>
    <w:rsid w:val="00061DB8"/>
    <w:rsid w:val="00062734"/>
    <w:rsid w:val="0006282F"/>
    <w:rsid w:val="00063200"/>
    <w:rsid w:val="00063419"/>
    <w:rsid w:val="000635B6"/>
    <w:rsid w:val="0006391B"/>
    <w:rsid w:val="00063ACF"/>
    <w:rsid w:val="000644B6"/>
    <w:rsid w:val="0006454D"/>
    <w:rsid w:val="00064E75"/>
    <w:rsid w:val="00065BA4"/>
    <w:rsid w:val="00065E86"/>
    <w:rsid w:val="000661E9"/>
    <w:rsid w:val="00066C85"/>
    <w:rsid w:val="00066DEB"/>
    <w:rsid w:val="00070AF8"/>
    <w:rsid w:val="0007108A"/>
    <w:rsid w:val="00071FD1"/>
    <w:rsid w:val="000722FA"/>
    <w:rsid w:val="00072C12"/>
    <w:rsid w:val="00072C8A"/>
    <w:rsid w:val="00073144"/>
    <w:rsid w:val="000739A0"/>
    <w:rsid w:val="00073C79"/>
    <w:rsid w:val="00074A18"/>
    <w:rsid w:val="000760E8"/>
    <w:rsid w:val="00076D5F"/>
    <w:rsid w:val="000775FA"/>
    <w:rsid w:val="00077760"/>
    <w:rsid w:val="00077DE1"/>
    <w:rsid w:val="000807F1"/>
    <w:rsid w:val="00080FB5"/>
    <w:rsid w:val="0008201D"/>
    <w:rsid w:val="000827CF"/>
    <w:rsid w:val="00082F14"/>
    <w:rsid w:val="00082F73"/>
    <w:rsid w:val="00082FC0"/>
    <w:rsid w:val="00083048"/>
    <w:rsid w:val="000841DC"/>
    <w:rsid w:val="00084DD2"/>
    <w:rsid w:val="00084FEF"/>
    <w:rsid w:val="000874CB"/>
    <w:rsid w:val="0008760E"/>
    <w:rsid w:val="00090246"/>
    <w:rsid w:val="00090478"/>
    <w:rsid w:val="0009096A"/>
    <w:rsid w:val="00091C8A"/>
    <w:rsid w:val="00091F5A"/>
    <w:rsid w:val="00092119"/>
    <w:rsid w:val="00092245"/>
    <w:rsid w:val="00093547"/>
    <w:rsid w:val="00093629"/>
    <w:rsid w:val="00093B9F"/>
    <w:rsid w:val="00093DBC"/>
    <w:rsid w:val="00094798"/>
    <w:rsid w:val="00094E94"/>
    <w:rsid w:val="0009517D"/>
    <w:rsid w:val="00095338"/>
    <w:rsid w:val="000A02D3"/>
    <w:rsid w:val="000A1131"/>
    <w:rsid w:val="000A13C1"/>
    <w:rsid w:val="000A197F"/>
    <w:rsid w:val="000A1AFE"/>
    <w:rsid w:val="000A3D26"/>
    <w:rsid w:val="000A4903"/>
    <w:rsid w:val="000A4FB0"/>
    <w:rsid w:val="000A698B"/>
    <w:rsid w:val="000B02DF"/>
    <w:rsid w:val="000B1839"/>
    <w:rsid w:val="000B2279"/>
    <w:rsid w:val="000B29F9"/>
    <w:rsid w:val="000B2E6F"/>
    <w:rsid w:val="000B3633"/>
    <w:rsid w:val="000B39A0"/>
    <w:rsid w:val="000B3B0B"/>
    <w:rsid w:val="000B454C"/>
    <w:rsid w:val="000B527D"/>
    <w:rsid w:val="000B52B7"/>
    <w:rsid w:val="000B6510"/>
    <w:rsid w:val="000B761F"/>
    <w:rsid w:val="000B7C16"/>
    <w:rsid w:val="000B7E5A"/>
    <w:rsid w:val="000B7E9E"/>
    <w:rsid w:val="000C0203"/>
    <w:rsid w:val="000C2EA4"/>
    <w:rsid w:val="000C3700"/>
    <w:rsid w:val="000C3F65"/>
    <w:rsid w:val="000C411A"/>
    <w:rsid w:val="000C565A"/>
    <w:rsid w:val="000C6CC7"/>
    <w:rsid w:val="000C797E"/>
    <w:rsid w:val="000D09F5"/>
    <w:rsid w:val="000D1B40"/>
    <w:rsid w:val="000D2E2C"/>
    <w:rsid w:val="000D3CC5"/>
    <w:rsid w:val="000D4880"/>
    <w:rsid w:val="000D5784"/>
    <w:rsid w:val="000D61BD"/>
    <w:rsid w:val="000D672B"/>
    <w:rsid w:val="000D6B9A"/>
    <w:rsid w:val="000D7047"/>
    <w:rsid w:val="000D732E"/>
    <w:rsid w:val="000E00C2"/>
    <w:rsid w:val="000E08B0"/>
    <w:rsid w:val="000E093C"/>
    <w:rsid w:val="000E0C2D"/>
    <w:rsid w:val="000E2423"/>
    <w:rsid w:val="000E468C"/>
    <w:rsid w:val="000E5040"/>
    <w:rsid w:val="000E54FA"/>
    <w:rsid w:val="000E5DC1"/>
    <w:rsid w:val="000E61EF"/>
    <w:rsid w:val="000E66D7"/>
    <w:rsid w:val="000E6788"/>
    <w:rsid w:val="000E6A1F"/>
    <w:rsid w:val="000F03DD"/>
    <w:rsid w:val="000F0B25"/>
    <w:rsid w:val="000F11B0"/>
    <w:rsid w:val="000F1A5B"/>
    <w:rsid w:val="000F1ED1"/>
    <w:rsid w:val="000F20CA"/>
    <w:rsid w:val="000F26F9"/>
    <w:rsid w:val="000F2CD1"/>
    <w:rsid w:val="000F2DF5"/>
    <w:rsid w:val="000F32C5"/>
    <w:rsid w:val="000F379F"/>
    <w:rsid w:val="000F46D4"/>
    <w:rsid w:val="000F4CB1"/>
    <w:rsid w:val="000F4DA9"/>
    <w:rsid w:val="000F4EB5"/>
    <w:rsid w:val="000F6BF7"/>
    <w:rsid w:val="000F7615"/>
    <w:rsid w:val="0010115D"/>
    <w:rsid w:val="00101394"/>
    <w:rsid w:val="00101752"/>
    <w:rsid w:val="00102039"/>
    <w:rsid w:val="00102B51"/>
    <w:rsid w:val="0010342E"/>
    <w:rsid w:val="00104569"/>
    <w:rsid w:val="00104738"/>
    <w:rsid w:val="001052F6"/>
    <w:rsid w:val="001060AC"/>
    <w:rsid w:val="00106518"/>
    <w:rsid w:val="00106776"/>
    <w:rsid w:val="00106B4B"/>
    <w:rsid w:val="00106DA0"/>
    <w:rsid w:val="001106E0"/>
    <w:rsid w:val="001110C4"/>
    <w:rsid w:val="001122CC"/>
    <w:rsid w:val="00112482"/>
    <w:rsid w:val="00113AE4"/>
    <w:rsid w:val="0011438A"/>
    <w:rsid w:val="00114DFB"/>
    <w:rsid w:val="00115454"/>
    <w:rsid w:val="0011679C"/>
    <w:rsid w:val="00116A18"/>
    <w:rsid w:val="00116C11"/>
    <w:rsid w:val="00117430"/>
    <w:rsid w:val="001175E9"/>
    <w:rsid w:val="001175F4"/>
    <w:rsid w:val="001177B2"/>
    <w:rsid w:val="001200AB"/>
    <w:rsid w:val="00120440"/>
    <w:rsid w:val="00122DD4"/>
    <w:rsid w:val="00123159"/>
    <w:rsid w:val="001231FC"/>
    <w:rsid w:val="001241DB"/>
    <w:rsid w:val="00125017"/>
    <w:rsid w:val="0012689B"/>
    <w:rsid w:val="00127207"/>
    <w:rsid w:val="00127A4E"/>
    <w:rsid w:val="001308BF"/>
    <w:rsid w:val="00130964"/>
    <w:rsid w:val="0013226C"/>
    <w:rsid w:val="00132A44"/>
    <w:rsid w:val="00132BAE"/>
    <w:rsid w:val="001332A8"/>
    <w:rsid w:val="00134044"/>
    <w:rsid w:val="00134129"/>
    <w:rsid w:val="00134735"/>
    <w:rsid w:val="001349A0"/>
    <w:rsid w:val="00136A5E"/>
    <w:rsid w:val="0013762C"/>
    <w:rsid w:val="00137F38"/>
    <w:rsid w:val="001402EB"/>
    <w:rsid w:val="001406A9"/>
    <w:rsid w:val="00141E7D"/>
    <w:rsid w:val="00142A14"/>
    <w:rsid w:val="00143241"/>
    <w:rsid w:val="00143476"/>
    <w:rsid w:val="00144046"/>
    <w:rsid w:val="001447A9"/>
    <w:rsid w:val="00144C5E"/>
    <w:rsid w:val="00146037"/>
    <w:rsid w:val="00146B7F"/>
    <w:rsid w:val="00146F1D"/>
    <w:rsid w:val="001505B7"/>
    <w:rsid w:val="0015061D"/>
    <w:rsid w:val="00150F2D"/>
    <w:rsid w:val="00151B0B"/>
    <w:rsid w:val="00151B4B"/>
    <w:rsid w:val="00152AD7"/>
    <w:rsid w:val="00153219"/>
    <w:rsid w:val="001536BE"/>
    <w:rsid w:val="00153DD7"/>
    <w:rsid w:val="00154506"/>
    <w:rsid w:val="00155717"/>
    <w:rsid w:val="00155963"/>
    <w:rsid w:val="00156D5F"/>
    <w:rsid w:val="00157A0B"/>
    <w:rsid w:val="00157F0A"/>
    <w:rsid w:val="001604B5"/>
    <w:rsid w:val="001608C7"/>
    <w:rsid w:val="00162E53"/>
    <w:rsid w:val="00163944"/>
    <w:rsid w:val="00163C5E"/>
    <w:rsid w:val="00164011"/>
    <w:rsid w:val="001644E1"/>
    <w:rsid w:val="0016486F"/>
    <w:rsid w:val="00164952"/>
    <w:rsid w:val="001665C6"/>
    <w:rsid w:val="00166CF1"/>
    <w:rsid w:val="0016710C"/>
    <w:rsid w:val="001673D9"/>
    <w:rsid w:val="00171221"/>
    <w:rsid w:val="00171BD0"/>
    <w:rsid w:val="00172086"/>
    <w:rsid w:val="001722B2"/>
    <w:rsid w:val="00172F99"/>
    <w:rsid w:val="00173701"/>
    <w:rsid w:val="00175759"/>
    <w:rsid w:val="00175CE1"/>
    <w:rsid w:val="0017696A"/>
    <w:rsid w:val="00176E12"/>
    <w:rsid w:val="00176EA7"/>
    <w:rsid w:val="00177B62"/>
    <w:rsid w:val="001805CB"/>
    <w:rsid w:val="00180952"/>
    <w:rsid w:val="001814B4"/>
    <w:rsid w:val="00181C1F"/>
    <w:rsid w:val="00182D3E"/>
    <w:rsid w:val="001834D6"/>
    <w:rsid w:val="0018413E"/>
    <w:rsid w:val="00184B19"/>
    <w:rsid w:val="001855D0"/>
    <w:rsid w:val="00185EF5"/>
    <w:rsid w:val="00187266"/>
    <w:rsid w:val="001875A2"/>
    <w:rsid w:val="00187DA0"/>
    <w:rsid w:val="00190754"/>
    <w:rsid w:val="00191BC3"/>
    <w:rsid w:val="001923D8"/>
    <w:rsid w:val="001928CA"/>
    <w:rsid w:val="00194305"/>
    <w:rsid w:val="001945F1"/>
    <w:rsid w:val="0019582B"/>
    <w:rsid w:val="00197620"/>
    <w:rsid w:val="001A007D"/>
    <w:rsid w:val="001A1ADF"/>
    <w:rsid w:val="001A1B41"/>
    <w:rsid w:val="001A1F49"/>
    <w:rsid w:val="001A26AA"/>
    <w:rsid w:val="001A4201"/>
    <w:rsid w:val="001A4C12"/>
    <w:rsid w:val="001A508F"/>
    <w:rsid w:val="001A540A"/>
    <w:rsid w:val="001A5C35"/>
    <w:rsid w:val="001A5D35"/>
    <w:rsid w:val="001A64AC"/>
    <w:rsid w:val="001A6EDC"/>
    <w:rsid w:val="001A744A"/>
    <w:rsid w:val="001A7820"/>
    <w:rsid w:val="001A7C46"/>
    <w:rsid w:val="001B0251"/>
    <w:rsid w:val="001B2E16"/>
    <w:rsid w:val="001B468E"/>
    <w:rsid w:val="001B59D1"/>
    <w:rsid w:val="001B78FF"/>
    <w:rsid w:val="001B7BA1"/>
    <w:rsid w:val="001B7D42"/>
    <w:rsid w:val="001C0243"/>
    <w:rsid w:val="001C0FF4"/>
    <w:rsid w:val="001C19C0"/>
    <w:rsid w:val="001C3E31"/>
    <w:rsid w:val="001C4235"/>
    <w:rsid w:val="001C446B"/>
    <w:rsid w:val="001C4C85"/>
    <w:rsid w:val="001C51E4"/>
    <w:rsid w:val="001C5AEF"/>
    <w:rsid w:val="001C67AD"/>
    <w:rsid w:val="001C7BDB"/>
    <w:rsid w:val="001D0364"/>
    <w:rsid w:val="001D18C3"/>
    <w:rsid w:val="001D1FE4"/>
    <w:rsid w:val="001D2556"/>
    <w:rsid w:val="001D2594"/>
    <w:rsid w:val="001D28BB"/>
    <w:rsid w:val="001D2950"/>
    <w:rsid w:val="001D4008"/>
    <w:rsid w:val="001D40C2"/>
    <w:rsid w:val="001D42AA"/>
    <w:rsid w:val="001D44B6"/>
    <w:rsid w:val="001D4671"/>
    <w:rsid w:val="001D5258"/>
    <w:rsid w:val="001D5957"/>
    <w:rsid w:val="001D5FD7"/>
    <w:rsid w:val="001D6510"/>
    <w:rsid w:val="001D66D5"/>
    <w:rsid w:val="001D7014"/>
    <w:rsid w:val="001D7792"/>
    <w:rsid w:val="001D7DA7"/>
    <w:rsid w:val="001E0F33"/>
    <w:rsid w:val="001E119E"/>
    <w:rsid w:val="001E16BA"/>
    <w:rsid w:val="001E1C0A"/>
    <w:rsid w:val="001E1F52"/>
    <w:rsid w:val="001E268D"/>
    <w:rsid w:val="001E2CF0"/>
    <w:rsid w:val="001E34ED"/>
    <w:rsid w:val="001E3CEA"/>
    <w:rsid w:val="001E3E29"/>
    <w:rsid w:val="001E508D"/>
    <w:rsid w:val="001E5526"/>
    <w:rsid w:val="001E55E7"/>
    <w:rsid w:val="001E5795"/>
    <w:rsid w:val="001E5B78"/>
    <w:rsid w:val="001E696E"/>
    <w:rsid w:val="001E70ED"/>
    <w:rsid w:val="001F0D69"/>
    <w:rsid w:val="001F0D87"/>
    <w:rsid w:val="001F0ECD"/>
    <w:rsid w:val="001F1059"/>
    <w:rsid w:val="001F12B6"/>
    <w:rsid w:val="001F1431"/>
    <w:rsid w:val="001F16FA"/>
    <w:rsid w:val="001F17AA"/>
    <w:rsid w:val="001F1C25"/>
    <w:rsid w:val="001F2296"/>
    <w:rsid w:val="001F47BE"/>
    <w:rsid w:val="001F49DF"/>
    <w:rsid w:val="001F4CB9"/>
    <w:rsid w:val="001F4EB4"/>
    <w:rsid w:val="001F59AC"/>
    <w:rsid w:val="001F7FD6"/>
    <w:rsid w:val="0020065A"/>
    <w:rsid w:val="002009F5"/>
    <w:rsid w:val="00200B10"/>
    <w:rsid w:val="0020206D"/>
    <w:rsid w:val="00202E04"/>
    <w:rsid w:val="002031A4"/>
    <w:rsid w:val="00203B0D"/>
    <w:rsid w:val="00203C4A"/>
    <w:rsid w:val="0020406B"/>
    <w:rsid w:val="00204793"/>
    <w:rsid w:val="00205297"/>
    <w:rsid w:val="00206436"/>
    <w:rsid w:val="002067BD"/>
    <w:rsid w:val="002069EE"/>
    <w:rsid w:val="002078B4"/>
    <w:rsid w:val="002079A3"/>
    <w:rsid w:val="002106A5"/>
    <w:rsid w:val="0021179F"/>
    <w:rsid w:val="00211FDE"/>
    <w:rsid w:val="0021310D"/>
    <w:rsid w:val="002131CC"/>
    <w:rsid w:val="002132A5"/>
    <w:rsid w:val="00213F30"/>
    <w:rsid w:val="00214035"/>
    <w:rsid w:val="00214B75"/>
    <w:rsid w:val="00215B5F"/>
    <w:rsid w:val="00215E3B"/>
    <w:rsid w:val="00216059"/>
    <w:rsid w:val="002166B7"/>
    <w:rsid w:val="00216DF3"/>
    <w:rsid w:val="002179C0"/>
    <w:rsid w:val="00220F3E"/>
    <w:rsid w:val="002213F4"/>
    <w:rsid w:val="00221740"/>
    <w:rsid w:val="002225C0"/>
    <w:rsid w:val="00223C8C"/>
    <w:rsid w:val="00223ECD"/>
    <w:rsid w:val="0022777A"/>
    <w:rsid w:val="00227C07"/>
    <w:rsid w:val="00230D6F"/>
    <w:rsid w:val="002315F5"/>
    <w:rsid w:val="00232023"/>
    <w:rsid w:val="002322AA"/>
    <w:rsid w:val="0023254B"/>
    <w:rsid w:val="00232853"/>
    <w:rsid w:val="00233487"/>
    <w:rsid w:val="002336E2"/>
    <w:rsid w:val="00233A95"/>
    <w:rsid w:val="0023446D"/>
    <w:rsid w:val="00234918"/>
    <w:rsid w:val="00234FCC"/>
    <w:rsid w:val="00235A1A"/>
    <w:rsid w:val="00235DC0"/>
    <w:rsid w:val="00235E3B"/>
    <w:rsid w:val="00235EF3"/>
    <w:rsid w:val="002365F9"/>
    <w:rsid w:val="00236715"/>
    <w:rsid w:val="00237865"/>
    <w:rsid w:val="0024121F"/>
    <w:rsid w:val="0024131B"/>
    <w:rsid w:val="00243A1E"/>
    <w:rsid w:val="00244488"/>
    <w:rsid w:val="00245087"/>
    <w:rsid w:val="00246E2C"/>
    <w:rsid w:val="00247477"/>
    <w:rsid w:val="002474E8"/>
    <w:rsid w:val="00250168"/>
    <w:rsid w:val="00251DDD"/>
    <w:rsid w:val="002521A2"/>
    <w:rsid w:val="00252405"/>
    <w:rsid w:val="00252E82"/>
    <w:rsid w:val="00253FDB"/>
    <w:rsid w:val="00254C13"/>
    <w:rsid w:val="002558C7"/>
    <w:rsid w:val="00255BDF"/>
    <w:rsid w:val="0025634A"/>
    <w:rsid w:val="0026061D"/>
    <w:rsid w:val="00261969"/>
    <w:rsid w:val="00262328"/>
    <w:rsid w:val="0026274A"/>
    <w:rsid w:val="00262F4F"/>
    <w:rsid w:val="00263FE7"/>
    <w:rsid w:val="00264191"/>
    <w:rsid w:val="00264946"/>
    <w:rsid w:val="002650E3"/>
    <w:rsid w:val="0026566A"/>
    <w:rsid w:val="0026790D"/>
    <w:rsid w:val="00270426"/>
    <w:rsid w:val="00270C1F"/>
    <w:rsid w:val="00271979"/>
    <w:rsid w:val="00271D00"/>
    <w:rsid w:val="00271FD4"/>
    <w:rsid w:val="0027216E"/>
    <w:rsid w:val="00272E9F"/>
    <w:rsid w:val="00274945"/>
    <w:rsid w:val="00275AF6"/>
    <w:rsid w:val="002768B1"/>
    <w:rsid w:val="00277BCB"/>
    <w:rsid w:val="00277E72"/>
    <w:rsid w:val="00280722"/>
    <w:rsid w:val="00282031"/>
    <w:rsid w:val="002825F5"/>
    <w:rsid w:val="002826EE"/>
    <w:rsid w:val="00282B23"/>
    <w:rsid w:val="00282BB4"/>
    <w:rsid w:val="00282D77"/>
    <w:rsid w:val="0028393D"/>
    <w:rsid w:val="002844A6"/>
    <w:rsid w:val="00285C41"/>
    <w:rsid w:val="00285D2E"/>
    <w:rsid w:val="002873D5"/>
    <w:rsid w:val="00287F60"/>
    <w:rsid w:val="00290F3C"/>
    <w:rsid w:val="002913D2"/>
    <w:rsid w:val="00292A94"/>
    <w:rsid w:val="00292D5B"/>
    <w:rsid w:val="00293192"/>
    <w:rsid w:val="00293913"/>
    <w:rsid w:val="00293A1D"/>
    <w:rsid w:val="00293E7C"/>
    <w:rsid w:val="00293EC1"/>
    <w:rsid w:val="002948F8"/>
    <w:rsid w:val="00295750"/>
    <w:rsid w:val="002959ED"/>
    <w:rsid w:val="00295B18"/>
    <w:rsid w:val="00295FC5"/>
    <w:rsid w:val="002960C6"/>
    <w:rsid w:val="002966F9"/>
    <w:rsid w:val="002968D8"/>
    <w:rsid w:val="00296ADC"/>
    <w:rsid w:val="002A0230"/>
    <w:rsid w:val="002A05D9"/>
    <w:rsid w:val="002A13D5"/>
    <w:rsid w:val="002A17E5"/>
    <w:rsid w:val="002A3473"/>
    <w:rsid w:val="002A3677"/>
    <w:rsid w:val="002A3F76"/>
    <w:rsid w:val="002A473C"/>
    <w:rsid w:val="002A4E97"/>
    <w:rsid w:val="002A5495"/>
    <w:rsid w:val="002A57D1"/>
    <w:rsid w:val="002A6097"/>
    <w:rsid w:val="002A688E"/>
    <w:rsid w:val="002B1665"/>
    <w:rsid w:val="002B1719"/>
    <w:rsid w:val="002B1B5D"/>
    <w:rsid w:val="002B2941"/>
    <w:rsid w:val="002B2BCC"/>
    <w:rsid w:val="002B3055"/>
    <w:rsid w:val="002B30EE"/>
    <w:rsid w:val="002B341D"/>
    <w:rsid w:val="002B5176"/>
    <w:rsid w:val="002B5885"/>
    <w:rsid w:val="002B64E8"/>
    <w:rsid w:val="002B6B06"/>
    <w:rsid w:val="002B74E5"/>
    <w:rsid w:val="002C071A"/>
    <w:rsid w:val="002C1166"/>
    <w:rsid w:val="002C17EB"/>
    <w:rsid w:val="002C1954"/>
    <w:rsid w:val="002C1B03"/>
    <w:rsid w:val="002C1E18"/>
    <w:rsid w:val="002C2546"/>
    <w:rsid w:val="002C34C5"/>
    <w:rsid w:val="002C3563"/>
    <w:rsid w:val="002C4358"/>
    <w:rsid w:val="002C4956"/>
    <w:rsid w:val="002C6098"/>
    <w:rsid w:val="002C68E3"/>
    <w:rsid w:val="002C7520"/>
    <w:rsid w:val="002C779E"/>
    <w:rsid w:val="002C7881"/>
    <w:rsid w:val="002D0B91"/>
    <w:rsid w:val="002D0CEE"/>
    <w:rsid w:val="002D1290"/>
    <w:rsid w:val="002D13A3"/>
    <w:rsid w:val="002D1920"/>
    <w:rsid w:val="002D1B9D"/>
    <w:rsid w:val="002D2701"/>
    <w:rsid w:val="002D2979"/>
    <w:rsid w:val="002D2DC8"/>
    <w:rsid w:val="002D3B71"/>
    <w:rsid w:val="002D42B6"/>
    <w:rsid w:val="002D42FD"/>
    <w:rsid w:val="002D43F1"/>
    <w:rsid w:val="002D54D7"/>
    <w:rsid w:val="002D578A"/>
    <w:rsid w:val="002D77B4"/>
    <w:rsid w:val="002E01AE"/>
    <w:rsid w:val="002E01FA"/>
    <w:rsid w:val="002E0384"/>
    <w:rsid w:val="002E0E4E"/>
    <w:rsid w:val="002E0F79"/>
    <w:rsid w:val="002E1E01"/>
    <w:rsid w:val="002E24CC"/>
    <w:rsid w:val="002E30EE"/>
    <w:rsid w:val="002E3AF8"/>
    <w:rsid w:val="002E46F8"/>
    <w:rsid w:val="002E533A"/>
    <w:rsid w:val="002E6B29"/>
    <w:rsid w:val="002E6F34"/>
    <w:rsid w:val="002E7062"/>
    <w:rsid w:val="002E76D6"/>
    <w:rsid w:val="002E7E05"/>
    <w:rsid w:val="002F1558"/>
    <w:rsid w:val="002F2A24"/>
    <w:rsid w:val="002F2A29"/>
    <w:rsid w:val="002F2C2A"/>
    <w:rsid w:val="002F30E6"/>
    <w:rsid w:val="002F33C3"/>
    <w:rsid w:val="002F3446"/>
    <w:rsid w:val="002F346F"/>
    <w:rsid w:val="002F3499"/>
    <w:rsid w:val="002F43C7"/>
    <w:rsid w:val="002F45A5"/>
    <w:rsid w:val="002F5023"/>
    <w:rsid w:val="002F518C"/>
    <w:rsid w:val="002F5754"/>
    <w:rsid w:val="002F582C"/>
    <w:rsid w:val="002F5D8B"/>
    <w:rsid w:val="002F6521"/>
    <w:rsid w:val="002F66B2"/>
    <w:rsid w:val="002F75AE"/>
    <w:rsid w:val="003005C5"/>
    <w:rsid w:val="0030068D"/>
    <w:rsid w:val="0030151F"/>
    <w:rsid w:val="00301AE4"/>
    <w:rsid w:val="003030C4"/>
    <w:rsid w:val="00303250"/>
    <w:rsid w:val="00303AB7"/>
    <w:rsid w:val="00303DB3"/>
    <w:rsid w:val="00305669"/>
    <w:rsid w:val="00305E53"/>
    <w:rsid w:val="003064E8"/>
    <w:rsid w:val="00306BFA"/>
    <w:rsid w:val="00306E0D"/>
    <w:rsid w:val="00306F3A"/>
    <w:rsid w:val="00307500"/>
    <w:rsid w:val="00310496"/>
    <w:rsid w:val="00311732"/>
    <w:rsid w:val="00311EF1"/>
    <w:rsid w:val="0031277A"/>
    <w:rsid w:val="003131D5"/>
    <w:rsid w:val="00313D70"/>
    <w:rsid w:val="00314EDD"/>
    <w:rsid w:val="003150AF"/>
    <w:rsid w:val="00315DB9"/>
    <w:rsid w:val="00316B53"/>
    <w:rsid w:val="003214EA"/>
    <w:rsid w:val="00322897"/>
    <w:rsid w:val="00322ECB"/>
    <w:rsid w:val="00322F7D"/>
    <w:rsid w:val="003234B1"/>
    <w:rsid w:val="00323887"/>
    <w:rsid w:val="00324907"/>
    <w:rsid w:val="0032501A"/>
    <w:rsid w:val="00325FF0"/>
    <w:rsid w:val="003265DB"/>
    <w:rsid w:val="003265E7"/>
    <w:rsid w:val="0032660C"/>
    <w:rsid w:val="00326A2C"/>
    <w:rsid w:val="00326B7C"/>
    <w:rsid w:val="00327A34"/>
    <w:rsid w:val="00327F33"/>
    <w:rsid w:val="003300F4"/>
    <w:rsid w:val="0033112E"/>
    <w:rsid w:val="00332D31"/>
    <w:rsid w:val="00333443"/>
    <w:rsid w:val="003339A8"/>
    <w:rsid w:val="00333ABE"/>
    <w:rsid w:val="0033470B"/>
    <w:rsid w:val="003351EB"/>
    <w:rsid w:val="00336082"/>
    <w:rsid w:val="00336C68"/>
    <w:rsid w:val="00337259"/>
    <w:rsid w:val="00337665"/>
    <w:rsid w:val="003376F1"/>
    <w:rsid w:val="003377BF"/>
    <w:rsid w:val="00337FDB"/>
    <w:rsid w:val="00340D34"/>
    <w:rsid w:val="00340E1F"/>
    <w:rsid w:val="003416EB"/>
    <w:rsid w:val="003421BF"/>
    <w:rsid w:val="0034245E"/>
    <w:rsid w:val="00342E2F"/>
    <w:rsid w:val="00342E36"/>
    <w:rsid w:val="003452EE"/>
    <w:rsid w:val="00345684"/>
    <w:rsid w:val="00345B5F"/>
    <w:rsid w:val="00345E5E"/>
    <w:rsid w:val="00346263"/>
    <w:rsid w:val="0034639A"/>
    <w:rsid w:val="00346677"/>
    <w:rsid w:val="003475E1"/>
    <w:rsid w:val="003476A3"/>
    <w:rsid w:val="003478C8"/>
    <w:rsid w:val="00347A93"/>
    <w:rsid w:val="0035061A"/>
    <w:rsid w:val="00351DD7"/>
    <w:rsid w:val="0035243C"/>
    <w:rsid w:val="00352465"/>
    <w:rsid w:val="00353068"/>
    <w:rsid w:val="003532A2"/>
    <w:rsid w:val="003533A8"/>
    <w:rsid w:val="003535B9"/>
    <w:rsid w:val="00355512"/>
    <w:rsid w:val="00355D6A"/>
    <w:rsid w:val="00355E4C"/>
    <w:rsid w:val="0035613C"/>
    <w:rsid w:val="003568B8"/>
    <w:rsid w:val="00356BD2"/>
    <w:rsid w:val="00357588"/>
    <w:rsid w:val="003577D1"/>
    <w:rsid w:val="00357C5D"/>
    <w:rsid w:val="00361494"/>
    <w:rsid w:val="003615F8"/>
    <w:rsid w:val="003616F3"/>
    <w:rsid w:val="0036267C"/>
    <w:rsid w:val="00364650"/>
    <w:rsid w:val="00366C52"/>
    <w:rsid w:val="0036781E"/>
    <w:rsid w:val="003702B1"/>
    <w:rsid w:val="0037055F"/>
    <w:rsid w:val="003707E4"/>
    <w:rsid w:val="00370D8E"/>
    <w:rsid w:val="003713F6"/>
    <w:rsid w:val="00371EAE"/>
    <w:rsid w:val="00372648"/>
    <w:rsid w:val="0037372A"/>
    <w:rsid w:val="0037388B"/>
    <w:rsid w:val="00373F4B"/>
    <w:rsid w:val="00373FA1"/>
    <w:rsid w:val="003742A3"/>
    <w:rsid w:val="00374534"/>
    <w:rsid w:val="00374F12"/>
    <w:rsid w:val="00375331"/>
    <w:rsid w:val="0037653E"/>
    <w:rsid w:val="00377208"/>
    <w:rsid w:val="00380788"/>
    <w:rsid w:val="0038098A"/>
    <w:rsid w:val="003810CD"/>
    <w:rsid w:val="003816DB"/>
    <w:rsid w:val="00382DE3"/>
    <w:rsid w:val="00382EDB"/>
    <w:rsid w:val="00384271"/>
    <w:rsid w:val="00384F73"/>
    <w:rsid w:val="00386E20"/>
    <w:rsid w:val="003872F9"/>
    <w:rsid w:val="00387816"/>
    <w:rsid w:val="00387989"/>
    <w:rsid w:val="00387EA1"/>
    <w:rsid w:val="003900B9"/>
    <w:rsid w:val="003905D4"/>
    <w:rsid w:val="00390EAF"/>
    <w:rsid w:val="0039124F"/>
    <w:rsid w:val="00391E89"/>
    <w:rsid w:val="00393EFE"/>
    <w:rsid w:val="0039428D"/>
    <w:rsid w:val="0039444B"/>
    <w:rsid w:val="00395477"/>
    <w:rsid w:val="00395526"/>
    <w:rsid w:val="00395594"/>
    <w:rsid w:val="003955CD"/>
    <w:rsid w:val="00395812"/>
    <w:rsid w:val="00395E4E"/>
    <w:rsid w:val="0039706B"/>
    <w:rsid w:val="00397444"/>
    <w:rsid w:val="00397F41"/>
    <w:rsid w:val="003A02CC"/>
    <w:rsid w:val="003A0911"/>
    <w:rsid w:val="003A0D10"/>
    <w:rsid w:val="003A0E8A"/>
    <w:rsid w:val="003A0F4E"/>
    <w:rsid w:val="003A1696"/>
    <w:rsid w:val="003A1DBA"/>
    <w:rsid w:val="003A26EF"/>
    <w:rsid w:val="003A2C90"/>
    <w:rsid w:val="003A2DCA"/>
    <w:rsid w:val="003A3F32"/>
    <w:rsid w:val="003A4EC1"/>
    <w:rsid w:val="003A5516"/>
    <w:rsid w:val="003A5E96"/>
    <w:rsid w:val="003A639B"/>
    <w:rsid w:val="003A6EE4"/>
    <w:rsid w:val="003A7A48"/>
    <w:rsid w:val="003B044D"/>
    <w:rsid w:val="003B04D2"/>
    <w:rsid w:val="003B14AA"/>
    <w:rsid w:val="003B1651"/>
    <w:rsid w:val="003B16D5"/>
    <w:rsid w:val="003B2568"/>
    <w:rsid w:val="003B28EF"/>
    <w:rsid w:val="003B2E1D"/>
    <w:rsid w:val="003B2E3E"/>
    <w:rsid w:val="003B300B"/>
    <w:rsid w:val="003B3132"/>
    <w:rsid w:val="003B402F"/>
    <w:rsid w:val="003B47F4"/>
    <w:rsid w:val="003B4D1C"/>
    <w:rsid w:val="003B5E2A"/>
    <w:rsid w:val="003B6100"/>
    <w:rsid w:val="003B75E2"/>
    <w:rsid w:val="003B7B3C"/>
    <w:rsid w:val="003B7FE8"/>
    <w:rsid w:val="003C0EF1"/>
    <w:rsid w:val="003C24F3"/>
    <w:rsid w:val="003C2BB4"/>
    <w:rsid w:val="003C34FE"/>
    <w:rsid w:val="003C3564"/>
    <w:rsid w:val="003C3FED"/>
    <w:rsid w:val="003C43C8"/>
    <w:rsid w:val="003C524C"/>
    <w:rsid w:val="003C53CE"/>
    <w:rsid w:val="003C5B35"/>
    <w:rsid w:val="003C622E"/>
    <w:rsid w:val="003C6283"/>
    <w:rsid w:val="003C664C"/>
    <w:rsid w:val="003C6B8C"/>
    <w:rsid w:val="003C794C"/>
    <w:rsid w:val="003D0AB4"/>
    <w:rsid w:val="003D1345"/>
    <w:rsid w:val="003D1397"/>
    <w:rsid w:val="003D1CF7"/>
    <w:rsid w:val="003D1F77"/>
    <w:rsid w:val="003D2037"/>
    <w:rsid w:val="003D281F"/>
    <w:rsid w:val="003D29B5"/>
    <w:rsid w:val="003D30F4"/>
    <w:rsid w:val="003D39BA"/>
    <w:rsid w:val="003D4092"/>
    <w:rsid w:val="003D4375"/>
    <w:rsid w:val="003D46CD"/>
    <w:rsid w:val="003D4872"/>
    <w:rsid w:val="003D48F3"/>
    <w:rsid w:val="003D4DAC"/>
    <w:rsid w:val="003D501E"/>
    <w:rsid w:val="003D5859"/>
    <w:rsid w:val="003D639D"/>
    <w:rsid w:val="003D6B97"/>
    <w:rsid w:val="003D6C57"/>
    <w:rsid w:val="003D7302"/>
    <w:rsid w:val="003D7391"/>
    <w:rsid w:val="003D761A"/>
    <w:rsid w:val="003D7690"/>
    <w:rsid w:val="003E07A4"/>
    <w:rsid w:val="003E0B7D"/>
    <w:rsid w:val="003E110E"/>
    <w:rsid w:val="003E1323"/>
    <w:rsid w:val="003E19CB"/>
    <w:rsid w:val="003E4009"/>
    <w:rsid w:val="003E4882"/>
    <w:rsid w:val="003E56CE"/>
    <w:rsid w:val="003E62CF"/>
    <w:rsid w:val="003E650C"/>
    <w:rsid w:val="003E6D34"/>
    <w:rsid w:val="003E71B4"/>
    <w:rsid w:val="003F1958"/>
    <w:rsid w:val="003F1E61"/>
    <w:rsid w:val="003F38D9"/>
    <w:rsid w:val="003F427B"/>
    <w:rsid w:val="003F4ED7"/>
    <w:rsid w:val="003F57B7"/>
    <w:rsid w:val="003F6839"/>
    <w:rsid w:val="003F6986"/>
    <w:rsid w:val="003F7955"/>
    <w:rsid w:val="003F7AD9"/>
    <w:rsid w:val="004001F7"/>
    <w:rsid w:val="004009EF"/>
    <w:rsid w:val="00400DA4"/>
    <w:rsid w:val="004017E8"/>
    <w:rsid w:val="00401B87"/>
    <w:rsid w:val="00402D39"/>
    <w:rsid w:val="0040318C"/>
    <w:rsid w:val="00403B68"/>
    <w:rsid w:val="00404CDE"/>
    <w:rsid w:val="00405938"/>
    <w:rsid w:val="00405B0B"/>
    <w:rsid w:val="00407F3E"/>
    <w:rsid w:val="00411978"/>
    <w:rsid w:val="00412714"/>
    <w:rsid w:val="004129D2"/>
    <w:rsid w:val="00413859"/>
    <w:rsid w:val="00413E5C"/>
    <w:rsid w:val="00414290"/>
    <w:rsid w:val="0041443F"/>
    <w:rsid w:val="004161E2"/>
    <w:rsid w:val="00417022"/>
    <w:rsid w:val="004172F5"/>
    <w:rsid w:val="004173A1"/>
    <w:rsid w:val="00420057"/>
    <w:rsid w:val="00420072"/>
    <w:rsid w:val="00420788"/>
    <w:rsid w:val="00420BD4"/>
    <w:rsid w:val="00420DC2"/>
    <w:rsid w:val="00421448"/>
    <w:rsid w:val="004214B6"/>
    <w:rsid w:val="004218A7"/>
    <w:rsid w:val="00421CAF"/>
    <w:rsid w:val="00422F53"/>
    <w:rsid w:val="00422FDD"/>
    <w:rsid w:val="00423A23"/>
    <w:rsid w:val="00424A75"/>
    <w:rsid w:val="00424F1A"/>
    <w:rsid w:val="00425376"/>
    <w:rsid w:val="004253C3"/>
    <w:rsid w:val="00425580"/>
    <w:rsid w:val="00425A28"/>
    <w:rsid w:val="00425AA8"/>
    <w:rsid w:val="00425B97"/>
    <w:rsid w:val="00427614"/>
    <w:rsid w:val="00430D38"/>
    <w:rsid w:val="004311A2"/>
    <w:rsid w:val="00431CC7"/>
    <w:rsid w:val="00432304"/>
    <w:rsid w:val="004328A2"/>
    <w:rsid w:val="00433AB1"/>
    <w:rsid w:val="00434CB9"/>
    <w:rsid w:val="00434DBC"/>
    <w:rsid w:val="00435D31"/>
    <w:rsid w:val="00436524"/>
    <w:rsid w:val="00437F74"/>
    <w:rsid w:val="00440583"/>
    <w:rsid w:val="00440888"/>
    <w:rsid w:val="00440918"/>
    <w:rsid w:val="00441292"/>
    <w:rsid w:val="0044242A"/>
    <w:rsid w:val="0044272E"/>
    <w:rsid w:val="0044331A"/>
    <w:rsid w:val="0044344A"/>
    <w:rsid w:val="00443892"/>
    <w:rsid w:val="00443C4F"/>
    <w:rsid w:val="00443EC7"/>
    <w:rsid w:val="004443D6"/>
    <w:rsid w:val="00444505"/>
    <w:rsid w:val="0044508A"/>
    <w:rsid w:val="00446E61"/>
    <w:rsid w:val="00447133"/>
    <w:rsid w:val="0044740E"/>
    <w:rsid w:val="0045073C"/>
    <w:rsid w:val="00450D3C"/>
    <w:rsid w:val="00450EDF"/>
    <w:rsid w:val="00452F37"/>
    <w:rsid w:val="0045332F"/>
    <w:rsid w:val="0045410E"/>
    <w:rsid w:val="00454387"/>
    <w:rsid w:val="0045477E"/>
    <w:rsid w:val="004558BD"/>
    <w:rsid w:val="004575D8"/>
    <w:rsid w:val="004578FC"/>
    <w:rsid w:val="0046104F"/>
    <w:rsid w:val="00461599"/>
    <w:rsid w:val="00462FA8"/>
    <w:rsid w:val="00463D75"/>
    <w:rsid w:val="00464C17"/>
    <w:rsid w:val="00465410"/>
    <w:rsid w:val="0046571C"/>
    <w:rsid w:val="00466D5F"/>
    <w:rsid w:val="00466F6F"/>
    <w:rsid w:val="00466FDC"/>
    <w:rsid w:val="004670BB"/>
    <w:rsid w:val="00467450"/>
    <w:rsid w:val="00470A0C"/>
    <w:rsid w:val="00471047"/>
    <w:rsid w:val="00471858"/>
    <w:rsid w:val="00471D64"/>
    <w:rsid w:val="00472E41"/>
    <w:rsid w:val="004730B1"/>
    <w:rsid w:val="00473326"/>
    <w:rsid w:val="00474333"/>
    <w:rsid w:val="004745C9"/>
    <w:rsid w:val="004749D3"/>
    <w:rsid w:val="00475B58"/>
    <w:rsid w:val="00475B63"/>
    <w:rsid w:val="00475E4D"/>
    <w:rsid w:val="00475E6B"/>
    <w:rsid w:val="00476017"/>
    <w:rsid w:val="004763C5"/>
    <w:rsid w:val="00476700"/>
    <w:rsid w:val="00476D53"/>
    <w:rsid w:val="0047753B"/>
    <w:rsid w:val="004803A6"/>
    <w:rsid w:val="00480DB2"/>
    <w:rsid w:val="0048155F"/>
    <w:rsid w:val="00482E99"/>
    <w:rsid w:val="00483A6F"/>
    <w:rsid w:val="004847E6"/>
    <w:rsid w:val="00484900"/>
    <w:rsid w:val="00485458"/>
    <w:rsid w:val="004854EB"/>
    <w:rsid w:val="00485700"/>
    <w:rsid w:val="004865C7"/>
    <w:rsid w:val="004928E8"/>
    <w:rsid w:val="00492EA8"/>
    <w:rsid w:val="00493103"/>
    <w:rsid w:val="00493CDE"/>
    <w:rsid w:val="00493EB3"/>
    <w:rsid w:val="004942FC"/>
    <w:rsid w:val="00494C01"/>
    <w:rsid w:val="00494F14"/>
    <w:rsid w:val="00494F94"/>
    <w:rsid w:val="00496211"/>
    <w:rsid w:val="00496E26"/>
    <w:rsid w:val="00496EBC"/>
    <w:rsid w:val="00497784"/>
    <w:rsid w:val="00497BB6"/>
    <w:rsid w:val="004A0097"/>
    <w:rsid w:val="004A1EB5"/>
    <w:rsid w:val="004A2B20"/>
    <w:rsid w:val="004A2C30"/>
    <w:rsid w:val="004A610D"/>
    <w:rsid w:val="004A698A"/>
    <w:rsid w:val="004A735B"/>
    <w:rsid w:val="004A746A"/>
    <w:rsid w:val="004A7F44"/>
    <w:rsid w:val="004B01EB"/>
    <w:rsid w:val="004B03AF"/>
    <w:rsid w:val="004B0CA5"/>
    <w:rsid w:val="004B16E2"/>
    <w:rsid w:val="004B1C46"/>
    <w:rsid w:val="004B306E"/>
    <w:rsid w:val="004B3145"/>
    <w:rsid w:val="004B33C6"/>
    <w:rsid w:val="004B3659"/>
    <w:rsid w:val="004B422A"/>
    <w:rsid w:val="004B4AD7"/>
    <w:rsid w:val="004B4D81"/>
    <w:rsid w:val="004B4EA3"/>
    <w:rsid w:val="004B5BFC"/>
    <w:rsid w:val="004B679B"/>
    <w:rsid w:val="004B68F5"/>
    <w:rsid w:val="004B6A6D"/>
    <w:rsid w:val="004B712D"/>
    <w:rsid w:val="004C044C"/>
    <w:rsid w:val="004C0DA0"/>
    <w:rsid w:val="004C16E8"/>
    <w:rsid w:val="004C17DE"/>
    <w:rsid w:val="004C2422"/>
    <w:rsid w:val="004C3FD7"/>
    <w:rsid w:val="004C4A3B"/>
    <w:rsid w:val="004C4BA9"/>
    <w:rsid w:val="004C5B7A"/>
    <w:rsid w:val="004C5C14"/>
    <w:rsid w:val="004C5CC6"/>
    <w:rsid w:val="004C60F6"/>
    <w:rsid w:val="004C68F0"/>
    <w:rsid w:val="004C6CBF"/>
    <w:rsid w:val="004C7157"/>
    <w:rsid w:val="004D116A"/>
    <w:rsid w:val="004D123C"/>
    <w:rsid w:val="004D1328"/>
    <w:rsid w:val="004D1605"/>
    <w:rsid w:val="004D1BC3"/>
    <w:rsid w:val="004D263A"/>
    <w:rsid w:val="004D2C86"/>
    <w:rsid w:val="004D2DE5"/>
    <w:rsid w:val="004D2F26"/>
    <w:rsid w:val="004D3E28"/>
    <w:rsid w:val="004D48B1"/>
    <w:rsid w:val="004D4DE5"/>
    <w:rsid w:val="004D698D"/>
    <w:rsid w:val="004D7498"/>
    <w:rsid w:val="004E02F5"/>
    <w:rsid w:val="004E2117"/>
    <w:rsid w:val="004E2B14"/>
    <w:rsid w:val="004E2CA0"/>
    <w:rsid w:val="004E3293"/>
    <w:rsid w:val="004E32FC"/>
    <w:rsid w:val="004E33AA"/>
    <w:rsid w:val="004E385E"/>
    <w:rsid w:val="004E4A19"/>
    <w:rsid w:val="004E4E1C"/>
    <w:rsid w:val="004E57BD"/>
    <w:rsid w:val="004E6164"/>
    <w:rsid w:val="004E648E"/>
    <w:rsid w:val="004F0BCD"/>
    <w:rsid w:val="004F0D3E"/>
    <w:rsid w:val="004F0EE0"/>
    <w:rsid w:val="004F242B"/>
    <w:rsid w:val="004F2B7B"/>
    <w:rsid w:val="004F35D6"/>
    <w:rsid w:val="004F3899"/>
    <w:rsid w:val="004F3C2A"/>
    <w:rsid w:val="004F3C89"/>
    <w:rsid w:val="004F46AE"/>
    <w:rsid w:val="004F47FC"/>
    <w:rsid w:val="004F4A08"/>
    <w:rsid w:val="004F5976"/>
    <w:rsid w:val="004F599B"/>
    <w:rsid w:val="004F5ECF"/>
    <w:rsid w:val="004F5F74"/>
    <w:rsid w:val="004F60B3"/>
    <w:rsid w:val="004F612A"/>
    <w:rsid w:val="004F642C"/>
    <w:rsid w:val="004F7003"/>
    <w:rsid w:val="004F7615"/>
    <w:rsid w:val="004F76F2"/>
    <w:rsid w:val="00500ACF"/>
    <w:rsid w:val="00500C0B"/>
    <w:rsid w:val="005016F1"/>
    <w:rsid w:val="00501A60"/>
    <w:rsid w:val="00501C51"/>
    <w:rsid w:val="00501FC8"/>
    <w:rsid w:val="0050204F"/>
    <w:rsid w:val="00502FE7"/>
    <w:rsid w:val="0050360C"/>
    <w:rsid w:val="00505E69"/>
    <w:rsid w:val="00506961"/>
    <w:rsid w:val="00506A81"/>
    <w:rsid w:val="00507264"/>
    <w:rsid w:val="0050785C"/>
    <w:rsid w:val="00507AA8"/>
    <w:rsid w:val="00511491"/>
    <w:rsid w:val="00512A1E"/>
    <w:rsid w:val="005133E1"/>
    <w:rsid w:val="00513FEE"/>
    <w:rsid w:val="005141F4"/>
    <w:rsid w:val="005141F7"/>
    <w:rsid w:val="005147A8"/>
    <w:rsid w:val="00514875"/>
    <w:rsid w:val="00514CCA"/>
    <w:rsid w:val="005153A5"/>
    <w:rsid w:val="00517B82"/>
    <w:rsid w:val="00520769"/>
    <w:rsid w:val="00520921"/>
    <w:rsid w:val="00520F29"/>
    <w:rsid w:val="00521BEE"/>
    <w:rsid w:val="00522A6D"/>
    <w:rsid w:val="005239AC"/>
    <w:rsid w:val="00524B3C"/>
    <w:rsid w:val="00524D4E"/>
    <w:rsid w:val="00524F96"/>
    <w:rsid w:val="005257D9"/>
    <w:rsid w:val="005259BA"/>
    <w:rsid w:val="0052625E"/>
    <w:rsid w:val="0052682C"/>
    <w:rsid w:val="005270B3"/>
    <w:rsid w:val="005273F7"/>
    <w:rsid w:val="005274F6"/>
    <w:rsid w:val="005275A1"/>
    <w:rsid w:val="00530080"/>
    <w:rsid w:val="00530BE0"/>
    <w:rsid w:val="00530D61"/>
    <w:rsid w:val="00530DB1"/>
    <w:rsid w:val="00531713"/>
    <w:rsid w:val="00531B50"/>
    <w:rsid w:val="00531B6D"/>
    <w:rsid w:val="0053240C"/>
    <w:rsid w:val="00532933"/>
    <w:rsid w:val="00532D31"/>
    <w:rsid w:val="0053348F"/>
    <w:rsid w:val="00533AC6"/>
    <w:rsid w:val="00541815"/>
    <w:rsid w:val="00541E4C"/>
    <w:rsid w:val="00542873"/>
    <w:rsid w:val="00542D7D"/>
    <w:rsid w:val="005438FB"/>
    <w:rsid w:val="00543A56"/>
    <w:rsid w:val="0054541F"/>
    <w:rsid w:val="00545FE9"/>
    <w:rsid w:val="0054684C"/>
    <w:rsid w:val="00546B86"/>
    <w:rsid w:val="00546F54"/>
    <w:rsid w:val="005478D6"/>
    <w:rsid w:val="00550662"/>
    <w:rsid w:val="0055093E"/>
    <w:rsid w:val="00550E26"/>
    <w:rsid w:val="00551D18"/>
    <w:rsid w:val="00552F8B"/>
    <w:rsid w:val="005531AA"/>
    <w:rsid w:val="005531AB"/>
    <w:rsid w:val="00553C37"/>
    <w:rsid w:val="005544E3"/>
    <w:rsid w:val="00554C76"/>
    <w:rsid w:val="005550C0"/>
    <w:rsid w:val="00556250"/>
    <w:rsid w:val="005568B8"/>
    <w:rsid w:val="0055749B"/>
    <w:rsid w:val="00560FD4"/>
    <w:rsid w:val="0056127C"/>
    <w:rsid w:val="005615BB"/>
    <w:rsid w:val="00562264"/>
    <w:rsid w:val="005624CC"/>
    <w:rsid w:val="00562FFF"/>
    <w:rsid w:val="005636D4"/>
    <w:rsid w:val="00565272"/>
    <w:rsid w:val="00565632"/>
    <w:rsid w:val="005659B7"/>
    <w:rsid w:val="00566924"/>
    <w:rsid w:val="00566BFB"/>
    <w:rsid w:val="00567B91"/>
    <w:rsid w:val="00567DF6"/>
    <w:rsid w:val="00570270"/>
    <w:rsid w:val="005704D2"/>
    <w:rsid w:val="00570AE8"/>
    <w:rsid w:val="00570FAD"/>
    <w:rsid w:val="00571D99"/>
    <w:rsid w:val="005724A0"/>
    <w:rsid w:val="00572B38"/>
    <w:rsid w:val="00572F1C"/>
    <w:rsid w:val="00573123"/>
    <w:rsid w:val="00573A98"/>
    <w:rsid w:val="00573B84"/>
    <w:rsid w:val="00573F72"/>
    <w:rsid w:val="00574579"/>
    <w:rsid w:val="00574F5A"/>
    <w:rsid w:val="00575500"/>
    <w:rsid w:val="00576C7A"/>
    <w:rsid w:val="005772CD"/>
    <w:rsid w:val="005776DD"/>
    <w:rsid w:val="0058013F"/>
    <w:rsid w:val="005822BA"/>
    <w:rsid w:val="0058236D"/>
    <w:rsid w:val="00582480"/>
    <w:rsid w:val="00582DB4"/>
    <w:rsid w:val="00582EE5"/>
    <w:rsid w:val="00583F3A"/>
    <w:rsid w:val="00584734"/>
    <w:rsid w:val="00586453"/>
    <w:rsid w:val="0058684E"/>
    <w:rsid w:val="00586958"/>
    <w:rsid w:val="00587907"/>
    <w:rsid w:val="0059044E"/>
    <w:rsid w:val="0059047B"/>
    <w:rsid w:val="00590D3B"/>
    <w:rsid w:val="00590E8D"/>
    <w:rsid w:val="0059228B"/>
    <w:rsid w:val="0059235C"/>
    <w:rsid w:val="0059317A"/>
    <w:rsid w:val="0059326C"/>
    <w:rsid w:val="005934EA"/>
    <w:rsid w:val="00593DB9"/>
    <w:rsid w:val="005940EE"/>
    <w:rsid w:val="00594E9F"/>
    <w:rsid w:val="00594EA4"/>
    <w:rsid w:val="00595389"/>
    <w:rsid w:val="00596843"/>
    <w:rsid w:val="00597DB6"/>
    <w:rsid w:val="005A04CB"/>
    <w:rsid w:val="005A0B42"/>
    <w:rsid w:val="005A16A4"/>
    <w:rsid w:val="005A1FE4"/>
    <w:rsid w:val="005A2B77"/>
    <w:rsid w:val="005A2D27"/>
    <w:rsid w:val="005A2FFA"/>
    <w:rsid w:val="005A3D43"/>
    <w:rsid w:val="005A3FE5"/>
    <w:rsid w:val="005A4506"/>
    <w:rsid w:val="005A5FFA"/>
    <w:rsid w:val="005A7752"/>
    <w:rsid w:val="005A7F58"/>
    <w:rsid w:val="005B0328"/>
    <w:rsid w:val="005B10A5"/>
    <w:rsid w:val="005B1157"/>
    <w:rsid w:val="005B1298"/>
    <w:rsid w:val="005B1CA3"/>
    <w:rsid w:val="005B1DFD"/>
    <w:rsid w:val="005B2991"/>
    <w:rsid w:val="005B4031"/>
    <w:rsid w:val="005B4B0A"/>
    <w:rsid w:val="005B4C22"/>
    <w:rsid w:val="005B509D"/>
    <w:rsid w:val="005B5784"/>
    <w:rsid w:val="005B626D"/>
    <w:rsid w:val="005B65B3"/>
    <w:rsid w:val="005B6DAD"/>
    <w:rsid w:val="005B7146"/>
    <w:rsid w:val="005C0547"/>
    <w:rsid w:val="005C093D"/>
    <w:rsid w:val="005C1C8F"/>
    <w:rsid w:val="005C21A3"/>
    <w:rsid w:val="005C286A"/>
    <w:rsid w:val="005C2957"/>
    <w:rsid w:val="005C29E6"/>
    <w:rsid w:val="005C462C"/>
    <w:rsid w:val="005C4DAB"/>
    <w:rsid w:val="005C4DC6"/>
    <w:rsid w:val="005C5941"/>
    <w:rsid w:val="005C6E26"/>
    <w:rsid w:val="005C7067"/>
    <w:rsid w:val="005C733B"/>
    <w:rsid w:val="005C7BFF"/>
    <w:rsid w:val="005D1558"/>
    <w:rsid w:val="005D2C91"/>
    <w:rsid w:val="005D5354"/>
    <w:rsid w:val="005D57DA"/>
    <w:rsid w:val="005D5EBD"/>
    <w:rsid w:val="005D6A0E"/>
    <w:rsid w:val="005D789A"/>
    <w:rsid w:val="005D7B0B"/>
    <w:rsid w:val="005E0933"/>
    <w:rsid w:val="005E0CF4"/>
    <w:rsid w:val="005E1177"/>
    <w:rsid w:val="005E192E"/>
    <w:rsid w:val="005E2767"/>
    <w:rsid w:val="005E2DC1"/>
    <w:rsid w:val="005E601A"/>
    <w:rsid w:val="005E755D"/>
    <w:rsid w:val="005E7B69"/>
    <w:rsid w:val="005F0B75"/>
    <w:rsid w:val="005F230E"/>
    <w:rsid w:val="005F27FF"/>
    <w:rsid w:val="005F2A5E"/>
    <w:rsid w:val="005F3803"/>
    <w:rsid w:val="005F3808"/>
    <w:rsid w:val="005F3BC0"/>
    <w:rsid w:val="005F4602"/>
    <w:rsid w:val="005F4D0A"/>
    <w:rsid w:val="005F531A"/>
    <w:rsid w:val="005F55F1"/>
    <w:rsid w:val="005F5667"/>
    <w:rsid w:val="005F583F"/>
    <w:rsid w:val="005F5D88"/>
    <w:rsid w:val="005F6E14"/>
    <w:rsid w:val="005F75D3"/>
    <w:rsid w:val="005F7837"/>
    <w:rsid w:val="005F7A54"/>
    <w:rsid w:val="005F7F23"/>
    <w:rsid w:val="006001D6"/>
    <w:rsid w:val="00601087"/>
    <w:rsid w:val="00602A4B"/>
    <w:rsid w:val="00602B7E"/>
    <w:rsid w:val="006039A7"/>
    <w:rsid w:val="00604B46"/>
    <w:rsid w:val="00604DD6"/>
    <w:rsid w:val="00605F8D"/>
    <w:rsid w:val="00610C14"/>
    <w:rsid w:val="00610FFA"/>
    <w:rsid w:val="006111AA"/>
    <w:rsid w:val="0061191C"/>
    <w:rsid w:val="00611935"/>
    <w:rsid w:val="00612055"/>
    <w:rsid w:val="006122AB"/>
    <w:rsid w:val="00612A28"/>
    <w:rsid w:val="00612F10"/>
    <w:rsid w:val="00614DEB"/>
    <w:rsid w:val="00614FE3"/>
    <w:rsid w:val="00615239"/>
    <w:rsid w:val="006159AD"/>
    <w:rsid w:val="00615B89"/>
    <w:rsid w:val="00616799"/>
    <w:rsid w:val="0061754D"/>
    <w:rsid w:val="00617938"/>
    <w:rsid w:val="00617B50"/>
    <w:rsid w:val="00617DBC"/>
    <w:rsid w:val="00617F36"/>
    <w:rsid w:val="0062026C"/>
    <w:rsid w:val="00620328"/>
    <w:rsid w:val="00620A9F"/>
    <w:rsid w:val="00620E21"/>
    <w:rsid w:val="00621FC2"/>
    <w:rsid w:val="006222E5"/>
    <w:rsid w:val="006223D3"/>
    <w:rsid w:val="00622CD6"/>
    <w:rsid w:val="00622FBE"/>
    <w:rsid w:val="006233C3"/>
    <w:rsid w:val="00623A03"/>
    <w:rsid w:val="00623DB9"/>
    <w:rsid w:val="00624860"/>
    <w:rsid w:val="006259D7"/>
    <w:rsid w:val="0062687E"/>
    <w:rsid w:val="00626F9D"/>
    <w:rsid w:val="00627A23"/>
    <w:rsid w:val="00627B1F"/>
    <w:rsid w:val="00631963"/>
    <w:rsid w:val="00632A64"/>
    <w:rsid w:val="0063312E"/>
    <w:rsid w:val="00633754"/>
    <w:rsid w:val="0063378C"/>
    <w:rsid w:val="00633836"/>
    <w:rsid w:val="00634755"/>
    <w:rsid w:val="006347B9"/>
    <w:rsid w:val="006348D2"/>
    <w:rsid w:val="00634B14"/>
    <w:rsid w:val="00635714"/>
    <w:rsid w:val="00635B07"/>
    <w:rsid w:val="0063711F"/>
    <w:rsid w:val="00637137"/>
    <w:rsid w:val="006376B9"/>
    <w:rsid w:val="006400C0"/>
    <w:rsid w:val="00640644"/>
    <w:rsid w:val="00640C35"/>
    <w:rsid w:val="00641479"/>
    <w:rsid w:val="00641B9F"/>
    <w:rsid w:val="00641F08"/>
    <w:rsid w:val="00642A52"/>
    <w:rsid w:val="0064375F"/>
    <w:rsid w:val="006441A2"/>
    <w:rsid w:val="006442E8"/>
    <w:rsid w:val="0064466E"/>
    <w:rsid w:val="00646B25"/>
    <w:rsid w:val="00647C7A"/>
    <w:rsid w:val="0065032B"/>
    <w:rsid w:val="00651780"/>
    <w:rsid w:val="00651EB3"/>
    <w:rsid w:val="00652773"/>
    <w:rsid w:val="00652817"/>
    <w:rsid w:val="006529B1"/>
    <w:rsid w:val="00653AC7"/>
    <w:rsid w:val="00653E56"/>
    <w:rsid w:val="00655A70"/>
    <w:rsid w:val="00656829"/>
    <w:rsid w:val="006568F0"/>
    <w:rsid w:val="00656931"/>
    <w:rsid w:val="00657A14"/>
    <w:rsid w:val="00660542"/>
    <w:rsid w:val="006605B2"/>
    <w:rsid w:val="00660AB5"/>
    <w:rsid w:val="00661314"/>
    <w:rsid w:val="006614E1"/>
    <w:rsid w:val="006619E4"/>
    <w:rsid w:val="00661A21"/>
    <w:rsid w:val="00661EB2"/>
    <w:rsid w:val="006620BA"/>
    <w:rsid w:val="0066365B"/>
    <w:rsid w:val="006638FE"/>
    <w:rsid w:val="00663D78"/>
    <w:rsid w:val="00664927"/>
    <w:rsid w:val="00665F61"/>
    <w:rsid w:val="0066635B"/>
    <w:rsid w:val="006665B7"/>
    <w:rsid w:val="0066789C"/>
    <w:rsid w:val="00667FEF"/>
    <w:rsid w:val="00670EF8"/>
    <w:rsid w:val="00671341"/>
    <w:rsid w:val="006720A8"/>
    <w:rsid w:val="00673188"/>
    <w:rsid w:val="00673823"/>
    <w:rsid w:val="00674463"/>
    <w:rsid w:val="006747FC"/>
    <w:rsid w:val="006755D5"/>
    <w:rsid w:val="00675788"/>
    <w:rsid w:val="00676364"/>
    <w:rsid w:val="0067759F"/>
    <w:rsid w:val="0068172E"/>
    <w:rsid w:val="006817F2"/>
    <w:rsid w:val="0068276E"/>
    <w:rsid w:val="006827DE"/>
    <w:rsid w:val="00683340"/>
    <w:rsid w:val="0068390D"/>
    <w:rsid w:val="006839C0"/>
    <w:rsid w:val="00683EF6"/>
    <w:rsid w:val="00684B19"/>
    <w:rsid w:val="00684C0F"/>
    <w:rsid w:val="0068530F"/>
    <w:rsid w:val="006853CF"/>
    <w:rsid w:val="0068582E"/>
    <w:rsid w:val="00686B13"/>
    <w:rsid w:val="00687029"/>
    <w:rsid w:val="00687562"/>
    <w:rsid w:val="00687CEA"/>
    <w:rsid w:val="00687DFD"/>
    <w:rsid w:val="00690781"/>
    <w:rsid w:val="00690ABB"/>
    <w:rsid w:val="00690BC8"/>
    <w:rsid w:val="00691424"/>
    <w:rsid w:val="00692010"/>
    <w:rsid w:val="006928D8"/>
    <w:rsid w:val="00692BE5"/>
    <w:rsid w:val="00693B6E"/>
    <w:rsid w:val="00694891"/>
    <w:rsid w:val="00694A45"/>
    <w:rsid w:val="00695BB6"/>
    <w:rsid w:val="00696D61"/>
    <w:rsid w:val="006970E8"/>
    <w:rsid w:val="00697531"/>
    <w:rsid w:val="00697D19"/>
    <w:rsid w:val="006A0924"/>
    <w:rsid w:val="006A2232"/>
    <w:rsid w:val="006A28E7"/>
    <w:rsid w:val="006A47CE"/>
    <w:rsid w:val="006A4AC5"/>
    <w:rsid w:val="006A4C73"/>
    <w:rsid w:val="006A4C94"/>
    <w:rsid w:val="006A4F97"/>
    <w:rsid w:val="006A5585"/>
    <w:rsid w:val="006A5799"/>
    <w:rsid w:val="006B06B7"/>
    <w:rsid w:val="006B235A"/>
    <w:rsid w:val="006B3554"/>
    <w:rsid w:val="006B4C53"/>
    <w:rsid w:val="006B4FC0"/>
    <w:rsid w:val="006B5D4D"/>
    <w:rsid w:val="006B6070"/>
    <w:rsid w:val="006B63A4"/>
    <w:rsid w:val="006B6B84"/>
    <w:rsid w:val="006B78A4"/>
    <w:rsid w:val="006B79BF"/>
    <w:rsid w:val="006B7EFE"/>
    <w:rsid w:val="006C0845"/>
    <w:rsid w:val="006C11AD"/>
    <w:rsid w:val="006C1C70"/>
    <w:rsid w:val="006C1D07"/>
    <w:rsid w:val="006C219B"/>
    <w:rsid w:val="006C3A09"/>
    <w:rsid w:val="006C4614"/>
    <w:rsid w:val="006C4659"/>
    <w:rsid w:val="006C48E4"/>
    <w:rsid w:val="006C4AD8"/>
    <w:rsid w:val="006C4C16"/>
    <w:rsid w:val="006C4C99"/>
    <w:rsid w:val="006C5181"/>
    <w:rsid w:val="006C5B90"/>
    <w:rsid w:val="006C604B"/>
    <w:rsid w:val="006C799A"/>
    <w:rsid w:val="006C7A25"/>
    <w:rsid w:val="006C7C61"/>
    <w:rsid w:val="006C7DBD"/>
    <w:rsid w:val="006D0526"/>
    <w:rsid w:val="006D28A4"/>
    <w:rsid w:val="006D29CE"/>
    <w:rsid w:val="006D2C2B"/>
    <w:rsid w:val="006D2E67"/>
    <w:rsid w:val="006D40E0"/>
    <w:rsid w:val="006D43C5"/>
    <w:rsid w:val="006D4EA3"/>
    <w:rsid w:val="006D568A"/>
    <w:rsid w:val="006D5894"/>
    <w:rsid w:val="006D7FA3"/>
    <w:rsid w:val="006D7FB6"/>
    <w:rsid w:val="006E00AA"/>
    <w:rsid w:val="006E02DD"/>
    <w:rsid w:val="006E0BDE"/>
    <w:rsid w:val="006E0D71"/>
    <w:rsid w:val="006E1FF3"/>
    <w:rsid w:val="006E2305"/>
    <w:rsid w:val="006E2621"/>
    <w:rsid w:val="006E34F5"/>
    <w:rsid w:val="006E364B"/>
    <w:rsid w:val="006E36AF"/>
    <w:rsid w:val="006E37B0"/>
    <w:rsid w:val="006E40A0"/>
    <w:rsid w:val="006E40DE"/>
    <w:rsid w:val="006E4749"/>
    <w:rsid w:val="006E4F6D"/>
    <w:rsid w:val="006E59B0"/>
    <w:rsid w:val="006E5AAC"/>
    <w:rsid w:val="006E5CD9"/>
    <w:rsid w:val="006E5CED"/>
    <w:rsid w:val="006E61DF"/>
    <w:rsid w:val="006E6DF5"/>
    <w:rsid w:val="006E765F"/>
    <w:rsid w:val="006E7C52"/>
    <w:rsid w:val="006F044B"/>
    <w:rsid w:val="006F055C"/>
    <w:rsid w:val="006F088B"/>
    <w:rsid w:val="006F0BBD"/>
    <w:rsid w:val="006F1D1F"/>
    <w:rsid w:val="006F221A"/>
    <w:rsid w:val="006F27AF"/>
    <w:rsid w:val="006F2B23"/>
    <w:rsid w:val="006F2FE4"/>
    <w:rsid w:val="006F35DF"/>
    <w:rsid w:val="006F36CF"/>
    <w:rsid w:val="006F3759"/>
    <w:rsid w:val="006F428A"/>
    <w:rsid w:val="006F437E"/>
    <w:rsid w:val="006F48AF"/>
    <w:rsid w:val="006F5E7D"/>
    <w:rsid w:val="006F6C71"/>
    <w:rsid w:val="006F724C"/>
    <w:rsid w:val="006F72F8"/>
    <w:rsid w:val="006F7B36"/>
    <w:rsid w:val="00700A4D"/>
    <w:rsid w:val="00701463"/>
    <w:rsid w:val="00701685"/>
    <w:rsid w:val="00701695"/>
    <w:rsid w:val="00701E71"/>
    <w:rsid w:val="00701FC5"/>
    <w:rsid w:val="00703C8E"/>
    <w:rsid w:val="00703FD1"/>
    <w:rsid w:val="00704291"/>
    <w:rsid w:val="00704C14"/>
    <w:rsid w:val="00704FE9"/>
    <w:rsid w:val="007056FA"/>
    <w:rsid w:val="00705A64"/>
    <w:rsid w:val="00705BEC"/>
    <w:rsid w:val="00706020"/>
    <w:rsid w:val="00706765"/>
    <w:rsid w:val="00707B47"/>
    <w:rsid w:val="007107CA"/>
    <w:rsid w:val="007112DD"/>
    <w:rsid w:val="00711326"/>
    <w:rsid w:val="00711E2B"/>
    <w:rsid w:val="007122B8"/>
    <w:rsid w:val="00712B46"/>
    <w:rsid w:val="007133C5"/>
    <w:rsid w:val="00713BD9"/>
    <w:rsid w:val="00713EA0"/>
    <w:rsid w:val="0071416D"/>
    <w:rsid w:val="007150B5"/>
    <w:rsid w:val="00715A19"/>
    <w:rsid w:val="00716DFD"/>
    <w:rsid w:val="007174DE"/>
    <w:rsid w:val="007176D8"/>
    <w:rsid w:val="007214A0"/>
    <w:rsid w:val="00722167"/>
    <w:rsid w:val="007243E6"/>
    <w:rsid w:val="00724514"/>
    <w:rsid w:val="00725696"/>
    <w:rsid w:val="00725CDD"/>
    <w:rsid w:val="00726514"/>
    <w:rsid w:val="00726D3B"/>
    <w:rsid w:val="007275C3"/>
    <w:rsid w:val="0073092B"/>
    <w:rsid w:val="0073132A"/>
    <w:rsid w:val="00731940"/>
    <w:rsid w:val="00731945"/>
    <w:rsid w:val="00731FA2"/>
    <w:rsid w:val="007337A2"/>
    <w:rsid w:val="00733CB2"/>
    <w:rsid w:val="00734110"/>
    <w:rsid w:val="007344F4"/>
    <w:rsid w:val="00735390"/>
    <w:rsid w:val="0073551F"/>
    <w:rsid w:val="00741728"/>
    <w:rsid w:val="00741A74"/>
    <w:rsid w:val="0074280E"/>
    <w:rsid w:val="0074294C"/>
    <w:rsid w:val="00742D0D"/>
    <w:rsid w:val="007430D2"/>
    <w:rsid w:val="00743246"/>
    <w:rsid w:val="00743647"/>
    <w:rsid w:val="00743F44"/>
    <w:rsid w:val="0074426D"/>
    <w:rsid w:val="00745952"/>
    <w:rsid w:val="00745AB4"/>
    <w:rsid w:val="0074635D"/>
    <w:rsid w:val="00746686"/>
    <w:rsid w:val="0074696E"/>
    <w:rsid w:val="00746C37"/>
    <w:rsid w:val="00746C3F"/>
    <w:rsid w:val="00747BE7"/>
    <w:rsid w:val="007510DF"/>
    <w:rsid w:val="00751F00"/>
    <w:rsid w:val="007534BD"/>
    <w:rsid w:val="00755D3F"/>
    <w:rsid w:val="00755F37"/>
    <w:rsid w:val="00756566"/>
    <w:rsid w:val="00756DB1"/>
    <w:rsid w:val="00760EC4"/>
    <w:rsid w:val="0076104D"/>
    <w:rsid w:val="007615CA"/>
    <w:rsid w:val="007618B4"/>
    <w:rsid w:val="007629A6"/>
    <w:rsid w:val="007631AB"/>
    <w:rsid w:val="00764176"/>
    <w:rsid w:val="00765561"/>
    <w:rsid w:val="00765BBA"/>
    <w:rsid w:val="007669BD"/>
    <w:rsid w:val="00766D27"/>
    <w:rsid w:val="00766D76"/>
    <w:rsid w:val="00767363"/>
    <w:rsid w:val="00767856"/>
    <w:rsid w:val="0077005D"/>
    <w:rsid w:val="0077178A"/>
    <w:rsid w:val="0077360E"/>
    <w:rsid w:val="007737E5"/>
    <w:rsid w:val="00773F09"/>
    <w:rsid w:val="007745D2"/>
    <w:rsid w:val="00774979"/>
    <w:rsid w:val="0077568D"/>
    <w:rsid w:val="00776DAE"/>
    <w:rsid w:val="00777A8D"/>
    <w:rsid w:val="00780627"/>
    <w:rsid w:val="007809FB"/>
    <w:rsid w:val="00780A16"/>
    <w:rsid w:val="00781567"/>
    <w:rsid w:val="00782054"/>
    <w:rsid w:val="007822F0"/>
    <w:rsid w:val="00783539"/>
    <w:rsid w:val="007858F3"/>
    <w:rsid w:val="00786612"/>
    <w:rsid w:val="007866E0"/>
    <w:rsid w:val="0078692C"/>
    <w:rsid w:val="00786FF0"/>
    <w:rsid w:val="00787993"/>
    <w:rsid w:val="007900D5"/>
    <w:rsid w:val="00790742"/>
    <w:rsid w:val="00790906"/>
    <w:rsid w:val="00791730"/>
    <w:rsid w:val="00791ADA"/>
    <w:rsid w:val="00791E10"/>
    <w:rsid w:val="007927B0"/>
    <w:rsid w:val="00792ABE"/>
    <w:rsid w:val="00792E44"/>
    <w:rsid w:val="00793268"/>
    <w:rsid w:val="00794033"/>
    <w:rsid w:val="00794543"/>
    <w:rsid w:val="00795148"/>
    <w:rsid w:val="00796409"/>
    <w:rsid w:val="00796510"/>
    <w:rsid w:val="007972F7"/>
    <w:rsid w:val="007977CF"/>
    <w:rsid w:val="007A1CFF"/>
    <w:rsid w:val="007A2A08"/>
    <w:rsid w:val="007A2F9A"/>
    <w:rsid w:val="007A3CCD"/>
    <w:rsid w:val="007A45BB"/>
    <w:rsid w:val="007A58DE"/>
    <w:rsid w:val="007A6DDB"/>
    <w:rsid w:val="007B0BC8"/>
    <w:rsid w:val="007B145F"/>
    <w:rsid w:val="007B1E77"/>
    <w:rsid w:val="007B223C"/>
    <w:rsid w:val="007B29FC"/>
    <w:rsid w:val="007B2E17"/>
    <w:rsid w:val="007B3AEC"/>
    <w:rsid w:val="007B412C"/>
    <w:rsid w:val="007B4171"/>
    <w:rsid w:val="007B4327"/>
    <w:rsid w:val="007B6061"/>
    <w:rsid w:val="007B62DF"/>
    <w:rsid w:val="007B6C1C"/>
    <w:rsid w:val="007B6F2D"/>
    <w:rsid w:val="007B779A"/>
    <w:rsid w:val="007C0F08"/>
    <w:rsid w:val="007C16A2"/>
    <w:rsid w:val="007C19AD"/>
    <w:rsid w:val="007C1DF2"/>
    <w:rsid w:val="007C4110"/>
    <w:rsid w:val="007D302B"/>
    <w:rsid w:val="007D318E"/>
    <w:rsid w:val="007D44D1"/>
    <w:rsid w:val="007D47E7"/>
    <w:rsid w:val="007D670B"/>
    <w:rsid w:val="007D6F6B"/>
    <w:rsid w:val="007D7558"/>
    <w:rsid w:val="007D7698"/>
    <w:rsid w:val="007D7FA9"/>
    <w:rsid w:val="007E16C5"/>
    <w:rsid w:val="007E2580"/>
    <w:rsid w:val="007E2B31"/>
    <w:rsid w:val="007E345A"/>
    <w:rsid w:val="007E42B6"/>
    <w:rsid w:val="007E4E82"/>
    <w:rsid w:val="007E561A"/>
    <w:rsid w:val="007E5BCF"/>
    <w:rsid w:val="007E5F1B"/>
    <w:rsid w:val="007E68B0"/>
    <w:rsid w:val="007E69EF"/>
    <w:rsid w:val="007E6FE6"/>
    <w:rsid w:val="007F0C0F"/>
    <w:rsid w:val="007F106F"/>
    <w:rsid w:val="007F13B5"/>
    <w:rsid w:val="007F2059"/>
    <w:rsid w:val="007F267E"/>
    <w:rsid w:val="007F2DEC"/>
    <w:rsid w:val="007F3CDB"/>
    <w:rsid w:val="007F3D71"/>
    <w:rsid w:val="007F42D9"/>
    <w:rsid w:val="007F4EE1"/>
    <w:rsid w:val="007F4FE1"/>
    <w:rsid w:val="007F6F06"/>
    <w:rsid w:val="008001FC"/>
    <w:rsid w:val="008017E6"/>
    <w:rsid w:val="008018EF"/>
    <w:rsid w:val="00801E49"/>
    <w:rsid w:val="00801FE0"/>
    <w:rsid w:val="00802B47"/>
    <w:rsid w:val="00803BCB"/>
    <w:rsid w:val="00803DDB"/>
    <w:rsid w:val="008042A1"/>
    <w:rsid w:val="008042E2"/>
    <w:rsid w:val="0080550D"/>
    <w:rsid w:val="00805822"/>
    <w:rsid w:val="00805CFF"/>
    <w:rsid w:val="00806182"/>
    <w:rsid w:val="00806C32"/>
    <w:rsid w:val="00806D77"/>
    <w:rsid w:val="0080720F"/>
    <w:rsid w:val="0080771D"/>
    <w:rsid w:val="00807CCD"/>
    <w:rsid w:val="0081187F"/>
    <w:rsid w:val="00812249"/>
    <w:rsid w:val="008128D3"/>
    <w:rsid w:val="00812D3E"/>
    <w:rsid w:val="00813070"/>
    <w:rsid w:val="0081466A"/>
    <w:rsid w:val="0081469E"/>
    <w:rsid w:val="00815092"/>
    <w:rsid w:val="008156B3"/>
    <w:rsid w:val="00815BE5"/>
    <w:rsid w:val="00817873"/>
    <w:rsid w:val="00817C3E"/>
    <w:rsid w:val="00817E90"/>
    <w:rsid w:val="0082096E"/>
    <w:rsid w:val="00821AB7"/>
    <w:rsid w:val="0082322D"/>
    <w:rsid w:val="00823A3D"/>
    <w:rsid w:val="00824038"/>
    <w:rsid w:val="0082529B"/>
    <w:rsid w:val="008257FA"/>
    <w:rsid w:val="00826922"/>
    <w:rsid w:val="0082731D"/>
    <w:rsid w:val="0082791B"/>
    <w:rsid w:val="00827935"/>
    <w:rsid w:val="00830FDB"/>
    <w:rsid w:val="008320CB"/>
    <w:rsid w:val="008336F9"/>
    <w:rsid w:val="0083454F"/>
    <w:rsid w:val="00834B9B"/>
    <w:rsid w:val="00835428"/>
    <w:rsid w:val="0083668E"/>
    <w:rsid w:val="00837E91"/>
    <w:rsid w:val="008403A1"/>
    <w:rsid w:val="00840945"/>
    <w:rsid w:val="00840997"/>
    <w:rsid w:val="00840AF8"/>
    <w:rsid w:val="00841024"/>
    <w:rsid w:val="00841227"/>
    <w:rsid w:val="00841FB9"/>
    <w:rsid w:val="0084323C"/>
    <w:rsid w:val="008432DA"/>
    <w:rsid w:val="00844844"/>
    <w:rsid w:val="00844CA3"/>
    <w:rsid w:val="00844FC9"/>
    <w:rsid w:val="00846865"/>
    <w:rsid w:val="008468BE"/>
    <w:rsid w:val="00846C6B"/>
    <w:rsid w:val="00847031"/>
    <w:rsid w:val="00847610"/>
    <w:rsid w:val="00850AC0"/>
    <w:rsid w:val="00850AC7"/>
    <w:rsid w:val="00850EF2"/>
    <w:rsid w:val="00852BAF"/>
    <w:rsid w:val="00852DF5"/>
    <w:rsid w:val="00854697"/>
    <w:rsid w:val="00855039"/>
    <w:rsid w:val="00856B59"/>
    <w:rsid w:val="00857100"/>
    <w:rsid w:val="008575BF"/>
    <w:rsid w:val="00860733"/>
    <w:rsid w:val="00860C53"/>
    <w:rsid w:val="00860C62"/>
    <w:rsid w:val="00860FFE"/>
    <w:rsid w:val="00861894"/>
    <w:rsid w:val="00862339"/>
    <w:rsid w:val="008626CB"/>
    <w:rsid w:val="00862FBB"/>
    <w:rsid w:val="00863E47"/>
    <w:rsid w:val="008641D5"/>
    <w:rsid w:val="00866070"/>
    <w:rsid w:val="008670E4"/>
    <w:rsid w:val="00867415"/>
    <w:rsid w:val="00867F7B"/>
    <w:rsid w:val="008713D7"/>
    <w:rsid w:val="00871694"/>
    <w:rsid w:val="0087189F"/>
    <w:rsid w:val="008729ED"/>
    <w:rsid w:val="00872C46"/>
    <w:rsid w:val="00873617"/>
    <w:rsid w:val="008740E1"/>
    <w:rsid w:val="0087424D"/>
    <w:rsid w:val="008743C5"/>
    <w:rsid w:val="00874CAB"/>
    <w:rsid w:val="00875704"/>
    <w:rsid w:val="00875862"/>
    <w:rsid w:val="008758E3"/>
    <w:rsid w:val="00875DD9"/>
    <w:rsid w:val="008762B3"/>
    <w:rsid w:val="00877C1C"/>
    <w:rsid w:val="00877DFC"/>
    <w:rsid w:val="008822DA"/>
    <w:rsid w:val="00883179"/>
    <w:rsid w:val="00883A22"/>
    <w:rsid w:val="008847D8"/>
    <w:rsid w:val="00884B4C"/>
    <w:rsid w:val="00887181"/>
    <w:rsid w:val="008875AE"/>
    <w:rsid w:val="0088776C"/>
    <w:rsid w:val="00887B63"/>
    <w:rsid w:val="0089118A"/>
    <w:rsid w:val="00891255"/>
    <w:rsid w:val="00891297"/>
    <w:rsid w:val="008913E9"/>
    <w:rsid w:val="0089150D"/>
    <w:rsid w:val="00891E12"/>
    <w:rsid w:val="008920D1"/>
    <w:rsid w:val="008921C3"/>
    <w:rsid w:val="00892224"/>
    <w:rsid w:val="008922CE"/>
    <w:rsid w:val="0089258C"/>
    <w:rsid w:val="0089312F"/>
    <w:rsid w:val="00893A39"/>
    <w:rsid w:val="00894B19"/>
    <w:rsid w:val="00894F40"/>
    <w:rsid w:val="00895385"/>
    <w:rsid w:val="00896012"/>
    <w:rsid w:val="008965EC"/>
    <w:rsid w:val="00897290"/>
    <w:rsid w:val="00897799"/>
    <w:rsid w:val="008A15F5"/>
    <w:rsid w:val="008A17DC"/>
    <w:rsid w:val="008A1C1E"/>
    <w:rsid w:val="008A1DF2"/>
    <w:rsid w:val="008A2A53"/>
    <w:rsid w:val="008A3B10"/>
    <w:rsid w:val="008A412A"/>
    <w:rsid w:val="008A4747"/>
    <w:rsid w:val="008A4E4D"/>
    <w:rsid w:val="008A5391"/>
    <w:rsid w:val="008A68FB"/>
    <w:rsid w:val="008A6A4B"/>
    <w:rsid w:val="008A6DC0"/>
    <w:rsid w:val="008B06A4"/>
    <w:rsid w:val="008B0E7F"/>
    <w:rsid w:val="008B109E"/>
    <w:rsid w:val="008B14C3"/>
    <w:rsid w:val="008B1B08"/>
    <w:rsid w:val="008B1CB6"/>
    <w:rsid w:val="008B1F8B"/>
    <w:rsid w:val="008B25A1"/>
    <w:rsid w:val="008B4C88"/>
    <w:rsid w:val="008B4EC1"/>
    <w:rsid w:val="008B512C"/>
    <w:rsid w:val="008B53C9"/>
    <w:rsid w:val="008B62EC"/>
    <w:rsid w:val="008B6F0B"/>
    <w:rsid w:val="008B7471"/>
    <w:rsid w:val="008C24DE"/>
    <w:rsid w:val="008C2BD1"/>
    <w:rsid w:val="008C303A"/>
    <w:rsid w:val="008C378C"/>
    <w:rsid w:val="008C44D2"/>
    <w:rsid w:val="008C4A86"/>
    <w:rsid w:val="008C549D"/>
    <w:rsid w:val="008C55EA"/>
    <w:rsid w:val="008C6D15"/>
    <w:rsid w:val="008C7384"/>
    <w:rsid w:val="008C73EA"/>
    <w:rsid w:val="008C7710"/>
    <w:rsid w:val="008C7E1B"/>
    <w:rsid w:val="008D1478"/>
    <w:rsid w:val="008D1653"/>
    <w:rsid w:val="008D1F3B"/>
    <w:rsid w:val="008D4874"/>
    <w:rsid w:val="008D4C71"/>
    <w:rsid w:val="008D4DF4"/>
    <w:rsid w:val="008D5107"/>
    <w:rsid w:val="008D5DF7"/>
    <w:rsid w:val="008D7ED2"/>
    <w:rsid w:val="008E0D20"/>
    <w:rsid w:val="008E1CC8"/>
    <w:rsid w:val="008E2ACF"/>
    <w:rsid w:val="008E2D0A"/>
    <w:rsid w:val="008E3ABA"/>
    <w:rsid w:val="008E456C"/>
    <w:rsid w:val="008E4F42"/>
    <w:rsid w:val="008E5498"/>
    <w:rsid w:val="008E5669"/>
    <w:rsid w:val="008E70E1"/>
    <w:rsid w:val="008E73ED"/>
    <w:rsid w:val="008E7442"/>
    <w:rsid w:val="008E7D68"/>
    <w:rsid w:val="008F0026"/>
    <w:rsid w:val="008F0961"/>
    <w:rsid w:val="008F0B42"/>
    <w:rsid w:val="008F117E"/>
    <w:rsid w:val="008F2272"/>
    <w:rsid w:val="008F3163"/>
    <w:rsid w:val="008F39E8"/>
    <w:rsid w:val="008F48B4"/>
    <w:rsid w:val="008F4F3B"/>
    <w:rsid w:val="008F513A"/>
    <w:rsid w:val="008F5182"/>
    <w:rsid w:val="008F594B"/>
    <w:rsid w:val="008F59E3"/>
    <w:rsid w:val="008F637F"/>
    <w:rsid w:val="008F6B39"/>
    <w:rsid w:val="00900013"/>
    <w:rsid w:val="00900148"/>
    <w:rsid w:val="00901C51"/>
    <w:rsid w:val="00902516"/>
    <w:rsid w:val="00902CB9"/>
    <w:rsid w:val="009036D1"/>
    <w:rsid w:val="00903B55"/>
    <w:rsid w:val="00904779"/>
    <w:rsid w:val="009049B5"/>
    <w:rsid w:val="00906EBD"/>
    <w:rsid w:val="009078EC"/>
    <w:rsid w:val="00907EF9"/>
    <w:rsid w:val="0091016B"/>
    <w:rsid w:val="009109FD"/>
    <w:rsid w:val="0091169E"/>
    <w:rsid w:val="00912551"/>
    <w:rsid w:val="00912BC9"/>
    <w:rsid w:val="009135A2"/>
    <w:rsid w:val="00915386"/>
    <w:rsid w:val="00915968"/>
    <w:rsid w:val="00915AD2"/>
    <w:rsid w:val="009167F1"/>
    <w:rsid w:val="0091699F"/>
    <w:rsid w:val="0091704D"/>
    <w:rsid w:val="0092010F"/>
    <w:rsid w:val="00920635"/>
    <w:rsid w:val="00920EC3"/>
    <w:rsid w:val="00921920"/>
    <w:rsid w:val="00922E83"/>
    <w:rsid w:val="00924354"/>
    <w:rsid w:val="00924B2A"/>
    <w:rsid w:val="00924D1E"/>
    <w:rsid w:val="00924F66"/>
    <w:rsid w:val="0092540D"/>
    <w:rsid w:val="00926F5F"/>
    <w:rsid w:val="00927492"/>
    <w:rsid w:val="00927DBB"/>
    <w:rsid w:val="009304D0"/>
    <w:rsid w:val="0093124C"/>
    <w:rsid w:val="0093152B"/>
    <w:rsid w:val="00931A38"/>
    <w:rsid w:val="00931B02"/>
    <w:rsid w:val="00933079"/>
    <w:rsid w:val="009338E0"/>
    <w:rsid w:val="00936572"/>
    <w:rsid w:val="00937A8E"/>
    <w:rsid w:val="00937FB1"/>
    <w:rsid w:val="009404ED"/>
    <w:rsid w:val="00940648"/>
    <w:rsid w:val="00940F18"/>
    <w:rsid w:val="00942B80"/>
    <w:rsid w:val="00942F70"/>
    <w:rsid w:val="00943D19"/>
    <w:rsid w:val="00944906"/>
    <w:rsid w:val="00944CD7"/>
    <w:rsid w:val="00945C7E"/>
    <w:rsid w:val="009467CB"/>
    <w:rsid w:val="00946EAA"/>
    <w:rsid w:val="00946ED1"/>
    <w:rsid w:val="00947353"/>
    <w:rsid w:val="00947572"/>
    <w:rsid w:val="009475A4"/>
    <w:rsid w:val="009477E9"/>
    <w:rsid w:val="0094786A"/>
    <w:rsid w:val="00947D87"/>
    <w:rsid w:val="0095047F"/>
    <w:rsid w:val="00953028"/>
    <w:rsid w:val="009541E1"/>
    <w:rsid w:val="00954A03"/>
    <w:rsid w:val="00955473"/>
    <w:rsid w:val="00955B9D"/>
    <w:rsid w:val="00955F63"/>
    <w:rsid w:val="00956689"/>
    <w:rsid w:val="00957E52"/>
    <w:rsid w:val="00960243"/>
    <w:rsid w:val="009603B6"/>
    <w:rsid w:val="00961A99"/>
    <w:rsid w:val="00961DAD"/>
    <w:rsid w:val="009626F4"/>
    <w:rsid w:val="00962760"/>
    <w:rsid w:val="00962B8B"/>
    <w:rsid w:val="00963753"/>
    <w:rsid w:val="00964C9D"/>
    <w:rsid w:val="00965D5F"/>
    <w:rsid w:val="00966AEB"/>
    <w:rsid w:val="00966E27"/>
    <w:rsid w:val="00967F4A"/>
    <w:rsid w:val="009718E0"/>
    <w:rsid w:val="00972122"/>
    <w:rsid w:val="00972A8C"/>
    <w:rsid w:val="00975066"/>
    <w:rsid w:val="009752CB"/>
    <w:rsid w:val="009763A2"/>
    <w:rsid w:val="00976EC4"/>
    <w:rsid w:val="00977107"/>
    <w:rsid w:val="00977C56"/>
    <w:rsid w:val="00980B71"/>
    <w:rsid w:val="00980C14"/>
    <w:rsid w:val="00981C37"/>
    <w:rsid w:val="00982807"/>
    <w:rsid w:val="00983845"/>
    <w:rsid w:val="0098478C"/>
    <w:rsid w:val="00985C8B"/>
    <w:rsid w:val="00986250"/>
    <w:rsid w:val="009862A1"/>
    <w:rsid w:val="00986584"/>
    <w:rsid w:val="00986B94"/>
    <w:rsid w:val="009914BF"/>
    <w:rsid w:val="00991FFC"/>
    <w:rsid w:val="009936E5"/>
    <w:rsid w:val="00993975"/>
    <w:rsid w:val="0099421D"/>
    <w:rsid w:val="00995973"/>
    <w:rsid w:val="009972CE"/>
    <w:rsid w:val="009A0047"/>
    <w:rsid w:val="009A04FE"/>
    <w:rsid w:val="009A1213"/>
    <w:rsid w:val="009A1D7F"/>
    <w:rsid w:val="009A354F"/>
    <w:rsid w:val="009A3593"/>
    <w:rsid w:val="009A3C85"/>
    <w:rsid w:val="009A4182"/>
    <w:rsid w:val="009A4C39"/>
    <w:rsid w:val="009A54AF"/>
    <w:rsid w:val="009A673B"/>
    <w:rsid w:val="009A747F"/>
    <w:rsid w:val="009A7813"/>
    <w:rsid w:val="009A78F7"/>
    <w:rsid w:val="009A7955"/>
    <w:rsid w:val="009A7AE9"/>
    <w:rsid w:val="009A7CFF"/>
    <w:rsid w:val="009B082C"/>
    <w:rsid w:val="009B1402"/>
    <w:rsid w:val="009B149D"/>
    <w:rsid w:val="009B19A4"/>
    <w:rsid w:val="009B2F85"/>
    <w:rsid w:val="009B3338"/>
    <w:rsid w:val="009B3E79"/>
    <w:rsid w:val="009B4FCB"/>
    <w:rsid w:val="009B540A"/>
    <w:rsid w:val="009B5AC4"/>
    <w:rsid w:val="009B5CCF"/>
    <w:rsid w:val="009B6008"/>
    <w:rsid w:val="009B7864"/>
    <w:rsid w:val="009B7B41"/>
    <w:rsid w:val="009C0FE7"/>
    <w:rsid w:val="009C1643"/>
    <w:rsid w:val="009C191F"/>
    <w:rsid w:val="009C1C36"/>
    <w:rsid w:val="009C2006"/>
    <w:rsid w:val="009C20EC"/>
    <w:rsid w:val="009C2A19"/>
    <w:rsid w:val="009C35EE"/>
    <w:rsid w:val="009C3D09"/>
    <w:rsid w:val="009C464F"/>
    <w:rsid w:val="009C5A78"/>
    <w:rsid w:val="009C5EE4"/>
    <w:rsid w:val="009C630E"/>
    <w:rsid w:val="009C6A4D"/>
    <w:rsid w:val="009D00BB"/>
    <w:rsid w:val="009D01A2"/>
    <w:rsid w:val="009D2113"/>
    <w:rsid w:val="009D3EE1"/>
    <w:rsid w:val="009D3FB0"/>
    <w:rsid w:val="009D4457"/>
    <w:rsid w:val="009D4EE7"/>
    <w:rsid w:val="009D53A1"/>
    <w:rsid w:val="009D603A"/>
    <w:rsid w:val="009D675F"/>
    <w:rsid w:val="009D714F"/>
    <w:rsid w:val="009D7AF9"/>
    <w:rsid w:val="009E11F8"/>
    <w:rsid w:val="009E1739"/>
    <w:rsid w:val="009E1E41"/>
    <w:rsid w:val="009E21F6"/>
    <w:rsid w:val="009E22D7"/>
    <w:rsid w:val="009E29B0"/>
    <w:rsid w:val="009E2D4F"/>
    <w:rsid w:val="009E4D9C"/>
    <w:rsid w:val="009E697A"/>
    <w:rsid w:val="009E73C8"/>
    <w:rsid w:val="009E7714"/>
    <w:rsid w:val="009E7DBB"/>
    <w:rsid w:val="009F0210"/>
    <w:rsid w:val="009F0955"/>
    <w:rsid w:val="009F1F15"/>
    <w:rsid w:val="009F33C9"/>
    <w:rsid w:val="009F3A25"/>
    <w:rsid w:val="009F4028"/>
    <w:rsid w:val="009F45E8"/>
    <w:rsid w:val="009F5C2C"/>
    <w:rsid w:val="009F646F"/>
    <w:rsid w:val="009F6A15"/>
    <w:rsid w:val="009F6B36"/>
    <w:rsid w:val="009F7311"/>
    <w:rsid w:val="009F7904"/>
    <w:rsid w:val="009F7CB0"/>
    <w:rsid w:val="00A008B6"/>
    <w:rsid w:val="00A01628"/>
    <w:rsid w:val="00A02941"/>
    <w:rsid w:val="00A02A39"/>
    <w:rsid w:val="00A02BC1"/>
    <w:rsid w:val="00A02C36"/>
    <w:rsid w:val="00A02E90"/>
    <w:rsid w:val="00A0361E"/>
    <w:rsid w:val="00A03774"/>
    <w:rsid w:val="00A049AA"/>
    <w:rsid w:val="00A05F4D"/>
    <w:rsid w:val="00A06B1C"/>
    <w:rsid w:val="00A070B6"/>
    <w:rsid w:val="00A07355"/>
    <w:rsid w:val="00A10FBB"/>
    <w:rsid w:val="00A11119"/>
    <w:rsid w:val="00A11286"/>
    <w:rsid w:val="00A11867"/>
    <w:rsid w:val="00A11B87"/>
    <w:rsid w:val="00A120A7"/>
    <w:rsid w:val="00A12747"/>
    <w:rsid w:val="00A131D1"/>
    <w:rsid w:val="00A13316"/>
    <w:rsid w:val="00A136A8"/>
    <w:rsid w:val="00A13706"/>
    <w:rsid w:val="00A13CF3"/>
    <w:rsid w:val="00A13D4E"/>
    <w:rsid w:val="00A13FB3"/>
    <w:rsid w:val="00A14316"/>
    <w:rsid w:val="00A15311"/>
    <w:rsid w:val="00A16156"/>
    <w:rsid w:val="00A16C71"/>
    <w:rsid w:val="00A16D64"/>
    <w:rsid w:val="00A17DBC"/>
    <w:rsid w:val="00A212F6"/>
    <w:rsid w:val="00A21606"/>
    <w:rsid w:val="00A227A9"/>
    <w:rsid w:val="00A2454D"/>
    <w:rsid w:val="00A24FEE"/>
    <w:rsid w:val="00A2543A"/>
    <w:rsid w:val="00A2566A"/>
    <w:rsid w:val="00A26423"/>
    <w:rsid w:val="00A26768"/>
    <w:rsid w:val="00A26FBD"/>
    <w:rsid w:val="00A271CC"/>
    <w:rsid w:val="00A27757"/>
    <w:rsid w:val="00A27772"/>
    <w:rsid w:val="00A27927"/>
    <w:rsid w:val="00A31A19"/>
    <w:rsid w:val="00A31F8F"/>
    <w:rsid w:val="00A323B7"/>
    <w:rsid w:val="00A328C3"/>
    <w:rsid w:val="00A329D6"/>
    <w:rsid w:val="00A32ACC"/>
    <w:rsid w:val="00A32F04"/>
    <w:rsid w:val="00A3477E"/>
    <w:rsid w:val="00A34E60"/>
    <w:rsid w:val="00A357A9"/>
    <w:rsid w:val="00A36062"/>
    <w:rsid w:val="00A36E19"/>
    <w:rsid w:val="00A3705C"/>
    <w:rsid w:val="00A37371"/>
    <w:rsid w:val="00A37D44"/>
    <w:rsid w:val="00A37F53"/>
    <w:rsid w:val="00A37FB6"/>
    <w:rsid w:val="00A405F6"/>
    <w:rsid w:val="00A4079B"/>
    <w:rsid w:val="00A41244"/>
    <w:rsid w:val="00A4154C"/>
    <w:rsid w:val="00A4211E"/>
    <w:rsid w:val="00A42DB0"/>
    <w:rsid w:val="00A4353B"/>
    <w:rsid w:val="00A4353D"/>
    <w:rsid w:val="00A435D3"/>
    <w:rsid w:val="00A43A88"/>
    <w:rsid w:val="00A43B50"/>
    <w:rsid w:val="00A441EC"/>
    <w:rsid w:val="00A441EE"/>
    <w:rsid w:val="00A44279"/>
    <w:rsid w:val="00A44D3B"/>
    <w:rsid w:val="00A45036"/>
    <w:rsid w:val="00A4581C"/>
    <w:rsid w:val="00A45F7E"/>
    <w:rsid w:val="00A467B3"/>
    <w:rsid w:val="00A46F6D"/>
    <w:rsid w:val="00A47F2B"/>
    <w:rsid w:val="00A5104D"/>
    <w:rsid w:val="00A522DF"/>
    <w:rsid w:val="00A525FD"/>
    <w:rsid w:val="00A52A01"/>
    <w:rsid w:val="00A530EA"/>
    <w:rsid w:val="00A53CE3"/>
    <w:rsid w:val="00A5445E"/>
    <w:rsid w:val="00A546E4"/>
    <w:rsid w:val="00A54E34"/>
    <w:rsid w:val="00A553AD"/>
    <w:rsid w:val="00A561AE"/>
    <w:rsid w:val="00A574B6"/>
    <w:rsid w:val="00A60889"/>
    <w:rsid w:val="00A60E98"/>
    <w:rsid w:val="00A60FBC"/>
    <w:rsid w:val="00A61294"/>
    <w:rsid w:val="00A61B52"/>
    <w:rsid w:val="00A6278C"/>
    <w:rsid w:val="00A63238"/>
    <w:rsid w:val="00A63A4B"/>
    <w:rsid w:val="00A63B85"/>
    <w:rsid w:val="00A640BA"/>
    <w:rsid w:val="00A658BF"/>
    <w:rsid w:val="00A6679D"/>
    <w:rsid w:val="00A669A7"/>
    <w:rsid w:val="00A71B7D"/>
    <w:rsid w:val="00A71F72"/>
    <w:rsid w:val="00A72806"/>
    <w:rsid w:val="00A74090"/>
    <w:rsid w:val="00A7479B"/>
    <w:rsid w:val="00A74A77"/>
    <w:rsid w:val="00A75063"/>
    <w:rsid w:val="00A75103"/>
    <w:rsid w:val="00A75282"/>
    <w:rsid w:val="00A7542A"/>
    <w:rsid w:val="00A75AC3"/>
    <w:rsid w:val="00A761FC"/>
    <w:rsid w:val="00A76F2C"/>
    <w:rsid w:val="00A773EA"/>
    <w:rsid w:val="00A80275"/>
    <w:rsid w:val="00A807BA"/>
    <w:rsid w:val="00A80A4B"/>
    <w:rsid w:val="00A8120F"/>
    <w:rsid w:val="00A81378"/>
    <w:rsid w:val="00A81CBB"/>
    <w:rsid w:val="00A82216"/>
    <w:rsid w:val="00A82264"/>
    <w:rsid w:val="00A82939"/>
    <w:rsid w:val="00A8304A"/>
    <w:rsid w:val="00A831DA"/>
    <w:rsid w:val="00A83C1B"/>
    <w:rsid w:val="00A84193"/>
    <w:rsid w:val="00A847B5"/>
    <w:rsid w:val="00A85D90"/>
    <w:rsid w:val="00A86196"/>
    <w:rsid w:val="00A86872"/>
    <w:rsid w:val="00A86C28"/>
    <w:rsid w:val="00A86FF4"/>
    <w:rsid w:val="00A87164"/>
    <w:rsid w:val="00A876A2"/>
    <w:rsid w:val="00A878EB"/>
    <w:rsid w:val="00A9033A"/>
    <w:rsid w:val="00A90424"/>
    <w:rsid w:val="00A90A79"/>
    <w:rsid w:val="00A90B5A"/>
    <w:rsid w:val="00A914F4"/>
    <w:rsid w:val="00A91AB5"/>
    <w:rsid w:val="00A91FBF"/>
    <w:rsid w:val="00A92308"/>
    <w:rsid w:val="00A9231B"/>
    <w:rsid w:val="00A92398"/>
    <w:rsid w:val="00A92955"/>
    <w:rsid w:val="00A92B03"/>
    <w:rsid w:val="00A939C4"/>
    <w:rsid w:val="00A94124"/>
    <w:rsid w:val="00A94EDC"/>
    <w:rsid w:val="00A94F36"/>
    <w:rsid w:val="00AA078A"/>
    <w:rsid w:val="00AA1461"/>
    <w:rsid w:val="00AA2DA3"/>
    <w:rsid w:val="00AA42C1"/>
    <w:rsid w:val="00AA45B0"/>
    <w:rsid w:val="00AA48DA"/>
    <w:rsid w:val="00AA50C2"/>
    <w:rsid w:val="00AA5182"/>
    <w:rsid w:val="00AA5988"/>
    <w:rsid w:val="00AA5CAD"/>
    <w:rsid w:val="00AA62F9"/>
    <w:rsid w:val="00AB09EE"/>
    <w:rsid w:val="00AB0C7D"/>
    <w:rsid w:val="00AB1E8C"/>
    <w:rsid w:val="00AB237F"/>
    <w:rsid w:val="00AB2410"/>
    <w:rsid w:val="00AB2736"/>
    <w:rsid w:val="00AB2C30"/>
    <w:rsid w:val="00AB330A"/>
    <w:rsid w:val="00AB3646"/>
    <w:rsid w:val="00AB3C92"/>
    <w:rsid w:val="00AB3D7C"/>
    <w:rsid w:val="00AB4CF5"/>
    <w:rsid w:val="00AB4D14"/>
    <w:rsid w:val="00AB50FD"/>
    <w:rsid w:val="00AB63AC"/>
    <w:rsid w:val="00AB63B3"/>
    <w:rsid w:val="00AB6412"/>
    <w:rsid w:val="00AB6FCC"/>
    <w:rsid w:val="00AB73DA"/>
    <w:rsid w:val="00AC01AB"/>
    <w:rsid w:val="00AC0637"/>
    <w:rsid w:val="00AC09BC"/>
    <w:rsid w:val="00AC0AFC"/>
    <w:rsid w:val="00AC0F1C"/>
    <w:rsid w:val="00AC34A1"/>
    <w:rsid w:val="00AC3E2C"/>
    <w:rsid w:val="00AC4A0E"/>
    <w:rsid w:val="00AC4A17"/>
    <w:rsid w:val="00AC4E71"/>
    <w:rsid w:val="00AC4E8E"/>
    <w:rsid w:val="00AC5E3F"/>
    <w:rsid w:val="00AC7589"/>
    <w:rsid w:val="00AD0208"/>
    <w:rsid w:val="00AD04F6"/>
    <w:rsid w:val="00AD179D"/>
    <w:rsid w:val="00AD1E1B"/>
    <w:rsid w:val="00AD2083"/>
    <w:rsid w:val="00AD4229"/>
    <w:rsid w:val="00AD5011"/>
    <w:rsid w:val="00AD5CB5"/>
    <w:rsid w:val="00AD6B1F"/>
    <w:rsid w:val="00AD6E7C"/>
    <w:rsid w:val="00AD7588"/>
    <w:rsid w:val="00AD782E"/>
    <w:rsid w:val="00AE0C12"/>
    <w:rsid w:val="00AE0F37"/>
    <w:rsid w:val="00AE111A"/>
    <w:rsid w:val="00AE16E5"/>
    <w:rsid w:val="00AE2206"/>
    <w:rsid w:val="00AE2CA0"/>
    <w:rsid w:val="00AE35AE"/>
    <w:rsid w:val="00AE3DA3"/>
    <w:rsid w:val="00AE4145"/>
    <w:rsid w:val="00AE6EA8"/>
    <w:rsid w:val="00AE7127"/>
    <w:rsid w:val="00AF063D"/>
    <w:rsid w:val="00AF139C"/>
    <w:rsid w:val="00AF2464"/>
    <w:rsid w:val="00AF296B"/>
    <w:rsid w:val="00AF2CAE"/>
    <w:rsid w:val="00AF4D7A"/>
    <w:rsid w:val="00AF511E"/>
    <w:rsid w:val="00AF515A"/>
    <w:rsid w:val="00AF5416"/>
    <w:rsid w:val="00AF570A"/>
    <w:rsid w:val="00AF58FC"/>
    <w:rsid w:val="00AF6210"/>
    <w:rsid w:val="00AF7EA3"/>
    <w:rsid w:val="00B01365"/>
    <w:rsid w:val="00B01996"/>
    <w:rsid w:val="00B01C29"/>
    <w:rsid w:val="00B03960"/>
    <w:rsid w:val="00B04022"/>
    <w:rsid w:val="00B04C3A"/>
    <w:rsid w:val="00B04F5E"/>
    <w:rsid w:val="00B05240"/>
    <w:rsid w:val="00B05882"/>
    <w:rsid w:val="00B06210"/>
    <w:rsid w:val="00B06611"/>
    <w:rsid w:val="00B06C2A"/>
    <w:rsid w:val="00B078CC"/>
    <w:rsid w:val="00B079A8"/>
    <w:rsid w:val="00B07F7C"/>
    <w:rsid w:val="00B10002"/>
    <w:rsid w:val="00B10DB3"/>
    <w:rsid w:val="00B126A1"/>
    <w:rsid w:val="00B12AB8"/>
    <w:rsid w:val="00B12E0F"/>
    <w:rsid w:val="00B143AA"/>
    <w:rsid w:val="00B143E4"/>
    <w:rsid w:val="00B14825"/>
    <w:rsid w:val="00B164D4"/>
    <w:rsid w:val="00B17C32"/>
    <w:rsid w:val="00B21391"/>
    <w:rsid w:val="00B21C18"/>
    <w:rsid w:val="00B22098"/>
    <w:rsid w:val="00B22C2F"/>
    <w:rsid w:val="00B2317B"/>
    <w:rsid w:val="00B23C4E"/>
    <w:rsid w:val="00B24008"/>
    <w:rsid w:val="00B243D3"/>
    <w:rsid w:val="00B24422"/>
    <w:rsid w:val="00B25D74"/>
    <w:rsid w:val="00B26352"/>
    <w:rsid w:val="00B2705A"/>
    <w:rsid w:val="00B2724A"/>
    <w:rsid w:val="00B277E1"/>
    <w:rsid w:val="00B27B7F"/>
    <w:rsid w:val="00B30158"/>
    <w:rsid w:val="00B30D9F"/>
    <w:rsid w:val="00B30E3F"/>
    <w:rsid w:val="00B31962"/>
    <w:rsid w:val="00B31ADB"/>
    <w:rsid w:val="00B32706"/>
    <w:rsid w:val="00B329B7"/>
    <w:rsid w:val="00B32E72"/>
    <w:rsid w:val="00B3307C"/>
    <w:rsid w:val="00B33155"/>
    <w:rsid w:val="00B33511"/>
    <w:rsid w:val="00B33924"/>
    <w:rsid w:val="00B346CE"/>
    <w:rsid w:val="00B35C3C"/>
    <w:rsid w:val="00B362F5"/>
    <w:rsid w:val="00B36634"/>
    <w:rsid w:val="00B403FA"/>
    <w:rsid w:val="00B40BE3"/>
    <w:rsid w:val="00B411C6"/>
    <w:rsid w:val="00B41ED4"/>
    <w:rsid w:val="00B42E96"/>
    <w:rsid w:val="00B43F3B"/>
    <w:rsid w:val="00B4499A"/>
    <w:rsid w:val="00B459A5"/>
    <w:rsid w:val="00B4671E"/>
    <w:rsid w:val="00B47D99"/>
    <w:rsid w:val="00B5097E"/>
    <w:rsid w:val="00B50A2A"/>
    <w:rsid w:val="00B51127"/>
    <w:rsid w:val="00B511A9"/>
    <w:rsid w:val="00B512CD"/>
    <w:rsid w:val="00B5182A"/>
    <w:rsid w:val="00B52106"/>
    <w:rsid w:val="00B5260E"/>
    <w:rsid w:val="00B535C6"/>
    <w:rsid w:val="00B54784"/>
    <w:rsid w:val="00B54D8D"/>
    <w:rsid w:val="00B54DDB"/>
    <w:rsid w:val="00B55C23"/>
    <w:rsid w:val="00B572B0"/>
    <w:rsid w:val="00B60525"/>
    <w:rsid w:val="00B614E2"/>
    <w:rsid w:val="00B61B28"/>
    <w:rsid w:val="00B63040"/>
    <w:rsid w:val="00B631A9"/>
    <w:rsid w:val="00B64233"/>
    <w:rsid w:val="00B64A16"/>
    <w:rsid w:val="00B657B5"/>
    <w:rsid w:val="00B65A87"/>
    <w:rsid w:val="00B6695A"/>
    <w:rsid w:val="00B66B52"/>
    <w:rsid w:val="00B66C5D"/>
    <w:rsid w:val="00B6722F"/>
    <w:rsid w:val="00B6752E"/>
    <w:rsid w:val="00B67F0F"/>
    <w:rsid w:val="00B706AD"/>
    <w:rsid w:val="00B7072B"/>
    <w:rsid w:val="00B7091B"/>
    <w:rsid w:val="00B70C1F"/>
    <w:rsid w:val="00B70FBF"/>
    <w:rsid w:val="00B713CC"/>
    <w:rsid w:val="00B733BA"/>
    <w:rsid w:val="00B73616"/>
    <w:rsid w:val="00B737B4"/>
    <w:rsid w:val="00B73CF2"/>
    <w:rsid w:val="00B75878"/>
    <w:rsid w:val="00B75AE2"/>
    <w:rsid w:val="00B765B0"/>
    <w:rsid w:val="00B77212"/>
    <w:rsid w:val="00B77578"/>
    <w:rsid w:val="00B82346"/>
    <w:rsid w:val="00B82D55"/>
    <w:rsid w:val="00B86B23"/>
    <w:rsid w:val="00B872DB"/>
    <w:rsid w:val="00B8757C"/>
    <w:rsid w:val="00B906B7"/>
    <w:rsid w:val="00B90729"/>
    <w:rsid w:val="00B90EFE"/>
    <w:rsid w:val="00B915A6"/>
    <w:rsid w:val="00B91995"/>
    <w:rsid w:val="00B91D64"/>
    <w:rsid w:val="00B91DE3"/>
    <w:rsid w:val="00B9271F"/>
    <w:rsid w:val="00B92908"/>
    <w:rsid w:val="00B9304C"/>
    <w:rsid w:val="00B9421F"/>
    <w:rsid w:val="00B94C2E"/>
    <w:rsid w:val="00B95217"/>
    <w:rsid w:val="00B95912"/>
    <w:rsid w:val="00B95FAE"/>
    <w:rsid w:val="00B967E7"/>
    <w:rsid w:val="00B96AAB"/>
    <w:rsid w:val="00B96C71"/>
    <w:rsid w:val="00B973E1"/>
    <w:rsid w:val="00B973F5"/>
    <w:rsid w:val="00BA049F"/>
    <w:rsid w:val="00BA093D"/>
    <w:rsid w:val="00BA0968"/>
    <w:rsid w:val="00BA15FF"/>
    <w:rsid w:val="00BA1623"/>
    <w:rsid w:val="00BA1794"/>
    <w:rsid w:val="00BA3039"/>
    <w:rsid w:val="00BA32A6"/>
    <w:rsid w:val="00BA340F"/>
    <w:rsid w:val="00BA460E"/>
    <w:rsid w:val="00BA5DAD"/>
    <w:rsid w:val="00BA6023"/>
    <w:rsid w:val="00BA618F"/>
    <w:rsid w:val="00BA71DD"/>
    <w:rsid w:val="00BA7476"/>
    <w:rsid w:val="00BB024C"/>
    <w:rsid w:val="00BB03B4"/>
    <w:rsid w:val="00BB0E9B"/>
    <w:rsid w:val="00BB1E54"/>
    <w:rsid w:val="00BB23B0"/>
    <w:rsid w:val="00BB2E36"/>
    <w:rsid w:val="00BB323C"/>
    <w:rsid w:val="00BB3920"/>
    <w:rsid w:val="00BB40BA"/>
    <w:rsid w:val="00BB4871"/>
    <w:rsid w:val="00BB4BD4"/>
    <w:rsid w:val="00BB4DAE"/>
    <w:rsid w:val="00BB50D4"/>
    <w:rsid w:val="00BB546A"/>
    <w:rsid w:val="00BB5762"/>
    <w:rsid w:val="00BB5BD6"/>
    <w:rsid w:val="00BB6075"/>
    <w:rsid w:val="00BB65B8"/>
    <w:rsid w:val="00BB74EC"/>
    <w:rsid w:val="00BB76A5"/>
    <w:rsid w:val="00BB7C86"/>
    <w:rsid w:val="00BC04E2"/>
    <w:rsid w:val="00BC1B31"/>
    <w:rsid w:val="00BC1D2C"/>
    <w:rsid w:val="00BC1FEE"/>
    <w:rsid w:val="00BC21BD"/>
    <w:rsid w:val="00BC324E"/>
    <w:rsid w:val="00BC3D7B"/>
    <w:rsid w:val="00BC3E24"/>
    <w:rsid w:val="00BC3F11"/>
    <w:rsid w:val="00BC49C5"/>
    <w:rsid w:val="00BC49DA"/>
    <w:rsid w:val="00BC4A49"/>
    <w:rsid w:val="00BC4D81"/>
    <w:rsid w:val="00BC4DF9"/>
    <w:rsid w:val="00BC51B8"/>
    <w:rsid w:val="00BC58EC"/>
    <w:rsid w:val="00BC5AB6"/>
    <w:rsid w:val="00BC5BEC"/>
    <w:rsid w:val="00BC6418"/>
    <w:rsid w:val="00BC6A13"/>
    <w:rsid w:val="00BC710E"/>
    <w:rsid w:val="00BC7B75"/>
    <w:rsid w:val="00BD0601"/>
    <w:rsid w:val="00BD15D8"/>
    <w:rsid w:val="00BD16B2"/>
    <w:rsid w:val="00BD3994"/>
    <w:rsid w:val="00BD40E8"/>
    <w:rsid w:val="00BD418C"/>
    <w:rsid w:val="00BD4CD0"/>
    <w:rsid w:val="00BD5903"/>
    <w:rsid w:val="00BD5E4D"/>
    <w:rsid w:val="00BD6B05"/>
    <w:rsid w:val="00BD72C1"/>
    <w:rsid w:val="00BE0164"/>
    <w:rsid w:val="00BE0789"/>
    <w:rsid w:val="00BE2108"/>
    <w:rsid w:val="00BE2432"/>
    <w:rsid w:val="00BE31BC"/>
    <w:rsid w:val="00BE37B9"/>
    <w:rsid w:val="00BE37EA"/>
    <w:rsid w:val="00BE3F4B"/>
    <w:rsid w:val="00BE46A7"/>
    <w:rsid w:val="00BE4A2D"/>
    <w:rsid w:val="00BE5EEF"/>
    <w:rsid w:val="00BE630F"/>
    <w:rsid w:val="00BE64F7"/>
    <w:rsid w:val="00BE7C8A"/>
    <w:rsid w:val="00BE7CAA"/>
    <w:rsid w:val="00BE7CC0"/>
    <w:rsid w:val="00BF0C2F"/>
    <w:rsid w:val="00BF1A7A"/>
    <w:rsid w:val="00BF1C77"/>
    <w:rsid w:val="00BF2027"/>
    <w:rsid w:val="00BF2782"/>
    <w:rsid w:val="00BF2A9F"/>
    <w:rsid w:val="00BF32F1"/>
    <w:rsid w:val="00BF391A"/>
    <w:rsid w:val="00BF3E4B"/>
    <w:rsid w:val="00BF41CC"/>
    <w:rsid w:val="00BF4225"/>
    <w:rsid w:val="00BF44D1"/>
    <w:rsid w:val="00BF4717"/>
    <w:rsid w:val="00BF48AF"/>
    <w:rsid w:val="00BF5B5D"/>
    <w:rsid w:val="00BF5EB6"/>
    <w:rsid w:val="00BF6080"/>
    <w:rsid w:val="00BF72F8"/>
    <w:rsid w:val="00C00D36"/>
    <w:rsid w:val="00C00D50"/>
    <w:rsid w:val="00C00FB0"/>
    <w:rsid w:val="00C01C4C"/>
    <w:rsid w:val="00C01FCD"/>
    <w:rsid w:val="00C024C0"/>
    <w:rsid w:val="00C0282C"/>
    <w:rsid w:val="00C034DE"/>
    <w:rsid w:val="00C038A6"/>
    <w:rsid w:val="00C03D23"/>
    <w:rsid w:val="00C043C7"/>
    <w:rsid w:val="00C0458A"/>
    <w:rsid w:val="00C0539C"/>
    <w:rsid w:val="00C05D96"/>
    <w:rsid w:val="00C06288"/>
    <w:rsid w:val="00C06CA2"/>
    <w:rsid w:val="00C0748E"/>
    <w:rsid w:val="00C078DA"/>
    <w:rsid w:val="00C1032D"/>
    <w:rsid w:val="00C10505"/>
    <w:rsid w:val="00C10D8F"/>
    <w:rsid w:val="00C11256"/>
    <w:rsid w:val="00C11AB3"/>
    <w:rsid w:val="00C1313C"/>
    <w:rsid w:val="00C13B26"/>
    <w:rsid w:val="00C13D31"/>
    <w:rsid w:val="00C140E2"/>
    <w:rsid w:val="00C14548"/>
    <w:rsid w:val="00C14A6B"/>
    <w:rsid w:val="00C15D56"/>
    <w:rsid w:val="00C15D91"/>
    <w:rsid w:val="00C16808"/>
    <w:rsid w:val="00C169A9"/>
    <w:rsid w:val="00C17192"/>
    <w:rsid w:val="00C21FFD"/>
    <w:rsid w:val="00C225DE"/>
    <w:rsid w:val="00C234D2"/>
    <w:rsid w:val="00C23AA0"/>
    <w:rsid w:val="00C24CB0"/>
    <w:rsid w:val="00C25955"/>
    <w:rsid w:val="00C30413"/>
    <w:rsid w:val="00C32267"/>
    <w:rsid w:val="00C3235A"/>
    <w:rsid w:val="00C32812"/>
    <w:rsid w:val="00C33C4B"/>
    <w:rsid w:val="00C34BA1"/>
    <w:rsid w:val="00C357CF"/>
    <w:rsid w:val="00C3617E"/>
    <w:rsid w:val="00C362D2"/>
    <w:rsid w:val="00C36379"/>
    <w:rsid w:val="00C36984"/>
    <w:rsid w:val="00C370AE"/>
    <w:rsid w:val="00C403C4"/>
    <w:rsid w:val="00C4052E"/>
    <w:rsid w:val="00C4067E"/>
    <w:rsid w:val="00C4074E"/>
    <w:rsid w:val="00C40F79"/>
    <w:rsid w:val="00C414E9"/>
    <w:rsid w:val="00C420BF"/>
    <w:rsid w:val="00C43781"/>
    <w:rsid w:val="00C45B03"/>
    <w:rsid w:val="00C45C4E"/>
    <w:rsid w:val="00C46A35"/>
    <w:rsid w:val="00C46DA9"/>
    <w:rsid w:val="00C47D7A"/>
    <w:rsid w:val="00C50323"/>
    <w:rsid w:val="00C50BBD"/>
    <w:rsid w:val="00C51597"/>
    <w:rsid w:val="00C51790"/>
    <w:rsid w:val="00C51FD0"/>
    <w:rsid w:val="00C5215F"/>
    <w:rsid w:val="00C52EA2"/>
    <w:rsid w:val="00C53B29"/>
    <w:rsid w:val="00C543B8"/>
    <w:rsid w:val="00C549DA"/>
    <w:rsid w:val="00C54E00"/>
    <w:rsid w:val="00C54EFB"/>
    <w:rsid w:val="00C55DE4"/>
    <w:rsid w:val="00C55EEA"/>
    <w:rsid w:val="00C564B9"/>
    <w:rsid w:val="00C56A81"/>
    <w:rsid w:val="00C57326"/>
    <w:rsid w:val="00C579A4"/>
    <w:rsid w:val="00C6019B"/>
    <w:rsid w:val="00C614BF"/>
    <w:rsid w:val="00C639BA"/>
    <w:rsid w:val="00C64049"/>
    <w:rsid w:val="00C6437B"/>
    <w:rsid w:val="00C64C98"/>
    <w:rsid w:val="00C65BCB"/>
    <w:rsid w:val="00C65BE2"/>
    <w:rsid w:val="00C6635F"/>
    <w:rsid w:val="00C67551"/>
    <w:rsid w:val="00C70345"/>
    <w:rsid w:val="00C7074F"/>
    <w:rsid w:val="00C709F3"/>
    <w:rsid w:val="00C70D18"/>
    <w:rsid w:val="00C72187"/>
    <w:rsid w:val="00C726DB"/>
    <w:rsid w:val="00C728A1"/>
    <w:rsid w:val="00C74E06"/>
    <w:rsid w:val="00C75D11"/>
    <w:rsid w:val="00C75EAF"/>
    <w:rsid w:val="00C77BAC"/>
    <w:rsid w:val="00C809C9"/>
    <w:rsid w:val="00C80D45"/>
    <w:rsid w:val="00C81270"/>
    <w:rsid w:val="00C81421"/>
    <w:rsid w:val="00C81B5D"/>
    <w:rsid w:val="00C82123"/>
    <w:rsid w:val="00C82215"/>
    <w:rsid w:val="00C826C1"/>
    <w:rsid w:val="00C85564"/>
    <w:rsid w:val="00C8729C"/>
    <w:rsid w:val="00C904DF"/>
    <w:rsid w:val="00C90F6A"/>
    <w:rsid w:val="00C91127"/>
    <w:rsid w:val="00C91429"/>
    <w:rsid w:val="00C91BF7"/>
    <w:rsid w:val="00C91D0F"/>
    <w:rsid w:val="00C925E4"/>
    <w:rsid w:val="00C92BB7"/>
    <w:rsid w:val="00C932F0"/>
    <w:rsid w:val="00C939A8"/>
    <w:rsid w:val="00C93A50"/>
    <w:rsid w:val="00C93E6C"/>
    <w:rsid w:val="00C952D6"/>
    <w:rsid w:val="00C9555C"/>
    <w:rsid w:val="00C96EE4"/>
    <w:rsid w:val="00C97011"/>
    <w:rsid w:val="00CA0C3E"/>
    <w:rsid w:val="00CA0E27"/>
    <w:rsid w:val="00CA0F23"/>
    <w:rsid w:val="00CA280F"/>
    <w:rsid w:val="00CA3F87"/>
    <w:rsid w:val="00CA5914"/>
    <w:rsid w:val="00CA67B8"/>
    <w:rsid w:val="00CA6945"/>
    <w:rsid w:val="00CA7A7C"/>
    <w:rsid w:val="00CA7F16"/>
    <w:rsid w:val="00CB0017"/>
    <w:rsid w:val="00CB0036"/>
    <w:rsid w:val="00CB1063"/>
    <w:rsid w:val="00CB2928"/>
    <w:rsid w:val="00CB31F5"/>
    <w:rsid w:val="00CB379E"/>
    <w:rsid w:val="00CB527E"/>
    <w:rsid w:val="00CB5E20"/>
    <w:rsid w:val="00CB5F3E"/>
    <w:rsid w:val="00CB73E9"/>
    <w:rsid w:val="00CB7542"/>
    <w:rsid w:val="00CB76C7"/>
    <w:rsid w:val="00CB7AD0"/>
    <w:rsid w:val="00CC0305"/>
    <w:rsid w:val="00CC0F73"/>
    <w:rsid w:val="00CC13C3"/>
    <w:rsid w:val="00CC14E7"/>
    <w:rsid w:val="00CC2224"/>
    <w:rsid w:val="00CC298A"/>
    <w:rsid w:val="00CC2EF8"/>
    <w:rsid w:val="00CC36FC"/>
    <w:rsid w:val="00CC3BDF"/>
    <w:rsid w:val="00CC410D"/>
    <w:rsid w:val="00CC668A"/>
    <w:rsid w:val="00CC6792"/>
    <w:rsid w:val="00CC6C9F"/>
    <w:rsid w:val="00CC70AC"/>
    <w:rsid w:val="00CC7585"/>
    <w:rsid w:val="00CC7881"/>
    <w:rsid w:val="00CC7F15"/>
    <w:rsid w:val="00CD11BC"/>
    <w:rsid w:val="00CD1506"/>
    <w:rsid w:val="00CD15E7"/>
    <w:rsid w:val="00CD1621"/>
    <w:rsid w:val="00CD1C7B"/>
    <w:rsid w:val="00CD2C6C"/>
    <w:rsid w:val="00CD2DC4"/>
    <w:rsid w:val="00CD31D0"/>
    <w:rsid w:val="00CD4B0D"/>
    <w:rsid w:val="00CD4FE9"/>
    <w:rsid w:val="00CD53D8"/>
    <w:rsid w:val="00CD5947"/>
    <w:rsid w:val="00CD5D52"/>
    <w:rsid w:val="00CD6CDE"/>
    <w:rsid w:val="00CE0882"/>
    <w:rsid w:val="00CE1572"/>
    <w:rsid w:val="00CE208D"/>
    <w:rsid w:val="00CE29AE"/>
    <w:rsid w:val="00CE2FA3"/>
    <w:rsid w:val="00CE377E"/>
    <w:rsid w:val="00CE43C7"/>
    <w:rsid w:val="00CE683A"/>
    <w:rsid w:val="00CE6A85"/>
    <w:rsid w:val="00CE7945"/>
    <w:rsid w:val="00CE79CC"/>
    <w:rsid w:val="00CE7A25"/>
    <w:rsid w:val="00CF02C4"/>
    <w:rsid w:val="00CF123C"/>
    <w:rsid w:val="00CF1812"/>
    <w:rsid w:val="00CF214F"/>
    <w:rsid w:val="00CF2C74"/>
    <w:rsid w:val="00CF2F94"/>
    <w:rsid w:val="00CF3C62"/>
    <w:rsid w:val="00CF4C54"/>
    <w:rsid w:val="00CF5952"/>
    <w:rsid w:val="00CF63D3"/>
    <w:rsid w:val="00CF6527"/>
    <w:rsid w:val="00CF741D"/>
    <w:rsid w:val="00CF7E4B"/>
    <w:rsid w:val="00D00BC7"/>
    <w:rsid w:val="00D00C73"/>
    <w:rsid w:val="00D024EE"/>
    <w:rsid w:val="00D029CE"/>
    <w:rsid w:val="00D03F24"/>
    <w:rsid w:val="00D0590D"/>
    <w:rsid w:val="00D06048"/>
    <w:rsid w:val="00D0749D"/>
    <w:rsid w:val="00D074D3"/>
    <w:rsid w:val="00D07A94"/>
    <w:rsid w:val="00D109DB"/>
    <w:rsid w:val="00D11546"/>
    <w:rsid w:val="00D11728"/>
    <w:rsid w:val="00D12D2C"/>
    <w:rsid w:val="00D12F2A"/>
    <w:rsid w:val="00D132C9"/>
    <w:rsid w:val="00D13BCC"/>
    <w:rsid w:val="00D14195"/>
    <w:rsid w:val="00D148A5"/>
    <w:rsid w:val="00D15AA3"/>
    <w:rsid w:val="00D1625A"/>
    <w:rsid w:val="00D1724F"/>
    <w:rsid w:val="00D17640"/>
    <w:rsid w:val="00D17707"/>
    <w:rsid w:val="00D17800"/>
    <w:rsid w:val="00D17A2D"/>
    <w:rsid w:val="00D17E67"/>
    <w:rsid w:val="00D203CE"/>
    <w:rsid w:val="00D20EED"/>
    <w:rsid w:val="00D216C2"/>
    <w:rsid w:val="00D21AF1"/>
    <w:rsid w:val="00D22253"/>
    <w:rsid w:val="00D239D9"/>
    <w:rsid w:val="00D23E54"/>
    <w:rsid w:val="00D23F43"/>
    <w:rsid w:val="00D25034"/>
    <w:rsid w:val="00D2537E"/>
    <w:rsid w:val="00D26603"/>
    <w:rsid w:val="00D279C7"/>
    <w:rsid w:val="00D3008B"/>
    <w:rsid w:val="00D300CD"/>
    <w:rsid w:val="00D32C15"/>
    <w:rsid w:val="00D3365D"/>
    <w:rsid w:val="00D33DDC"/>
    <w:rsid w:val="00D33FCF"/>
    <w:rsid w:val="00D33FF4"/>
    <w:rsid w:val="00D34DC4"/>
    <w:rsid w:val="00D35A6B"/>
    <w:rsid w:val="00D35D03"/>
    <w:rsid w:val="00D36007"/>
    <w:rsid w:val="00D360ED"/>
    <w:rsid w:val="00D36E24"/>
    <w:rsid w:val="00D37220"/>
    <w:rsid w:val="00D37856"/>
    <w:rsid w:val="00D37A0A"/>
    <w:rsid w:val="00D37B4C"/>
    <w:rsid w:val="00D4013B"/>
    <w:rsid w:val="00D41491"/>
    <w:rsid w:val="00D41966"/>
    <w:rsid w:val="00D42871"/>
    <w:rsid w:val="00D42990"/>
    <w:rsid w:val="00D43596"/>
    <w:rsid w:val="00D4365D"/>
    <w:rsid w:val="00D43D26"/>
    <w:rsid w:val="00D43EC6"/>
    <w:rsid w:val="00D44FF7"/>
    <w:rsid w:val="00D450FD"/>
    <w:rsid w:val="00D4588D"/>
    <w:rsid w:val="00D4656A"/>
    <w:rsid w:val="00D476A6"/>
    <w:rsid w:val="00D47984"/>
    <w:rsid w:val="00D47DF6"/>
    <w:rsid w:val="00D521BC"/>
    <w:rsid w:val="00D527A2"/>
    <w:rsid w:val="00D53173"/>
    <w:rsid w:val="00D53285"/>
    <w:rsid w:val="00D53493"/>
    <w:rsid w:val="00D546CF"/>
    <w:rsid w:val="00D54935"/>
    <w:rsid w:val="00D559AC"/>
    <w:rsid w:val="00D56AB8"/>
    <w:rsid w:val="00D56ABD"/>
    <w:rsid w:val="00D56F24"/>
    <w:rsid w:val="00D57216"/>
    <w:rsid w:val="00D576A5"/>
    <w:rsid w:val="00D577C1"/>
    <w:rsid w:val="00D57823"/>
    <w:rsid w:val="00D60C1D"/>
    <w:rsid w:val="00D615D6"/>
    <w:rsid w:val="00D61B2A"/>
    <w:rsid w:val="00D629AE"/>
    <w:rsid w:val="00D63ADB"/>
    <w:rsid w:val="00D63F02"/>
    <w:rsid w:val="00D64019"/>
    <w:rsid w:val="00D64ECE"/>
    <w:rsid w:val="00D6579D"/>
    <w:rsid w:val="00D65E19"/>
    <w:rsid w:val="00D66ADA"/>
    <w:rsid w:val="00D66B3A"/>
    <w:rsid w:val="00D66E64"/>
    <w:rsid w:val="00D67757"/>
    <w:rsid w:val="00D67EAB"/>
    <w:rsid w:val="00D70163"/>
    <w:rsid w:val="00D7064F"/>
    <w:rsid w:val="00D7129F"/>
    <w:rsid w:val="00D7237F"/>
    <w:rsid w:val="00D72BAA"/>
    <w:rsid w:val="00D730A8"/>
    <w:rsid w:val="00D737AF"/>
    <w:rsid w:val="00D74203"/>
    <w:rsid w:val="00D74394"/>
    <w:rsid w:val="00D74CB8"/>
    <w:rsid w:val="00D74FB5"/>
    <w:rsid w:val="00D75190"/>
    <w:rsid w:val="00D75E1C"/>
    <w:rsid w:val="00D7662C"/>
    <w:rsid w:val="00D7675E"/>
    <w:rsid w:val="00D76F3F"/>
    <w:rsid w:val="00D77033"/>
    <w:rsid w:val="00D77777"/>
    <w:rsid w:val="00D77C1B"/>
    <w:rsid w:val="00D77EC0"/>
    <w:rsid w:val="00D810F7"/>
    <w:rsid w:val="00D82B19"/>
    <w:rsid w:val="00D82DAD"/>
    <w:rsid w:val="00D83498"/>
    <w:rsid w:val="00D841DF"/>
    <w:rsid w:val="00D857D8"/>
    <w:rsid w:val="00D85B63"/>
    <w:rsid w:val="00D85C20"/>
    <w:rsid w:val="00D85C65"/>
    <w:rsid w:val="00D86099"/>
    <w:rsid w:val="00D86FEC"/>
    <w:rsid w:val="00D87C84"/>
    <w:rsid w:val="00D9078D"/>
    <w:rsid w:val="00D919B6"/>
    <w:rsid w:val="00D921CB"/>
    <w:rsid w:val="00D9311E"/>
    <w:rsid w:val="00D931DA"/>
    <w:rsid w:val="00D936EC"/>
    <w:rsid w:val="00D93DCD"/>
    <w:rsid w:val="00D93F82"/>
    <w:rsid w:val="00D947E5"/>
    <w:rsid w:val="00D94A03"/>
    <w:rsid w:val="00D94BC4"/>
    <w:rsid w:val="00D94DF0"/>
    <w:rsid w:val="00D95304"/>
    <w:rsid w:val="00D95B69"/>
    <w:rsid w:val="00D96886"/>
    <w:rsid w:val="00D973B3"/>
    <w:rsid w:val="00D976AE"/>
    <w:rsid w:val="00DA0537"/>
    <w:rsid w:val="00DA0979"/>
    <w:rsid w:val="00DA1503"/>
    <w:rsid w:val="00DA1608"/>
    <w:rsid w:val="00DA23B3"/>
    <w:rsid w:val="00DA2A52"/>
    <w:rsid w:val="00DA3B63"/>
    <w:rsid w:val="00DA4290"/>
    <w:rsid w:val="00DA5078"/>
    <w:rsid w:val="00DA53B8"/>
    <w:rsid w:val="00DA59BF"/>
    <w:rsid w:val="00DA59C9"/>
    <w:rsid w:val="00DA67BC"/>
    <w:rsid w:val="00DA6E17"/>
    <w:rsid w:val="00DA785E"/>
    <w:rsid w:val="00DA7F6E"/>
    <w:rsid w:val="00DB0062"/>
    <w:rsid w:val="00DB160D"/>
    <w:rsid w:val="00DB1B85"/>
    <w:rsid w:val="00DB1EA1"/>
    <w:rsid w:val="00DB24E1"/>
    <w:rsid w:val="00DB37DA"/>
    <w:rsid w:val="00DB3885"/>
    <w:rsid w:val="00DB519D"/>
    <w:rsid w:val="00DB5527"/>
    <w:rsid w:val="00DB6FBD"/>
    <w:rsid w:val="00DB7A47"/>
    <w:rsid w:val="00DB7ABB"/>
    <w:rsid w:val="00DB7E09"/>
    <w:rsid w:val="00DB7F32"/>
    <w:rsid w:val="00DC01A4"/>
    <w:rsid w:val="00DC0677"/>
    <w:rsid w:val="00DC1238"/>
    <w:rsid w:val="00DC15AD"/>
    <w:rsid w:val="00DC207E"/>
    <w:rsid w:val="00DC27F9"/>
    <w:rsid w:val="00DC2FE8"/>
    <w:rsid w:val="00DC36A1"/>
    <w:rsid w:val="00DC3C9C"/>
    <w:rsid w:val="00DC53A6"/>
    <w:rsid w:val="00DC54BD"/>
    <w:rsid w:val="00DC56B4"/>
    <w:rsid w:val="00DC5F46"/>
    <w:rsid w:val="00DC6A72"/>
    <w:rsid w:val="00DC7030"/>
    <w:rsid w:val="00DD01DE"/>
    <w:rsid w:val="00DD03A3"/>
    <w:rsid w:val="00DD1033"/>
    <w:rsid w:val="00DD1E57"/>
    <w:rsid w:val="00DD25B4"/>
    <w:rsid w:val="00DD3156"/>
    <w:rsid w:val="00DD3D30"/>
    <w:rsid w:val="00DD4E7B"/>
    <w:rsid w:val="00DD4F47"/>
    <w:rsid w:val="00DD533B"/>
    <w:rsid w:val="00DD6083"/>
    <w:rsid w:val="00DD6707"/>
    <w:rsid w:val="00DD733F"/>
    <w:rsid w:val="00DD79A1"/>
    <w:rsid w:val="00DD7F14"/>
    <w:rsid w:val="00DE041F"/>
    <w:rsid w:val="00DE1E0D"/>
    <w:rsid w:val="00DE2276"/>
    <w:rsid w:val="00DE3038"/>
    <w:rsid w:val="00DE323F"/>
    <w:rsid w:val="00DE454C"/>
    <w:rsid w:val="00DE4E72"/>
    <w:rsid w:val="00DE5004"/>
    <w:rsid w:val="00DE542D"/>
    <w:rsid w:val="00DE5A88"/>
    <w:rsid w:val="00DE5F87"/>
    <w:rsid w:val="00DE610B"/>
    <w:rsid w:val="00DE6377"/>
    <w:rsid w:val="00DE643A"/>
    <w:rsid w:val="00DE6496"/>
    <w:rsid w:val="00DE652A"/>
    <w:rsid w:val="00DE69BD"/>
    <w:rsid w:val="00DE6AEF"/>
    <w:rsid w:val="00DE74BD"/>
    <w:rsid w:val="00DE7F20"/>
    <w:rsid w:val="00DF0608"/>
    <w:rsid w:val="00DF100B"/>
    <w:rsid w:val="00DF20B2"/>
    <w:rsid w:val="00DF2521"/>
    <w:rsid w:val="00DF284C"/>
    <w:rsid w:val="00DF2D9D"/>
    <w:rsid w:val="00DF302E"/>
    <w:rsid w:val="00DF418D"/>
    <w:rsid w:val="00DF4C7B"/>
    <w:rsid w:val="00DF60BC"/>
    <w:rsid w:val="00DF6624"/>
    <w:rsid w:val="00E0023F"/>
    <w:rsid w:val="00E00433"/>
    <w:rsid w:val="00E00747"/>
    <w:rsid w:val="00E00864"/>
    <w:rsid w:val="00E00D70"/>
    <w:rsid w:val="00E01294"/>
    <w:rsid w:val="00E013C8"/>
    <w:rsid w:val="00E018E7"/>
    <w:rsid w:val="00E02AEB"/>
    <w:rsid w:val="00E0377F"/>
    <w:rsid w:val="00E044C2"/>
    <w:rsid w:val="00E0476D"/>
    <w:rsid w:val="00E04AEC"/>
    <w:rsid w:val="00E0579B"/>
    <w:rsid w:val="00E05A92"/>
    <w:rsid w:val="00E10771"/>
    <w:rsid w:val="00E10FBA"/>
    <w:rsid w:val="00E11A8D"/>
    <w:rsid w:val="00E11B5A"/>
    <w:rsid w:val="00E122EF"/>
    <w:rsid w:val="00E123E8"/>
    <w:rsid w:val="00E12475"/>
    <w:rsid w:val="00E124CF"/>
    <w:rsid w:val="00E13266"/>
    <w:rsid w:val="00E139FA"/>
    <w:rsid w:val="00E146B2"/>
    <w:rsid w:val="00E154ED"/>
    <w:rsid w:val="00E16132"/>
    <w:rsid w:val="00E172BC"/>
    <w:rsid w:val="00E17430"/>
    <w:rsid w:val="00E17D3E"/>
    <w:rsid w:val="00E20CFB"/>
    <w:rsid w:val="00E20E1B"/>
    <w:rsid w:val="00E22D0C"/>
    <w:rsid w:val="00E234C5"/>
    <w:rsid w:val="00E23554"/>
    <w:rsid w:val="00E23775"/>
    <w:rsid w:val="00E23CCB"/>
    <w:rsid w:val="00E240A7"/>
    <w:rsid w:val="00E247D7"/>
    <w:rsid w:val="00E24F7F"/>
    <w:rsid w:val="00E25047"/>
    <w:rsid w:val="00E256A7"/>
    <w:rsid w:val="00E273E6"/>
    <w:rsid w:val="00E2749D"/>
    <w:rsid w:val="00E3084C"/>
    <w:rsid w:val="00E30B76"/>
    <w:rsid w:val="00E312A1"/>
    <w:rsid w:val="00E31E58"/>
    <w:rsid w:val="00E32622"/>
    <w:rsid w:val="00E32AFC"/>
    <w:rsid w:val="00E333DC"/>
    <w:rsid w:val="00E339A6"/>
    <w:rsid w:val="00E33ADD"/>
    <w:rsid w:val="00E33B6C"/>
    <w:rsid w:val="00E33D7E"/>
    <w:rsid w:val="00E33FA1"/>
    <w:rsid w:val="00E3518C"/>
    <w:rsid w:val="00E355C8"/>
    <w:rsid w:val="00E3563A"/>
    <w:rsid w:val="00E35BF0"/>
    <w:rsid w:val="00E379DB"/>
    <w:rsid w:val="00E37F0C"/>
    <w:rsid w:val="00E40777"/>
    <w:rsid w:val="00E40D36"/>
    <w:rsid w:val="00E41BAA"/>
    <w:rsid w:val="00E42678"/>
    <w:rsid w:val="00E43040"/>
    <w:rsid w:val="00E43C6F"/>
    <w:rsid w:val="00E43EFB"/>
    <w:rsid w:val="00E4458C"/>
    <w:rsid w:val="00E44C49"/>
    <w:rsid w:val="00E45ABE"/>
    <w:rsid w:val="00E46D16"/>
    <w:rsid w:val="00E47ED4"/>
    <w:rsid w:val="00E47FEA"/>
    <w:rsid w:val="00E50B46"/>
    <w:rsid w:val="00E51043"/>
    <w:rsid w:val="00E5339E"/>
    <w:rsid w:val="00E5368C"/>
    <w:rsid w:val="00E541C5"/>
    <w:rsid w:val="00E55BD2"/>
    <w:rsid w:val="00E55D41"/>
    <w:rsid w:val="00E56C83"/>
    <w:rsid w:val="00E57D8F"/>
    <w:rsid w:val="00E608BD"/>
    <w:rsid w:val="00E60C6F"/>
    <w:rsid w:val="00E60D5F"/>
    <w:rsid w:val="00E612B0"/>
    <w:rsid w:val="00E61D56"/>
    <w:rsid w:val="00E61EB2"/>
    <w:rsid w:val="00E61EC8"/>
    <w:rsid w:val="00E622E5"/>
    <w:rsid w:val="00E6294E"/>
    <w:rsid w:val="00E62B27"/>
    <w:rsid w:val="00E62F07"/>
    <w:rsid w:val="00E6378D"/>
    <w:rsid w:val="00E64535"/>
    <w:rsid w:val="00E645D4"/>
    <w:rsid w:val="00E648D3"/>
    <w:rsid w:val="00E656C9"/>
    <w:rsid w:val="00E65C8C"/>
    <w:rsid w:val="00E67327"/>
    <w:rsid w:val="00E674BB"/>
    <w:rsid w:val="00E6768A"/>
    <w:rsid w:val="00E67DF3"/>
    <w:rsid w:val="00E7031D"/>
    <w:rsid w:val="00E703C3"/>
    <w:rsid w:val="00E70DD7"/>
    <w:rsid w:val="00E70E0E"/>
    <w:rsid w:val="00E7136D"/>
    <w:rsid w:val="00E71F1C"/>
    <w:rsid w:val="00E7246F"/>
    <w:rsid w:val="00E73BC0"/>
    <w:rsid w:val="00E746A2"/>
    <w:rsid w:val="00E74B21"/>
    <w:rsid w:val="00E74EB9"/>
    <w:rsid w:val="00E75B1A"/>
    <w:rsid w:val="00E7793A"/>
    <w:rsid w:val="00E77F48"/>
    <w:rsid w:val="00E8008C"/>
    <w:rsid w:val="00E81591"/>
    <w:rsid w:val="00E822FF"/>
    <w:rsid w:val="00E82BE1"/>
    <w:rsid w:val="00E82D1E"/>
    <w:rsid w:val="00E8317C"/>
    <w:rsid w:val="00E836FC"/>
    <w:rsid w:val="00E83985"/>
    <w:rsid w:val="00E83B43"/>
    <w:rsid w:val="00E84C5C"/>
    <w:rsid w:val="00E84D2D"/>
    <w:rsid w:val="00E84F99"/>
    <w:rsid w:val="00E85DEB"/>
    <w:rsid w:val="00E87B10"/>
    <w:rsid w:val="00E9030F"/>
    <w:rsid w:val="00E91296"/>
    <w:rsid w:val="00E916A1"/>
    <w:rsid w:val="00E92102"/>
    <w:rsid w:val="00E936F7"/>
    <w:rsid w:val="00E93850"/>
    <w:rsid w:val="00E939AA"/>
    <w:rsid w:val="00E961C6"/>
    <w:rsid w:val="00E97A22"/>
    <w:rsid w:val="00EA0113"/>
    <w:rsid w:val="00EA0AEA"/>
    <w:rsid w:val="00EA3174"/>
    <w:rsid w:val="00EA3AFF"/>
    <w:rsid w:val="00EA4D44"/>
    <w:rsid w:val="00EA4D53"/>
    <w:rsid w:val="00EA50AF"/>
    <w:rsid w:val="00EA50DE"/>
    <w:rsid w:val="00EA57B6"/>
    <w:rsid w:val="00EA5F65"/>
    <w:rsid w:val="00EA6EEA"/>
    <w:rsid w:val="00EA7FD7"/>
    <w:rsid w:val="00EB2245"/>
    <w:rsid w:val="00EB2361"/>
    <w:rsid w:val="00EB3178"/>
    <w:rsid w:val="00EB5291"/>
    <w:rsid w:val="00EB52F2"/>
    <w:rsid w:val="00EB6772"/>
    <w:rsid w:val="00EB6813"/>
    <w:rsid w:val="00EB7EF7"/>
    <w:rsid w:val="00EC0EC7"/>
    <w:rsid w:val="00EC0EDC"/>
    <w:rsid w:val="00EC179B"/>
    <w:rsid w:val="00EC19A2"/>
    <w:rsid w:val="00EC1D68"/>
    <w:rsid w:val="00EC2319"/>
    <w:rsid w:val="00EC252B"/>
    <w:rsid w:val="00EC2F95"/>
    <w:rsid w:val="00EC417F"/>
    <w:rsid w:val="00EC4B07"/>
    <w:rsid w:val="00EC557E"/>
    <w:rsid w:val="00EC56E0"/>
    <w:rsid w:val="00EC5F77"/>
    <w:rsid w:val="00EC619F"/>
    <w:rsid w:val="00EC626D"/>
    <w:rsid w:val="00EC72EF"/>
    <w:rsid w:val="00EC79C2"/>
    <w:rsid w:val="00ED02D5"/>
    <w:rsid w:val="00ED0510"/>
    <w:rsid w:val="00ED25AC"/>
    <w:rsid w:val="00ED26B6"/>
    <w:rsid w:val="00ED2CF4"/>
    <w:rsid w:val="00ED30E7"/>
    <w:rsid w:val="00ED3348"/>
    <w:rsid w:val="00ED3B9C"/>
    <w:rsid w:val="00ED4394"/>
    <w:rsid w:val="00ED45D2"/>
    <w:rsid w:val="00ED4A08"/>
    <w:rsid w:val="00ED5C1F"/>
    <w:rsid w:val="00ED65F5"/>
    <w:rsid w:val="00ED7264"/>
    <w:rsid w:val="00ED79EB"/>
    <w:rsid w:val="00EE0E6B"/>
    <w:rsid w:val="00EE1203"/>
    <w:rsid w:val="00EE166F"/>
    <w:rsid w:val="00EE16F5"/>
    <w:rsid w:val="00EE208D"/>
    <w:rsid w:val="00EE26E9"/>
    <w:rsid w:val="00EE2F53"/>
    <w:rsid w:val="00EE49D6"/>
    <w:rsid w:val="00EE4A20"/>
    <w:rsid w:val="00EE5DE6"/>
    <w:rsid w:val="00EE616B"/>
    <w:rsid w:val="00EE6B85"/>
    <w:rsid w:val="00EE6E75"/>
    <w:rsid w:val="00EE7C49"/>
    <w:rsid w:val="00EF0487"/>
    <w:rsid w:val="00EF05C6"/>
    <w:rsid w:val="00EF0AB9"/>
    <w:rsid w:val="00EF1EB3"/>
    <w:rsid w:val="00EF204A"/>
    <w:rsid w:val="00EF3B0A"/>
    <w:rsid w:val="00EF3C0A"/>
    <w:rsid w:val="00EF3DF1"/>
    <w:rsid w:val="00EF3FBC"/>
    <w:rsid w:val="00EF4F60"/>
    <w:rsid w:val="00EF6441"/>
    <w:rsid w:val="00EF661F"/>
    <w:rsid w:val="00EF6D1B"/>
    <w:rsid w:val="00EF76C8"/>
    <w:rsid w:val="00EF7AED"/>
    <w:rsid w:val="00EF7D5D"/>
    <w:rsid w:val="00F00D43"/>
    <w:rsid w:val="00F01200"/>
    <w:rsid w:val="00F01DA5"/>
    <w:rsid w:val="00F02239"/>
    <w:rsid w:val="00F0231A"/>
    <w:rsid w:val="00F0284D"/>
    <w:rsid w:val="00F02C79"/>
    <w:rsid w:val="00F03ADB"/>
    <w:rsid w:val="00F04020"/>
    <w:rsid w:val="00F0450F"/>
    <w:rsid w:val="00F04900"/>
    <w:rsid w:val="00F0503F"/>
    <w:rsid w:val="00F055FC"/>
    <w:rsid w:val="00F061C9"/>
    <w:rsid w:val="00F0636C"/>
    <w:rsid w:val="00F06AE0"/>
    <w:rsid w:val="00F07C6E"/>
    <w:rsid w:val="00F101ED"/>
    <w:rsid w:val="00F10E82"/>
    <w:rsid w:val="00F13FC6"/>
    <w:rsid w:val="00F151F6"/>
    <w:rsid w:val="00F153A8"/>
    <w:rsid w:val="00F156AA"/>
    <w:rsid w:val="00F1673F"/>
    <w:rsid w:val="00F17563"/>
    <w:rsid w:val="00F1766D"/>
    <w:rsid w:val="00F20155"/>
    <w:rsid w:val="00F20BB7"/>
    <w:rsid w:val="00F213B9"/>
    <w:rsid w:val="00F21DD0"/>
    <w:rsid w:val="00F23D1C"/>
    <w:rsid w:val="00F253C9"/>
    <w:rsid w:val="00F26260"/>
    <w:rsid w:val="00F26498"/>
    <w:rsid w:val="00F26B42"/>
    <w:rsid w:val="00F275F5"/>
    <w:rsid w:val="00F27E13"/>
    <w:rsid w:val="00F30D4F"/>
    <w:rsid w:val="00F3182B"/>
    <w:rsid w:val="00F318D6"/>
    <w:rsid w:val="00F31F47"/>
    <w:rsid w:val="00F32586"/>
    <w:rsid w:val="00F3260A"/>
    <w:rsid w:val="00F32648"/>
    <w:rsid w:val="00F34871"/>
    <w:rsid w:val="00F34B9A"/>
    <w:rsid w:val="00F35B52"/>
    <w:rsid w:val="00F35FF9"/>
    <w:rsid w:val="00F364FA"/>
    <w:rsid w:val="00F36532"/>
    <w:rsid w:val="00F36E48"/>
    <w:rsid w:val="00F40611"/>
    <w:rsid w:val="00F407CA"/>
    <w:rsid w:val="00F40F0E"/>
    <w:rsid w:val="00F413F0"/>
    <w:rsid w:val="00F421CE"/>
    <w:rsid w:val="00F42448"/>
    <w:rsid w:val="00F42A7E"/>
    <w:rsid w:val="00F434C4"/>
    <w:rsid w:val="00F437C9"/>
    <w:rsid w:val="00F43FAF"/>
    <w:rsid w:val="00F44423"/>
    <w:rsid w:val="00F44BBE"/>
    <w:rsid w:val="00F453AC"/>
    <w:rsid w:val="00F454D6"/>
    <w:rsid w:val="00F4611E"/>
    <w:rsid w:val="00F46203"/>
    <w:rsid w:val="00F465C2"/>
    <w:rsid w:val="00F47486"/>
    <w:rsid w:val="00F50165"/>
    <w:rsid w:val="00F501BF"/>
    <w:rsid w:val="00F5036B"/>
    <w:rsid w:val="00F507A0"/>
    <w:rsid w:val="00F50DF5"/>
    <w:rsid w:val="00F5108E"/>
    <w:rsid w:val="00F517C0"/>
    <w:rsid w:val="00F51FF1"/>
    <w:rsid w:val="00F52428"/>
    <w:rsid w:val="00F5334B"/>
    <w:rsid w:val="00F534FC"/>
    <w:rsid w:val="00F53E4F"/>
    <w:rsid w:val="00F54472"/>
    <w:rsid w:val="00F56297"/>
    <w:rsid w:val="00F56773"/>
    <w:rsid w:val="00F56B06"/>
    <w:rsid w:val="00F56D0F"/>
    <w:rsid w:val="00F56ED7"/>
    <w:rsid w:val="00F56F82"/>
    <w:rsid w:val="00F578C3"/>
    <w:rsid w:val="00F578DB"/>
    <w:rsid w:val="00F57940"/>
    <w:rsid w:val="00F603CE"/>
    <w:rsid w:val="00F61B22"/>
    <w:rsid w:val="00F61CCF"/>
    <w:rsid w:val="00F62628"/>
    <w:rsid w:val="00F633A5"/>
    <w:rsid w:val="00F63540"/>
    <w:rsid w:val="00F64307"/>
    <w:rsid w:val="00F645BA"/>
    <w:rsid w:val="00F6614C"/>
    <w:rsid w:val="00F666AC"/>
    <w:rsid w:val="00F66A09"/>
    <w:rsid w:val="00F67316"/>
    <w:rsid w:val="00F675EC"/>
    <w:rsid w:val="00F70479"/>
    <w:rsid w:val="00F7104C"/>
    <w:rsid w:val="00F73106"/>
    <w:rsid w:val="00F7453B"/>
    <w:rsid w:val="00F75017"/>
    <w:rsid w:val="00F758C3"/>
    <w:rsid w:val="00F77489"/>
    <w:rsid w:val="00F77C38"/>
    <w:rsid w:val="00F8043C"/>
    <w:rsid w:val="00F805FF"/>
    <w:rsid w:val="00F80E60"/>
    <w:rsid w:val="00F816D0"/>
    <w:rsid w:val="00F81C8F"/>
    <w:rsid w:val="00F82F87"/>
    <w:rsid w:val="00F83465"/>
    <w:rsid w:val="00F83644"/>
    <w:rsid w:val="00F83B5C"/>
    <w:rsid w:val="00F83DEB"/>
    <w:rsid w:val="00F844EE"/>
    <w:rsid w:val="00F846F5"/>
    <w:rsid w:val="00F84A7F"/>
    <w:rsid w:val="00F85062"/>
    <w:rsid w:val="00F857D9"/>
    <w:rsid w:val="00F864FE"/>
    <w:rsid w:val="00F86DAB"/>
    <w:rsid w:val="00F86F84"/>
    <w:rsid w:val="00F87471"/>
    <w:rsid w:val="00F8776D"/>
    <w:rsid w:val="00F87D94"/>
    <w:rsid w:val="00F90DA3"/>
    <w:rsid w:val="00F9100F"/>
    <w:rsid w:val="00F91259"/>
    <w:rsid w:val="00F91715"/>
    <w:rsid w:val="00F92655"/>
    <w:rsid w:val="00F92869"/>
    <w:rsid w:val="00F92B5E"/>
    <w:rsid w:val="00F93194"/>
    <w:rsid w:val="00F9368F"/>
    <w:rsid w:val="00F93831"/>
    <w:rsid w:val="00F93B19"/>
    <w:rsid w:val="00F93CEB"/>
    <w:rsid w:val="00F950F3"/>
    <w:rsid w:val="00F9568D"/>
    <w:rsid w:val="00F95827"/>
    <w:rsid w:val="00F97280"/>
    <w:rsid w:val="00F97A55"/>
    <w:rsid w:val="00FA01B9"/>
    <w:rsid w:val="00FA0C8C"/>
    <w:rsid w:val="00FA0F83"/>
    <w:rsid w:val="00FA1F22"/>
    <w:rsid w:val="00FA20AD"/>
    <w:rsid w:val="00FA2793"/>
    <w:rsid w:val="00FA37E7"/>
    <w:rsid w:val="00FA3C9D"/>
    <w:rsid w:val="00FA51A9"/>
    <w:rsid w:val="00FA5328"/>
    <w:rsid w:val="00FA65F7"/>
    <w:rsid w:val="00FB01AA"/>
    <w:rsid w:val="00FB031E"/>
    <w:rsid w:val="00FB06A1"/>
    <w:rsid w:val="00FB0ACD"/>
    <w:rsid w:val="00FB282D"/>
    <w:rsid w:val="00FB3364"/>
    <w:rsid w:val="00FB3922"/>
    <w:rsid w:val="00FB3CF7"/>
    <w:rsid w:val="00FB48FA"/>
    <w:rsid w:val="00FB537A"/>
    <w:rsid w:val="00FB5944"/>
    <w:rsid w:val="00FB5B18"/>
    <w:rsid w:val="00FB5E9C"/>
    <w:rsid w:val="00FB65D7"/>
    <w:rsid w:val="00FB74EF"/>
    <w:rsid w:val="00FB77C6"/>
    <w:rsid w:val="00FB7DF6"/>
    <w:rsid w:val="00FC0A0E"/>
    <w:rsid w:val="00FC1640"/>
    <w:rsid w:val="00FC19A3"/>
    <w:rsid w:val="00FC1FD5"/>
    <w:rsid w:val="00FC2475"/>
    <w:rsid w:val="00FC2A5D"/>
    <w:rsid w:val="00FC2C3E"/>
    <w:rsid w:val="00FC305A"/>
    <w:rsid w:val="00FC358B"/>
    <w:rsid w:val="00FC4B01"/>
    <w:rsid w:val="00FC5AB8"/>
    <w:rsid w:val="00FC6D39"/>
    <w:rsid w:val="00FC6EEF"/>
    <w:rsid w:val="00FC71F4"/>
    <w:rsid w:val="00FD0B6A"/>
    <w:rsid w:val="00FD1362"/>
    <w:rsid w:val="00FD1F71"/>
    <w:rsid w:val="00FD2497"/>
    <w:rsid w:val="00FD27DF"/>
    <w:rsid w:val="00FD2E78"/>
    <w:rsid w:val="00FD3A3C"/>
    <w:rsid w:val="00FD415C"/>
    <w:rsid w:val="00FD4229"/>
    <w:rsid w:val="00FD5759"/>
    <w:rsid w:val="00FD7C82"/>
    <w:rsid w:val="00FE02EE"/>
    <w:rsid w:val="00FE06BD"/>
    <w:rsid w:val="00FE0FA8"/>
    <w:rsid w:val="00FE1E2D"/>
    <w:rsid w:val="00FE2B63"/>
    <w:rsid w:val="00FE2BDF"/>
    <w:rsid w:val="00FE34ED"/>
    <w:rsid w:val="00FE3F9E"/>
    <w:rsid w:val="00FE4055"/>
    <w:rsid w:val="00FE4E5F"/>
    <w:rsid w:val="00FE5545"/>
    <w:rsid w:val="00FE57E3"/>
    <w:rsid w:val="00FE5F6B"/>
    <w:rsid w:val="00FE70F7"/>
    <w:rsid w:val="00FE7224"/>
    <w:rsid w:val="00FE74B2"/>
    <w:rsid w:val="00FF02E6"/>
    <w:rsid w:val="00FF041E"/>
    <w:rsid w:val="00FF0556"/>
    <w:rsid w:val="00FF0979"/>
    <w:rsid w:val="00FF0A5A"/>
    <w:rsid w:val="00FF1B5D"/>
    <w:rsid w:val="00FF29CA"/>
    <w:rsid w:val="00FF2CDD"/>
    <w:rsid w:val="00FF2E7D"/>
    <w:rsid w:val="00FF3668"/>
    <w:rsid w:val="00FF428E"/>
    <w:rsid w:val="00FF4511"/>
    <w:rsid w:val="00FF4E65"/>
    <w:rsid w:val="00FF5BFC"/>
    <w:rsid w:val="00FF6013"/>
    <w:rsid w:val="00FF6DD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CD4E43B"/>
  <w15:docId w15:val="{4CFE199D-5462-4794-82C0-474D51C4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41"/>
    <w:rPr>
      <w:sz w:val="24"/>
      <w:szCs w:val="24"/>
      <w:lang w:val="en-US" w:eastAsia="en-US"/>
    </w:rPr>
  </w:style>
  <w:style w:type="paragraph" w:styleId="Heading1">
    <w:name w:val="heading 1"/>
    <w:basedOn w:val="Normal"/>
    <w:next w:val="Normal"/>
    <w:link w:val="Heading1Char"/>
    <w:qFormat/>
    <w:pPr>
      <w:keepNext/>
      <w:spacing w:before="240" w:after="240"/>
      <w:jc w:val="center"/>
      <w:outlineLvl w:val="0"/>
    </w:pPr>
    <w:rPr>
      <w:rFonts w:cs="Arial"/>
      <w:b/>
      <w:bCs/>
      <w:kern w:val="32"/>
      <w:sz w:val="22"/>
      <w:szCs w:val="32"/>
    </w:rPr>
  </w:style>
  <w:style w:type="paragraph" w:styleId="Heading2">
    <w:name w:val="heading 2"/>
    <w:basedOn w:val="Normal"/>
    <w:next w:val="Normal"/>
    <w:qFormat/>
    <w:rsid w:val="00432304"/>
    <w:pPr>
      <w:keepNext/>
      <w:spacing w:before="120" w:after="120"/>
      <w:jc w:val="center"/>
      <w:outlineLvl w:val="1"/>
    </w:pPr>
    <w:rPr>
      <w:b/>
      <w:bCs/>
      <w:iCs/>
      <w:sz w:val="22"/>
      <w:lang w:val="en-GB"/>
    </w:rPr>
  </w:style>
  <w:style w:type="paragraph" w:styleId="Heading3">
    <w:name w:val="heading 3"/>
    <w:basedOn w:val="Normal"/>
    <w:next w:val="Normal"/>
    <w:qFormat/>
    <w:pPr>
      <w:keepNext/>
      <w:spacing w:before="120" w:after="120"/>
      <w:jc w:val="center"/>
      <w:outlineLvl w:val="2"/>
    </w:pPr>
    <w:rPr>
      <w:i/>
      <w:iCs/>
      <w:sz w:val="22"/>
      <w:lang w:val="en-GB"/>
    </w:rPr>
  </w:style>
  <w:style w:type="paragraph" w:styleId="Heading4">
    <w:name w:val="heading 4"/>
    <w:basedOn w:val="Normal"/>
    <w:qFormat/>
    <w:rsid w:val="00171BD0"/>
    <w:pPr>
      <w:keepNext/>
      <w:spacing w:before="120" w:after="120"/>
      <w:jc w:val="both"/>
      <w:outlineLvl w:val="3"/>
    </w:pPr>
    <w:rPr>
      <w:rFonts w:eastAsia="Arial Unicode MS"/>
      <w:bCs/>
      <w:i/>
      <w:iCs/>
      <w:sz w:val="22"/>
      <w:lang w:val="en-GB"/>
    </w:rPr>
  </w:style>
  <w:style w:type="paragraph" w:styleId="Heading5">
    <w:name w:val="heading 5"/>
    <w:basedOn w:val="Normal"/>
    <w:next w:val="Normal"/>
    <w:qFormat/>
    <w:pPr>
      <w:keepNext/>
      <w:spacing w:before="240" w:after="120"/>
      <w:jc w:val="both"/>
      <w:outlineLvl w:val="4"/>
    </w:pPr>
    <w:rPr>
      <w:bCs/>
      <w:i/>
      <w:iCs/>
      <w:sz w:val="22"/>
      <w:szCs w:val="26"/>
      <w:lang w:val="en-GB"/>
    </w:rPr>
  </w:style>
  <w:style w:type="paragraph" w:styleId="Heading6">
    <w:name w:val="heading 6"/>
    <w:basedOn w:val="Normal"/>
    <w:next w:val="Normal"/>
    <w:qFormat/>
    <w:pPr>
      <w:keepNext/>
      <w:ind w:left="360"/>
      <w:jc w:val="center"/>
      <w:outlineLvl w:val="5"/>
    </w:pPr>
    <w:rPr>
      <w:sz w:val="22"/>
    </w:rPr>
  </w:style>
  <w:style w:type="paragraph" w:styleId="Heading7">
    <w:name w:val="heading 7"/>
    <w:basedOn w:val="Normal"/>
    <w:next w:val="Normal"/>
    <w:qFormat/>
    <w:pPr>
      <w:keepNext/>
      <w:outlineLvl w:val="6"/>
    </w:pPr>
    <w:rPr>
      <w:b/>
      <w:bCs/>
    </w:rPr>
  </w:style>
  <w:style w:type="paragraph" w:styleId="Heading8">
    <w:name w:val="heading 8"/>
    <w:basedOn w:val="Normal"/>
    <w:next w:val="Normal"/>
    <w:qFormat/>
    <w:pPr>
      <w:keepNext/>
      <w:spacing w:after="120"/>
      <w:outlineLvl w:val="7"/>
    </w:pPr>
    <w:rPr>
      <w:u w:val="single"/>
    </w:rPr>
  </w:style>
  <w:style w:type="paragraph" w:styleId="Heading9">
    <w:name w:val="heading 9"/>
    <w:basedOn w:val="Normal"/>
    <w:next w:val="Normal"/>
    <w:qFormat/>
    <w:pPr>
      <w:keepNext/>
      <w:pBdr>
        <w:top w:val="single" w:sz="6" w:space="1" w:color="auto"/>
        <w:left w:val="single" w:sz="6" w:space="1" w:color="auto"/>
        <w:bottom w:val="single" w:sz="6" w:space="1" w:color="auto"/>
        <w:right w:val="single" w:sz="6" w:space="1" w:color="auto"/>
      </w:pBdr>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ind w:firstLine="720"/>
      <w:jc w:val="right"/>
    </w:pPr>
    <w:rPr>
      <w:sz w:val="22"/>
      <w:lang w:val="en-GB"/>
    </w:rPr>
  </w:style>
  <w:style w:type="paragraph" w:customStyle="1" w:styleId="Para1">
    <w:name w:val="Para1"/>
    <w:basedOn w:val="Normal"/>
    <w:link w:val="Para1Char"/>
    <w:pPr>
      <w:numPr>
        <w:numId w:val="3"/>
      </w:numPr>
      <w:spacing w:before="120" w:after="120"/>
      <w:jc w:val="both"/>
    </w:pPr>
    <w:rPr>
      <w:snapToGrid w:val="0"/>
      <w:sz w:val="22"/>
      <w:szCs w:val="18"/>
      <w:lang w:val="en-GB"/>
    </w:rPr>
  </w:style>
  <w:style w:type="paragraph" w:customStyle="1" w:styleId="para2">
    <w:name w:val="para2"/>
    <w:basedOn w:val="Normal"/>
    <w:pPr>
      <w:numPr>
        <w:numId w:val="2"/>
      </w:numPr>
      <w:spacing w:before="120" w:after="120"/>
      <w:jc w:val="both"/>
    </w:pPr>
    <w:rPr>
      <w:sz w:val="22"/>
      <w:szCs w:val="20"/>
      <w:lang w:val="en-GB"/>
    </w:rPr>
  </w:style>
  <w:style w:type="paragraph" w:customStyle="1" w:styleId="Paranum">
    <w:name w:val="Paranum"/>
    <w:basedOn w:val="Para1"/>
    <w:pPr>
      <w:spacing w:after="240"/>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jc w:val="both"/>
    </w:pPr>
    <w:rPr>
      <w:sz w:val="18"/>
      <w:lang w:val="en-GB"/>
    </w:rPr>
  </w:style>
  <w:style w:type="paragraph" w:styleId="BodyText">
    <w:name w:val="Body Text"/>
    <w:basedOn w:val="Normal"/>
    <w:link w:val="BodyTextChar"/>
    <w:pPr>
      <w:spacing w:before="120" w:after="120"/>
      <w:ind w:firstLine="720"/>
    </w:pPr>
    <w:rPr>
      <w:lang w:val="en-GB"/>
    </w:rPr>
  </w:style>
  <w:style w:type="paragraph" w:customStyle="1" w:styleId="Document1">
    <w:name w:val="Document 1"/>
    <w:basedOn w:val="Normal"/>
    <w:next w:val="Normal"/>
    <w:pPr>
      <w:suppressAutoHyphens/>
      <w:spacing w:after="120"/>
    </w:pPr>
    <w:rPr>
      <w:lang w:val="en-GB"/>
    </w:rPr>
  </w:style>
  <w:style w:type="paragraph" w:customStyle="1" w:styleId="BodyText25">
    <w:name w:val="Body Text 25"/>
    <w:basedOn w:val="Normal"/>
    <w:pPr>
      <w:tabs>
        <w:tab w:val="left" w:pos="-1440"/>
        <w:tab w:val="left" w:pos="-720"/>
        <w:tab w:val="left" w:pos="0"/>
        <w:tab w:val="left" w:pos="720"/>
        <w:tab w:val="right" w:pos="1080"/>
      </w:tabs>
      <w:suppressAutoHyphens/>
      <w:spacing w:line="288" w:lineRule="auto"/>
      <w:jc w:val="both"/>
    </w:pPr>
    <w:rPr>
      <w:lang w:val="en-GB"/>
    </w:rPr>
  </w:style>
  <w:style w:type="paragraph" w:styleId="BodyTextIndent2">
    <w:name w:val="Body Text Indent 2"/>
    <w:basedOn w:val="Normal"/>
    <w:pPr>
      <w:tabs>
        <w:tab w:val="left" w:pos="0"/>
      </w:tabs>
      <w:suppressAutoHyphens/>
      <w:ind w:left="3600"/>
      <w:jc w:val="both"/>
    </w:pPr>
    <w:rPr>
      <w:rFonts w:ascii="Courier New" w:hAnsi="Courier New"/>
      <w:lang w:val="en-GB"/>
    </w:rPr>
  </w:style>
  <w:style w:type="paragraph" w:styleId="Caption">
    <w:name w:val="caption"/>
    <w:basedOn w:val="Normal"/>
    <w:next w:val="Normal"/>
    <w:qFormat/>
    <w:rPr>
      <w:u w:val="single"/>
      <w:lang w:val="en-GB"/>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285C41"/>
    <w:rPr>
      <w:rFonts w:ascii="Times New Roman" w:hAnsi="Times New Roman"/>
      <w:caps w:val="0"/>
      <w:smallCaps w:val="0"/>
      <w:strike w:val="0"/>
      <w:dstrike w:val="0"/>
      <w:vanish w:val="0"/>
      <w:sz w:val="24"/>
      <w:u w:val="none"/>
      <w:vertAlign w:val="superscript"/>
    </w:rPr>
  </w:style>
  <w:style w:type="paragraph" w:customStyle="1" w:styleId="BodyText24">
    <w:name w:val="Body Text 24"/>
    <w:basedOn w:val="Normal"/>
    <w:pPr>
      <w:tabs>
        <w:tab w:val="left" w:pos="-1440"/>
        <w:tab w:val="left" w:pos="-720"/>
        <w:tab w:val="left" w:pos="0"/>
        <w:tab w:val="left" w:pos="720"/>
        <w:tab w:val="right" w:pos="1080"/>
        <w:tab w:val="left" w:pos="1152"/>
        <w:tab w:val="left" w:pos="1440"/>
      </w:tabs>
      <w:suppressAutoHyphens/>
      <w:spacing w:after="120"/>
      <w:ind w:left="1152" w:right="720" w:hanging="432"/>
    </w:pPr>
    <w:rPr>
      <w:lang w:val="en-GB"/>
    </w:rPr>
  </w:style>
  <w:style w:type="character" w:styleId="PageNumber">
    <w:name w:val="page number"/>
    <w:basedOn w:val="DefaultParagraphFont"/>
  </w:style>
  <w:style w:type="paragraph" w:customStyle="1" w:styleId="HEADING">
    <w:name w:val="HEADING"/>
    <w:basedOn w:val="Normal"/>
    <w:pPr>
      <w:keepNext/>
      <w:spacing w:before="180" w:after="120"/>
      <w:ind w:left="851" w:right="857"/>
      <w:jc w:val="center"/>
    </w:pPr>
  </w:style>
  <w:style w:type="paragraph" w:styleId="EndnoteText">
    <w:name w:val="endnote text"/>
    <w:basedOn w:val="Normal"/>
    <w:semiHidden/>
  </w:style>
  <w:style w:type="paragraph" w:customStyle="1" w:styleId="Head2">
    <w:name w:val="Head2"/>
    <w:basedOn w:val="Normal"/>
    <w:pPr>
      <w:keepNext/>
      <w:jc w:val="center"/>
    </w:pPr>
  </w:style>
  <w:style w:type="paragraph" w:customStyle="1" w:styleId="Masthead">
    <w:name w:val="Masthead"/>
    <w:basedOn w:val="Normal"/>
    <w:next w:val="Normal"/>
  </w:style>
  <w:style w:type="paragraph" w:styleId="BodyText3">
    <w:name w:val="Body Text 3"/>
    <w:basedOn w:val="Normal"/>
    <w:pPr>
      <w:spacing w:before="240" w:after="120"/>
    </w:pPr>
    <w:rPr>
      <w:i/>
      <w:iCs/>
      <w:sz w:val="22"/>
      <w:szCs w:val="22"/>
    </w:rPr>
  </w:style>
  <w:style w:type="paragraph" w:styleId="BodyTextIndent3">
    <w:name w:val="Body Text Indent 3"/>
    <w:basedOn w:val="Normal"/>
    <w:pPr>
      <w:ind w:left="450" w:hanging="450"/>
    </w:pPr>
    <w:rPr>
      <w:b/>
      <w:sz w:val="22"/>
    </w:rPr>
  </w:style>
  <w:style w:type="paragraph" w:styleId="TOC1">
    <w:name w:val="toc 1"/>
    <w:basedOn w:val="Normal"/>
    <w:next w:val="Normal"/>
    <w:uiPriority w:val="39"/>
    <w:pPr>
      <w:spacing w:before="240" w:after="120"/>
    </w:pPr>
    <w:rPr>
      <w:b/>
    </w:rPr>
  </w:style>
  <w:style w:type="paragraph" w:styleId="TOC2">
    <w:name w:val="toc 2"/>
    <w:basedOn w:val="Normal"/>
    <w:next w:val="Normal"/>
    <w:uiPriority w:val="39"/>
    <w:pPr>
      <w:spacing w:before="120"/>
      <w:ind w:left="200"/>
    </w:pPr>
    <w:rPr>
      <w:i/>
    </w:rPr>
  </w:style>
  <w:style w:type="paragraph" w:styleId="TOC3">
    <w:name w:val="toc 3"/>
    <w:basedOn w:val="Normal"/>
    <w:next w:val="Normal"/>
    <w:uiPriority w:val="39"/>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para1indent">
    <w:name w:val="para1indent"/>
    <w:basedOn w:val="Para1"/>
  </w:style>
  <w:style w:type="paragraph" w:styleId="ListBullet">
    <w:name w:val="List Bullet"/>
    <w:basedOn w:val="Normal"/>
    <w:pPr>
      <w:tabs>
        <w:tab w:val="left" w:pos="-661"/>
      </w:tabs>
      <w:spacing w:before="120" w:after="120"/>
      <w:ind w:left="709" w:hanging="357"/>
    </w:pPr>
  </w:style>
  <w:style w:type="character" w:styleId="Hyperlink">
    <w:name w:val="Hyperlink"/>
    <w:uiPriority w:val="99"/>
    <w:rPr>
      <w:color w:val="0000FF"/>
      <w:u w:val="single"/>
    </w:rPr>
  </w:style>
  <w:style w:type="character" w:styleId="EndnoteReference">
    <w:name w:val="endnote reference"/>
    <w:semiHidden/>
    <w:rPr>
      <w:vertAlign w:val="superscript"/>
    </w:rPr>
  </w:style>
  <w:style w:type="paragraph" w:customStyle="1" w:styleId="Cornernotation">
    <w:name w:val="Corner notation"/>
    <w:basedOn w:val="Normal"/>
    <w:pPr>
      <w:ind w:left="284" w:right="4398" w:hanging="284"/>
    </w:pPr>
    <w:rPr>
      <w:sz w:val="22"/>
      <w:lang w:val="en-GB"/>
    </w:rPr>
  </w:style>
  <w:style w:type="paragraph" w:customStyle="1" w:styleId="BodyText23">
    <w:name w:val="Body Text 23"/>
    <w:basedOn w:val="Normal"/>
    <w:pPr>
      <w:ind w:left="720" w:hanging="720"/>
    </w:pPr>
  </w:style>
  <w:style w:type="paragraph" w:customStyle="1" w:styleId="Paranumbered">
    <w:name w:val="Paranumbered"/>
    <w:basedOn w:val="Normal"/>
    <w:pPr>
      <w:tabs>
        <w:tab w:val="left" w:pos="720"/>
      </w:tabs>
      <w:spacing w:before="120" w:after="120"/>
    </w:pPr>
  </w:style>
  <w:style w:type="paragraph" w:customStyle="1" w:styleId="BodyText22">
    <w:name w:val="Body Text 22"/>
    <w:basedOn w:val="Normal"/>
    <w:pPr>
      <w:tabs>
        <w:tab w:val="left" w:pos="1080"/>
      </w:tabs>
      <w:spacing w:before="60" w:after="60"/>
      <w:ind w:left="720"/>
    </w:pPr>
  </w:style>
  <w:style w:type="paragraph" w:customStyle="1" w:styleId="BodyText21">
    <w:name w:val="Body Text 21"/>
    <w:basedOn w:val="Normal"/>
    <w:pPr>
      <w:ind w:left="-567"/>
    </w:pPr>
    <w:rPr>
      <w:lang w:val="en-GB"/>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customStyle="1" w:styleId="xl24">
    <w:name w:val="xl24"/>
    <w:basedOn w:val="Normal"/>
    <w:pPr>
      <w:spacing w:before="100" w:after="100"/>
    </w:pPr>
    <w:rPr>
      <w:sz w:val="18"/>
    </w:rPr>
  </w:style>
  <w:style w:type="paragraph" w:customStyle="1" w:styleId="xl25">
    <w:name w:val="xl25"/>
    <w:basedOn w:val="Normal"/>
    <w:pPr>
      <w:spacing w:before="100" w:after="100"/>
      <w:jc w:val="center"/>
    </w:pPr>
    <w:rPr>
      <w:color w:val="000000"/>
      <w:sz w:val="18"/>
    </w:rPr>
  </w:style>
  <w:style w:type="paragraph" w:customStyle="1" w:styleId="xl26">
    <w:name w:val="xl26"/>
    <w:basedOn w:val="Normal"/>
    <w:pPr>
      <w:spacing w:before="100" w:after="100"/>
      <w:jc w:val="center"/>
    </w:pPr>
    <w:rPr>
      <w:color w:val="000000"/>
      <w:sz w:val="18"/>
    </w:rPr>
  </w:style>
  <w:style w:type="paragraph" w:customStyle="1" w:styleId="xl27">
    <w:name w:val="xl27"/>
    <w:basedOn w:val="Normal"/>
    <w:pPr>
      <w:spacing w:before="100" w:after="100"/>
      <w:jc w:val="center"/>
    </w:pPr>
    <w:rPr>
      <w:color w:val="000000"/>
    </w:rPr>
  </w:style>
  <w:style w:type="paragraph" w:customStyle="1" w:styleId="xl28">
    <w:name w:val="xl28"/>
    <w:basedOn w:val="Normal"/>
    <w:pPr>
      <w:spacing w:before="100" w:after="100"/>
    </w:pPr>
    <w:rPr>
      <w:rFonts w:ascii="Arial Narrow" w:hAnsi="Arial Narrow"/>
      <w:color w:val="000000"/>
      <w:sz w:val="18"/>
    </w:rPr>
  </w:style>
  <w:style w:type="paragraph" w:customStyle="1" w:styleId="xl29">
    <w:name w:val="xl29"/>
    <w:basedOn w:val="Normal"/>
    <w:pPr>
      <w:spacing w:before="100" w:after="100"/>
    </w:pPr>
    <w:rPr>
      <w:rFonts w:ascii="Arial Narrow" w:hAnsi="Arial Narrow"/>
      <w:sz w:val="18"/>
    </w:rPr>
  </w:style>
  <w:style w:type="paragraph" w:customStyle="1" w:styleId="xl30">
    <w:name w:val="xl30"/>
    <w:basedOn w:val="Normal"/>
    <w:pPr>
      <w:spacing w:before="100" w:after="100"/>
    </w:pPr>
    <w:rPr>
      <w:rFonts w:ascii="Arial Unicode MS" w:eastAsia="Arial Unicode MS"/>
      <w:sz w:val="18"/>
    </w:rPr>
  </w:style>
  <w:style w:type="paragraph" w:customStyle="1" w:styleId="xl31">
    <w:name w:val="xl31"/>
    <w:basedOn w:val="Normal"/>
    <w:pPr>
      <w:spacing w:before="100" w:after="100"/>
    </w:pPr>
    <w:rPr>
      <w:rFonts w:ascii="Arial" w:hAnsi="Arial"/>
      <w:sz w:val="18"/>
    </w:rPr>
  </w:style>
  <w:style w:type="paragraph" w:styleId="BodyText2">
    <w:name w:val="Body Text 2"/>
    <w:basedOn w:val="Normal"/>
    <w:pPr>
      <w:tabs>
        <w:tab w:val="left" w:pos="-1440"/>
        <w:tab w:val="left" w:pos="-720"/>
        <w:tab w:val="left" w:pos="0"/>
        <w:tab w:val="left" w:pos="720"/>
        <w:tab w:val="right" w:pos="1080"/>
        <w:tab w:val="left" w:pos="1440"/>
      </w:tabs>
      <w:suppressAutoHyphens/>
      <w:spacing w:before="120" w:after="120"/>
      <w:ind w:left="720" w:hanging="720"/>
      <w:jc w:val="both"/>
    </w:pPr>
    <w:rPr>
      <w:sz w:val="22"/>
      <w:lang w:val="en-GB"/>
    </w:rPr>
  </w:style>
  <w:style w:type="paragraph" w:customStyle="1" w:styleId="xl32">
    <w:name w:val="xl32"/>
    <w:basedOn w:val="Normal"/>
    <w:pPr>
      <w:pBdr>
        <w:top w:val="single" w:sz="4" w:space="0" w:color="auto"/>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3">
    <w:name w:val="xl33"/>
    <w:basedOn w:val="Normal"/>
    <w:pPr>
      <w:pBdr>
        <w:left w:val="single" w:sz="4" w:space="0" w:color="auto"/>
      </w:pBdr>
      <w:spacing w:before="100" w:beforeAutospacing="1" w:after="100" w:afterAutospacing="1"/>
    </w:pPr>
    <w:rPr>
      <w:rFonts w:eastAsia="Arial Unicode MS"/>
      <w:b/>
      <w:bCs/>
      <w:sz w:val="16"/>
      <w:szCs w:val="16"/>
    </w:rPr>
  </w:style>
  <w:style w:type="paragraph" w:customStyle="1" w:styleId="xl34">
    <w:name w:val="xl34"/>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6">
    <w:name w:val="xl36"/>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37">
    <w:name w:val="xl37"/>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38">
    <w:name w:val="xl38"/>
    <w:basedOn w:val="Normal"/>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39">
    <w:name w:val="xl39"/>
    <w:basedOn w:val="Normal"/>
    <w:pPr>
      <w:pBdr>
        <w:left w:val="single" w:sz="4" w:space="0" w:color="auto"/>
      </w:pBdr>
      <w:spacing w:before="100" w:beforeAutospacing="1" w:after="100" w:afterAutospacing="1"/>
      <w:jc w:val="center"/>
    </w:pPr>
    <w:rPr>
      <w:rFonts w:eastAsia="Arial Unicode MS"/>
      <w:b/>
      <w:bCs/>
      <w:sz w:val="16"/>
      <w:szCs w:val="16"/>
    </w:rPr>
  </w:style>
  <w:style w:type="paragraph" w:customStyle="1" w:styleId="xl40">
    <w:name w:val="xl40"/>
    <w:basedOn w:val="Normal"/>
    <w:pPr>
      <w:pBdr>
        <w:left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1">
    <w:name w:val="xl41"/>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2">
    <w:name w:val="xl42"/>
    <w:basedOn w:val="Normal"/>
    <w:pPr>
      <w:pBdr>
        <w:right w:val="single" w:sz="4" w:space="0" w:color="auto"/>
      </w:pBdr>
      <w:spacing w:before="100" w:beforeAutospacing="1" w:after="100" w:afterAutospacing="1"/>
      <w:jc w:val="center"/>
    </w:pPr>
    <w:rPr>
      <w:rFonts w:eastAsia="Arial Unicode MS"/>
      <w:b/>
      <w:bCs/>
      <w:sz w:val="16"/>
      <w:szCs w:val="16"/>
    </w:rPr>
  </w:style>
  <w:style w:type="paragraph" w:customStyle="1" w:styleId="xl43">
    <w:name w:val="xl43"/>
    <w:basedOn w:val="Normal"/>
    <w:pPr>
      <w:pBdr>
        <w:left w:val="single" w:sz="4" w:space="0" w:color="auto"/>
        <w:bottom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xl44">
    <w:name w:val="xl44"/>
    <w:basedOn w:val="Normal"/>
    <w:pPr>
      <w:pBdr>
        <w:left w:val="single" w:sz="4" w:space="0" w:color="auto"/>
        <w:bottom w:val="single" w:sz="4" w:space="0" w:color="auto"/>
      </w:pBdr>
      <w:spacing w:before="100" w:beforeAutospacing="1" w:after="100" w:afterAutospacing="1"/>
      <w:jc w:val="center"/>
    </w:pPr>
    <w:rPr>
      <w:rFonts w:eastAsia="Arial Unicode MS"/>
      <w:b/>
      <w:bCs/>
      <w:sz w:val="16"/>
      <w:szCs w:val="16"/>
    </w:rPr>
  </w:style>
  <w:style w:type="paragraph" w:customStyle="1" w:styleId="xl45">
    <w:name w:val="xl45"/>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6">
    <w:name w:val="xl46"/>
    <w:basedOn w:val="Normal"/>
    <w:pPr>
      <w:pBdr>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7">
    <w:name w:val="xl47"/>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b/>
      <w:bCs/>
      <w:sz w:val="16"/>
      <w:szCs w:val="16"/>
    </w:rPr>
  </w:style>
  <w:style w:type="paragraph" w:customStyle="1" w:styleId="xl48">
    <w:name w:val="xl48"/>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0">
    <w:name w:val="xl50"/>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1">
    <w:name w:val="xl5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52">
    <w:name w:val="xl52"/>
    <w:basedOn w:val="Normal"/>
    <w:pPr>
      <w:spacing w:before="100" w:beforeAutospacing="1" w:after="100" w:afterAutospacing="1"/>
      <w:textAlignment w:val="top"/>
    </w:pPr>
    <w:rPr>
      <w:rFonts w:eastAsia="Arial Unicode MS"/>
    </w:rPr>
  </w:style>
  <w:style w:type="paragraph" w:customStyle="1" w:styleId="xl53">
    <w:name w:val="xl53"/>
    <w:basedOn w:val="Normal"/>
    <w:pPr>
      <w:spacing w:before="100" w:beforeAutospacing="1" w:after="100" w:afterAutospacing="1"/>
      <w:textAlignment w:val="top"/>
    </w:pPr>
    <w:rPr>
      <w:rFonts w:eastAsia="Arial Unicode MS"/>
    </w:rPr>
  </w:style>
  <w:style w:type="paragraph" w:customStyle="1" w:styleId="xl54">
    <w:name w:val="xl54"/>
    <w:basedOn w:val="Normal"/>
    <w:pPr>
      <w:spacing w:before="100" w:beforeAutospacing="1" w:after="100" w:afterAutospacing="1"/>
      <w:textAlignment w:val="top"/>
    </w:pPr>
    <w:rPr>
      <w:rFonts w:eastAsia="Arial Unicode MS"/>
      <w:b/>
      <w:bCs/>
    </w:rPr>
  </w:style>
  <w:style w:type="paragraph" w:customStyle="1" w:styleId="xl55">
    <w:name w:val="xl55"/>
    <w:basedOn w:val="Normal"/>
    <w:pPr>
      <w:spacing w:before="100" w:beforeAutospacing="1" w:after="100" w:afterAutospacing="1"/>
      <w:textAlignment w:val="top"/>
    </w:pPr>
    <w:rPr>
      <w:rFonts w:eastAsia="Arial Unicode MS"/>
      <w:b/>
      <w:bCs/>
    </w:rPr>
  </w:style>
  <w:style w:type="paragraph" w:customStyle="1" w:styleId="xl56">
    <w:name w:val="xl56"/>
    <w:basedOn w:val="Normal"/>
    <w:pPr>
      <w:pBdr>
        <w:top w:val="single" w:sz="4" w:space="0" w:color="auto"/>
        <w:bottom w:val="single" w:sz="4" w:space="0" w:color="auto"/>
      </w:pBdr>
      <w:spacing w:before="100" w:beforeAutospacing="1" w:after="100" w:afterAutospacing="1"/>
      <w:textAlignment w:val="top"/>
    </w:pPr>
    <w:rPr>
      <w:rFonts w:eastAsia="Arial Unicode MS"/>
      <w:b/>
      <w:bCs/>
    </w:rPr>
  </w:style>
  <w:style w:type="paragraph" w:customStyle="1" w:styleId="xl57">
    <w:name w:val="xl57"/>
    <w:basedOn w:val="Normal"/>
    <w:pPr>
      <w:pBdr>
        <w:top w:val="single" w:sz="4" w:space="0" w:color="auto"/>
        <w:left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8">
    <w:name w:val="xl58"/>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59">
    <w:name w:val="xl59"/>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0">
    <w:name w:val="xl60"/>
    <w:basedOn w:val="Normal"/>
    <w:pPr>
      <w:pBdr>
        <w:top w:val="single" w:sz="4" w:space="0" w:color="auto"/>
        <w:bottom w:val="single" w:sz="4" w:space="0" w:color="auto"/>
      </w:pBdr>
      <w:spacing w:before="100" w:beforeAutospacing="1" w:after="100" w:afterAutospacing="1"/>
      <w:textAlignment w:val="top"/>
    </w:pPr>
    <w:rPr>
      <w:rFonts w:eastAsia="Arial Unicode MS"/>
    </w:rPr>
  </w:style>
  <w:style w:type="paragraph" w:customStyle="1" w:styleId="xl61">
    <w:name w:val="xl61"/>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2">
    <w:name w:val="xl6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rPr>
  </w:style>
  <w:style w:type="paragraph" w:styleId="Title">
    <w:name w:val="Title"/>
    <w:basedOn w:val="Normal"/>
    <w:qFormat/>
    <w:pPr>
      <w:jc w:val="center"/>
    </w:pPr>
    <w:rPr>
      <w:b/>
      <w:bCs/>
    </w:rPr>
  </w:style>
  <w:style w:type="paragraph" w:styleId="BodyTextIndent">
    <w:name w:val="Body Text Indent"/>
    <w:basedOn w:val="Normal"/>
    <w:pPr>
      <w:spacing w:before="240" w:after="120"/>
      <w:ind w:left="770" w:hanging="770"/>
    </w:pPr>
    <w:rPr>
      <w:sz w:val="22"/>
    </w:rPr>
  </w:style>
  <w:style w:type="paragraph" w:styleId="NormalWeb">
    <w:name w:val="Normal (Web)"/>
    <w:basedOn w:val="Normal"/>
    <w:uiPriority w:val="99"/>
    <w:pPr>
      <w:spacing w:before="100" w:beforeAutospacing="1" w:after="100" w:afterAutospacing="1"/>
      <w:ind w:left="29"/>
    </w:pPr>
    <w:rPr>
      <w:rFonts w:ascii="Arial Unicode MS" w:eastAsia="Arial Unicode MS" w:hAnsi="Arial Unicode MS" w:cs="Arial Unicode MS"/>
    </w:rPr>
  </w:style>
  <w:style w:type="paragraph" w:customStyle="1" w:styleId="p3">
    <w:name w:val="p3"/>
    <w:basedOn w:val="Normal"/>
    <w:pPr>
      <w:widowControl w:val="0"/>
      <w:tabs>
        <w:tab w:val="left" w:pos="204"/>
      </w:tabs>
      <w:spacing w:line="260" w:lineRule="atLeast"/>
    </w:pPr>
  </w:style>
  <w:style w:type="paragraph" w:customStyle="1" w:styleId="xl22">
    <w:name w:val="xl22"/>
    <w:basedOn w:val="Normal"/>
    <w:pPr>
      <w:spacing w:before="100" w:beforeAutospacing="1" w:after="100" w:afterAutospacing="1"/>
    </w:pPr>
    <w:rPr>
      <w:rFonts w:ascii="Arial" w:eastAsia="Arial Unicode MS" w:hAnsi="Arial" w:cs="Arial"/>
      <w:sz w:val="28"/>
      <w:szCs w:val="28"/>
    </w:rPr>
  </w:style>
  <w:style w:type="paragraph" w:customStyle="1" w:styleId="xl23">
    <w:name w:val="xl23"/>
    <w:basedOn w:val="Normal"/>
    <w:pPr>
      <w:spacing w:before="100" w:beforeAutospacing="1" w:after="100" w:afterAutospacing="1"/>
      <w:jc w:val="center"/>
    </w:pPr>
    <w:rPr>
      <w:rFonts w:ascii="Arial" w:eastAsia="Arial Unicode MS" w:hAnsi="Arial" w:cs="Arial"/>
      <w:sz w:val="28"/>
      <w:szCs w:val="28"/>
    </w:rPr>
  </w:style>
  <w:style w:type="paragraph" w:customStyle="1" w:styleId="Para20">
    <w:name w:val="Para2"/>
    <w:basedOn w:val="Para1"/>
    <w:pPr>
      <w:numPr>
        <w:numId w:val="1"/>
      </w:numPr>
      <w:autoSpaceDE w:val="0"/>
      <w:autoSpaceDN w:val="0"/>
    </w:pPr>
  </w:style>
  <w:style w:type="paragraph" w:customStyle="1" w:styleId="para4">
    <w:name w:val="para4"/>
    <w:basedOn w:val="Normal"/>
    <w:pPr>
      <w:numPr>
        <w:ilvl w:val="3"/>
        <w:numId w:val="4"/>
      </w:numPr>
      <w:tabs>
        <w:tab w:val="clear" w:pos="1440"/>
        <w:tab w:val="num" w:pos="2160"/>
      </w:tabs>
      <w:overflowPunct w:val="0"/>
      <w:autoSpaceDE w:val="0"/>
      <w:autoSpaceDN w:val="0"/>
      <w:adjustRightInd w:val="0"/>
      <w:spacing w:after="120" w:line="240" w:lineRule="atLeast"/>
      <w:ind w:left="2160" w:hanging="720"/>
      <w:jc w:val="both"/>
      <w:textAlignment w:val="baseline"/>
    </w:pPr>
    <w:rPr>
      <w:rFonts w:ascii="Courier" w:hAnsi="Courier"/>
      <w:color w:val="000000"/>
      <w:sz w:val="20"/>
      <w:szCs w:val="20"/>
      <w:lang w:val="en-GB"/>
    </w:rPr>
  </w:style>
  <w:style w:type="paragraph" w:customStyle="1" w:styleId="Heading-plainbold">
    <w:name w:val="Heading-plain bold"/>
    <w:basedOn w:val="BodyText"/>
    <w:pPr>
      <w:keepNext/>
      <w:ind w:firstLine="0"/>
      <w:jc w:val="center"/>
    </w:pPr>
    <w:rPr>
      <w:b/>
      <w:bCs/>
      <w:i/>
      <w:sz w:val="22"/>
    </w:rPr>
  </w:style>
  <w:style w:type="paragraph" w:styleId="BlockText">
    <w:name w:val="Block Text"/>
    <w:basedOn w:val="Normal"/>
    <w:pPr>
      <w:tabs>
        <w:tab w:val="left" w:pos="180"/>
      </w:tabs>
      <w:ind w:left="360" w:right="2"/>
      <w:jc w:val="both"/>
    </w:pPr>
  </w:style>
  <w:style w:type="paragraph" w:styleId="ListBullet2">
    <w:name w:val="List Bullet 2"/>
    <w:basedOn w:val="Normal"/>
    <w:autoRedefine/>
    <w:pPr>
      <w:jc w:val="both"/>
    </w:pPr>
    <w:rPr>
      <w:sz w:val="22"/>
      <w:lang w:val="en-GB"/>
    </w:rPr>
  </w:style>
  <w:style w:type="paragraph" w:customStyle="1" w:styleId="Bulleted">
    <w:name w:val="Bulleted"/>
    <w:basedOn w:val="ListBullet2"/>
    <w:pPr>
      <w:spacing w:before="120" w:after="120"/>
    </w:pPr>
    <w:rPr>
      <w:szCs w:val="22"/>
    </w:rPr>
  </w:style>
  <w:style w:type="paragraph" w:styleId="CommentSubject">
    <w:name w:val="annotation subject"/>
    <w:basedOn w:val="CommentText"/>
    <w:next w:val="CommentText"/>
    <w:semiHidden/>
    <w:rPr>
      <w:b/>
      <w:bCs/>
    </w:rPr>
  </w:style>
  <w:style w:type="paragraph" w:customStyle="1" w:styleId="HEADINGNOTFORTOC">
    <w:name w:val="HEADING (NOT FOR TOC)"/>
    <w:basedOn w:val="Heading1"/>
    <w:next w:val="Heading2"/>
    <w:pPr>
      <w:tabs>
        <w:tab w:val="left" w:pos="720"/>
      </w:tabs>
      <w:spacing w:after="120"/>
    </w:pPr>
    <w:rPr>
      <w:rFonts w:cs="Times New Roman"/>
      <w:bCs w:val="0"/>
      <w:caps/>
      <w:kern w:val="0"/>
      <w:szCs w:val="24"/>
      <w:lang w:val="en-GB"/>
    </w:rPr>
  </w:style>
  <w:style w:type="paragraph" w:customStyle="1" w:styleId="Heading-plainitalic">
    <w:name w:val="Heading-plain italic"/>
    <w:basedOn w:val="Normal"/>
    <w:pPr>
      <w:spacing w:before="120" w:after="120"/>
      <w:jc w:val="center"/>
    </w:pPr>
    <w:rPr>
      <w:i/>
      <w:sz w:val="22"/>
      <w:lang w:val="en-GB"/>
    </w:rPr>
  </w:style>
  <w:style w:type="paragraph" w:customStyle="1" w:styleId="Para10">
    <w:name w:val="Para 1"/>
    <w:basedOn w:val="Normal"/>
    <w:autoRedefine/>
    <w:rsid w:val="006442E8"/>
    <w:pPr>
      <w:keepNext/>
      <w:widowControl w:val="0"/>
      <w:spacing w:before="120" w:after="120"/>
      <w:ind w:left="810"/>
      <w:jc w:val="both"/>
    </w:pPr>
    <w:rPr>
      <w:snapToGrid w:val="0"/>
      <w:spacing w:val="-1"/>
      <w:kern w:val="22"/>
      <w:sz w:val="22"/>
      <w:szCs w:val="22"/>
      <w:lang w:val="en-GB" w:eastAsia="zh-CN"/>
    </w:rPr>
  </w:style>
  <w:style w:type="paragraph" w:customStyle="1" w:styleId="Progelement">
    <w:name w:val="Progelement"/>
    <w:basedOn w:val="Heading3"/>
    <w:pPr>
      <w:jc w:val="left"/>
    </w:pPr>
    <w:rPr>
      <w:b/>
      <w:bCs/>
      <w:i w:val="0"/>
      <w:iCs w:val="0"/>
      <w:szCs w:val="22"/>
    </w:rPr>
  </w:style>
  <w:style w:type="paragraph" w:customStyle="1" w:styleId="StylePara1Italic">
    <w:name w:val="Style Para 1 + Italic"/>
    <w:basedOn w:val="Para10"/>
    <w:next w:val="Para10"/>
    <w:pPr>
      <w:tabs>
        <w:tab w:val="left" w:pos="720"/>
      </w:tabs>
    </w:pPr>
    <w:rPr>
      <w:i/>
      <w:iCs/>
    </w:rPr>
  </w:style>
  <w:style w:type="character" w:customStyle="1" w:styleId="StylePara1ItalicChar">
    <w:name w:val="Style Para 1 + Italic Char"/>
    <w:rPr>
      <w:i/>
      <w:iCs/>
      <w:sz w:val="22"/>
      <w:szCs w:val="24"/>
      <w:lang w:val="en-GB" w:eastAsia="en-US" w:bidi="ar-SA"/>
    </w:rPr>
  </w:style>
  <w:style w:type="paragraph" w:customStyle="1" w:styleId="Style1">
    <w:name w:val="Style1"/>
    <w:basedOn w:val="BodyText2"/>
    <w:pPr>
      <w:tabs>
        <w:tab w:val="clear" w:pos="720"/>
      </w:tabs>
      <w:ind w:left="0" w:firstLine="0"/>
    </w:pPr>
    <w:rPr>
      <w:szCs w:val="20"/>
    </w:rPr>
  </w:style>
  <w:style w:type="paragraph" w:customStyle="1" w:styleId="Style3">
    <w:name w:val="Style3"/>
    <w:basedOn w:val="Para10"/>
    <w:pPr>
      <w:tabs>
        <w:tab w:val="left" w:pos="720"/>
      </w:tabs>
    </w:pPr>
  </w:style>
  <w:style w:type="paragraph" w:customStyle="1" w:styleId="Style4">
    <w:name w:val="Style4"/>
    <w:basedOn w:val="Para10"/>
    <w:next w:val="Style1"/>
    <w:pPr>
      <w:tabs>
        <w:tab w:val="left" w:pos="720"/>
      </w:tabs>
    </w:pPr>
  </w:style>
  <w:style w:type="paragraph" w:customStyle="1" w:styleId="Heading1longmultiline">
    <w:name w:val="Heading 1 (long multiline)"/>
    <w:basedOn w:val="Heading1"/>
    <w:pPr>
      <w:tabs>
        <w:tab w:val="left" w:pos="770"/>
      </w:tabs>
      <w:spacing w:after="120"/>
      <w:ind w:left="1843" w:right="6" w:hanging="1134"/>
      <w:jc w:val="left"/>
    </w:pPr>
    <w:rPr>
      <w:rFonts w:cs="Times New Roman"/>
      <w:bCs w:val="0"/>
      <w:caps/>
      <w:kern w:val="0"/>
      <w:szCs w:val="24"/>
      <w:lang w:val="en-GB"/>
    </w:rPr>
  </w:style>
  <w:style w:type="paragraph" w:customStyle="1" w:styleId="Heading1multiline">
    <w:name w:val="Heading 1 (multiline)"/>
    <w:basedOn w:val="Heading1"/>
    <w:pPr>
      <w:tabs>
        <w:tab w:val="left" w:pos="770"/>
      </w:tabs>
      <w:spacing w:after="120"/>
      <w:ind w:left="1843" w:right="996" w:hanging="567"/>
      <w:jc w:val="left"/>
    </w:pPr>
    <w:rPr>
      <w:rFonts w:cs="Times New Roman"/>
      <w:bCs w:val="0"/>
      <w:caps/>
      <w:kern w:val="0"/>
      <w:szCs w:val="24"/>
      <w:lang w:val="en-GB"/>
    </w:rPr>
  </w:style>
  <w:style w:type="paragraph" w:customStyle="1" w:styleId="Heading2longmultiline">
    <w:name w:val="Heading 2 (long multiline)"/>
    <w:basedOn w:val="Normal"/>
    <w:pPr>
      <w:keepNext/>
      <w:tabs>
        <w:tab w:val="left" w:pos="770"/>
      </w:tabs>
      <w:spacing w:before="120" w:after="120"/>
      <w:ind w:left="2127" w:right="998" w:hanging="1276"/>
      <w:outlineLvl w:val="0"/>
    </w:pPr>
    <w:rPr>
      <w:b/>
      <w:i/>
      <w:iCs/>
      <w:sz w:val="22"/>
      <w:lang w:val="en-GB"/>
    </w:rPr>
  </w:style>
  <w:style w:type="paragraph" w:customStyle="1" w:styleId="Heading2multiline">
    <w:name w:val="Heading 2 (multiline)"/>
    <w:basedOn w:val="Heading1"/>
    <w:next w:val="Normal"/>
    <w:pPr>
      <w:tabs>
        <w:tab w:val="left" w:pos="770"/>
      </w:tabs>
      <w:spacing w:before="120" w:after="120"/>
      <w:ind w:left="1843" w:right="998" w:hanging="567"/>
      <w:jc w:val="left"/>
    </w:pPr>
    <w:rPr>
      <w:rFonts w:cs="Times New Roman"/>
      <w:bCs w:val="0"/>
      <w:i/>
      <w:iCs/>
      <w:kern w:val="0"/>
      <w:szCs w:val="24"/>
      <w:lang w:val="en-GB"/>
    </w:rPr>
  </w:style>
  <w:style w:type="paragraph" w:customStyle="1" w:styleId="Heading3multiline">
    <w:name w:val="Heading 3 (multiline)"/>
    <w:basedOn w:val="Heading3"/>
    <w:next w:val="Normal"/>
    <w:pPr>
      <w:tabs>
        <w:tab w:val="left" w:pos="567"/>
      </w:tabs>
      <w:ind w:left="1418" w:hanging="425"/>
      <w:jc w:val="left"/>
    </w:pPr>
  </w:style>
  <w:style w:type="paragraph" w:customStyle="1" w:styleId="Para3">
    <w:name w:val="Para3"/>
    <w:basedOn w:val="Normal"/>
    <w:pPr>
      <w:numPr>
        <w:ilvl w:val="2"/>
        <w:numId w:val="3"/>
      </w:numPr>
      <w:spacing w:before="80" w:after="80"/>
      <w:jc w:val="both"/>
    </w:pPr>
    <w:rPr>
      <w:sz w:val="22"/>
      <w:szCs w:val="20"/>
      <w:lang w:val="en-GB"/>
    </w:rPr>
  </w:style>
  <w:style w:type="paragraph" w:styleId="BalloonText">
    <w:name w:val="Balloon Text"/>
    <w:basedOn w:val="Normal"/>
    <w:semiHidden/>
    <w:rPr>
      <w:rFonts w:ascii="Tahoma" w:hAnsi="Tahoma" w:cs="Tahoma"/>
      <w:sz w:val="16"/>
      <w:szCs w:val="16"/>
    </w:rPr>
  </w:style>
  <w:style w:type="paragraph" w:customStyle="1" w:styleId="Paraa">
    <w:name w:val="Para (a)"/>
    <w:basedOn w:val="Normal"/>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jc w:val="both"/>
      <w:outlineLvl w:val="1"/>
    </w:pPr>
    <w:rPr>
      <w:sz w:val="22"/>
      <w:lang w:val="en-GB"/>
    </w:rPr>
  </w:style>
  <w:style w:type="paragraph" w:customStyle="1" w:styleId="Para1alternative">
    <w:name w:val="Para1 (alternative)"/>
    <w:basedOn w:val="Normal"/>
    <w:pPr>
      <w:numPr>
        <w:numId w:val="5"/>
      </w:numPr>
      <w:spacing w:before="120" w:after="120"/>
      <w:jc w:val="both"/>
    </w:pPr>
    <w:rPr>
      <w:rFonts w:eastAsia="MS Mincho"/>
      <w:snapToGrid w:val="0"/>
      <w:sz w:val="22"/>
      <w:szCs w:val="18"/>
      <w:lang w:val="en-GB"/>
    </w:rPr>
  </w:style>
  <w:style w:type="paragraph" w:customStyle="1" w:styleId="font5">
    <w:name w:val="font5"/>
    <w:basedOn w:val="Normal"/>
    <w:pPr>
      <w:spacing w:before="100" w:beforeAutospacing="1" w:after="100" w:afterAutospacing="1"/>
    </w:pPr>
    <w:rPr>
      <w:rFonts w:ascii="Arial" w:eastAsia="Arial Unicode MS" w:hAnsi="Arial" w:cs="Arial"/>
      <w:b/>
      <w:bCs/>
      <w:sz w:val="20"/>
      <w:szCs w:val="20"/>
      <w:u w:val="single"/>
    </w:rPr>
  </w:style>
  <w:style w:type="paragraph" w:customStyle="1" w:styleId="xl66">
    <w:name w:val="xl66"/>
    <w:basedOn w:val="Normal"/>
    <w:pPr>
      <w:pBdr>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67">
    <w:name w:val="xl67"/>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68">
    <w:name w:val="xl68"/>
    <w:basedOn w:val="Normal"/>
    <w:pPr>
      <w:pBdr>
        <w:left w:val="single" w:sz="4" w:space="0" w:color="auto"/>
      </w:pBdr>
      <w:spacing w:before="100" w:beforeAutospacing="1" w:after="100" w:afterAutospacing="1"/>
    </w:pPr>
    <w:rPr>
      <w:rFonts w:ascii="Arial" w:eastAsia="Arial Unicode MS" w:hAnsi="Arial" w:cs="Arial"/>
      <w:b/>
      <w:bCs/>
      <w:u w:val="single"/>
    </w:rPr>
  </w:style>
  <w:style w:type="paragraph" w:customStyle="1" w:styleId="xl69">
    <w:name w:val="xl69"/>
    <w:basedOn w:val="Normal"/>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0">
    <w:name w:val="xl70"/>
    <w:basedOn w:val="Normal"/>
    <w:pPr>
      <w:pBdr>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1">
    <w:name w:val="xl71"/>
    <w:basedOn w:val="Normal"/>
    <w:pPr>
      <w:pBdr>
        <w:left w:val="single" w:sz="4" w:space="0" w:color="auto"/>
      </w:pBdr>
      <w:spacing w:before="100" w:beforeAutospacing="1" w:after="100" w:afterAutospacing="1"/>
    </w:pPr>
    <w:rPr>
      <w:rFonts w:ascii="Arial" w:eastAsia="Arial Unicode MS" w:hAnsi="Arial" w:cs="Arial"/>
      <w:b/>
      <w:bCs/>
    </w:rPr>
  </w:style>
  <w:style w:type="paragraph" w:customStyle="1" w:styleId="xl72">
    <w:name w:val="xl72"/>
    <w:basedOn w:val="Normal"/>
    <w:pPr>
      <w:pBdr>
        <w:right w:val="single" w:sz="4" w:space="0" w:color="auto"/>
      </w:pBdr>
      <w:spacing w:before="100" w:beforeAutospacing="1" w:after="100" w:afterAutospacing="1"/>
    </w:pPr>
    <w:rPr>
      <w:rFonts w:ascii="Arial" w:eastAsia="Arial Unicode MS" w:hAnsi="Arial" w:cs="Arial"/>
      <w:b/>
      <w:bCs/>
    </w:rPr>
  </w:style>
  <w:style w:type="paragraph" w:customStyle="1" w:styleId="xl73">
    <w:name w:val="xl73"/>
    <w:basedOn w:val="Normal"/>
    <w:pPr>
      <w:pBdr>
        <w:left w:val="single" w:sz="4" w:space="0" w:color="auto"/>
      </w:pBdr>
      <w:spacing w:before="100" w:beforeAutospacing="1" w:after="100" w:afterAutospacing="1"/>
    </w:pPr>
    <w:rPr>
      <w:rFonts w:ascii="Arial" w:eastAsia="Arial Unicode MS" w:hAnsi="Arial" w:cs="Arial"/>
    </w:rPr>
  </w:style>
  <w:style w:type="paragraph" w:customStyle="1" w:styleId="xl74">
    <w:name w:val="xl74"/>
    <w:basedOn w:val="Normal"/>
    <w:pPr>
      <w:pBdr>
        <w:right w:val="single" w:sz="4" w:space="0" w:color="auto"/>
      </w:pBdr>
      <w:spacing w:before="100" w:beforeAutospacing="1" w:after="100" w:afterAutospacing="1"/>
    </w:pPr>
    <w:rPr>
      <w:rFonts w:ascii="Arial" w:eastAsia="Arial Unicode MS" w:hAnsi="Arial" w:cs="Arial"/>
    </w:rPr>
  </w:style>
  <w:style w:type="paragraph" w:customStyle="1" w:styleId="xl75">
    <w:name w:val="xl75"/>
    <w:basedOn w:val="Normal"/>
    <w:pPr>
      <w:pBdr>
        <w:top w:val="single" w:sz="8"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76">
    <w:name w:val="xl76"/>
    <w:basedOn w:val="Normal"/>
    <w:pPr>
      <w:pBdr>
        <w:top w:val="single" w:sz="8"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77">
    <w:name w:val="xl77"/>
    <w:basedOn w:val="Normal"/>
    <w:pPr>
      <w:pBdr>
        <w:top w:val="single" w:sz="8"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78">
    <w:name w:val="xl78"/>
    <w:basedOn w:val="Normal"/>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79">
    <w:name w:val="xl79"/>
    <w:basedOn w:val="Normal"/>
    <w:pPr>
      <w:pBdr>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0">
    <w:name w:val="xl80"/>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1">
    <w:name w:val="xl81"/>
    <w:basedOn w:val="Normal"/>
    <w:pPr>
      <w:pBdr>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2">
    <w:name w:val="xl82"/>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b/>
      <w:bCs/>
    </w:rPr>
  </w:style>
  <w:style w:type="paragraph" w:customStyle="1" w:styleId="xl83">
    <w:name w:val="xl83"/>
    <w:basedOn w:val="Normal"/>
    <w:pPr>
      <w:pBdr>
        <w:top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4">
    <w:name w:val="xl84"/>
    <w:basedOn w:val="Normal"/>
    <w:pPr>
      <w:pBdr>
        <w:bottom w:val="single" w:sz="4" w:space="0" w:color="auto"/>
      </w:pBdr>
      <w:spacing w:before="100" w:beforeAutospacing="1" w:after="100" w:afterAutospacing="1"/>
    </w:pPr>
    <w:rPr>
      <w:rFonts w:ascii="Arial" w:eastAsia="Arial Unicode MS" w:hAnsi="Arial" w:cs="Arial"/>
      <w:b/>
      <w:bCs/>
    </w:rPr>
  </w:style>
  <w:style w:type="paragraph" w:customStyle="1" w:styleId="xl85">
    <w:name w:val="xl85"/>
    <w:basedOn w:val="Normal"/>
    <w:pPr>
      <w:pBdr>
        <w:top w:val="single" w:sz="4" w:space="0" w:color="auto"/>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6">
    <w:name w:val="xl86"/>
    <w:basedOn w:val="Normal"/>
    <w:pPr>
      <w:pBdr>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87">
    <w:name w:val="xl87"/>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88">
    <w:name w:val="xl88"/>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89">
    <w:name w:val="xl89"/>
    <w:basedOn w:val="Normal"/>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0">
    <w:name w:val="xl90"/>
    <w:basedOn w:val="Normal"/>
    <w:pPr>
      <w:pBdr>
        <w:top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1">
    <w:name w:val="xl91"/>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2">
    <w:name w:val="xl92"/>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u w:val="single"/>
    </w:rPr>
  </w:style>
  <w:style w:type="paragraph" w:customStyle="1" w:styleId="xl93">
    <w:name w:val="xl93"/>
    <w:basedOn w:val="Normal"/>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4">
    <w:name w:val="xl94"/>
    <w:basedOn w:val="Normal"/>
    <w:pPr>
      <w:pBdr>
        <w:top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95">
    <w:name w:val="xl95"/>
    <w:basedOn w:val="Normal"/>
    <w:pPr>
      <w:pBdr>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6">
    <w:name w:val="xl96"/>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7">
    <w:name w:val="xl97"/>
    <w:basedOn w:val="Normal"/>
    <w:pPr>
      <w:pBdr>
        <w:top w:val="single" w:sz="4" w:space="0" w:color="auto"/>
        <w:bottom w:val="single" w:sz="4" w:space="0" w:color="auto"/>
      </w:pBdr>
      <w:spacing w:before="100" w:beforeAutospacing="1" w:after="100" w:afterAutospacing="1"/>
    </w:pPr>
    <w:rPr>
      <w:rFonts w:ascii="Arial" w:eastAsia="Arial Unicode MS" w:hAnsi="Arial" w:cs="Arial"/>
      <w:b/>
      <w:bCs/>
    </w:rPr>
  </w:style>
  <w:style w:type="paragraph" w:customStyle="1" w:styleId="xl98">
    <w:name w:val="xl98"/>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99">
    <w:name w:val="xl99"/>
    <w:basedOn w:val="Normal"/>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Recommendation">
    <w:name w:val="Recommendation"/>
    <w:basedOn w:val="EndnoteText"/>
    <w:rsid w:val="000D61BD"/>
    <w:pPr>
      <w:widowControl w:val="0"/>
      <w:numPr>
        <w:numId w:val="6"/>
      </w:numPr>
      <w:tabs>
        <w:tab w:val="left" w:pos="426"/>
        <w:tab w:val="left" w:pos="1560"/>
        <w:tab w:val="left" w:pos="2268"/>
        <w:tab w:val="left" w:pos="9498"/>
      </w:tabs>
      <w:suppressAutoHyphens/>
      <w:spacing w:before="120"/>
      <w:ind w:right="1988"/>
    </w:pPr>
    <w:rPr>
      <w:snapToGrid w:val="0"/>
      <w:szCs w:val="20"/>
      <w:lang w:val="en-GB"/>
    </w:rPr>
  </w:style>
  <w:style w:type="paragraph" w:customStyle="1" w:styleId="StylePara1alternativeBefore0ptAfter0pt">
    <w:name w:val="Style Para1 (alternative) + Before:  0 pt After:  0 pt"/>
    <w:basedOn w:val="Normal"/>
    <w:rsid w:val="00234FCC"/>
    <w:pPr>
      <w:tabs>
        <w:tab w:val="num" w:pos="90"/>
      </w:tabs>
      <w:spacing w:before="120" w:after="120"/>
      <w:jc w:val="both"/>
    </w:pPr>
    <w:rPr>
      <w:snapToGrid w:val="0"/>
      <w:sz w:val="22"/>
      <w:szCs w:val="20"/>
      <w:lang w:val="en-GB"/>
    </w:rPr>
  </w:style>
  <w:style w:type="paragraph" w:customStyle="1" w:styleId="CharCharCharCharCharCharCharCharChar">
    <w:name w:val="Char Char Char Char Char Char Char Char Char"/>
    <w:basedOn w:val="Normal"/>
    <w:rsid w:val="007C0F08"/>
    <w:pPr>
      <w:widowControl w:val="0"/>
      <w:adjustRightInd w:val="0"/>
      <w:spacing w:line="360" w:lineRule="atLeast"/>
      <w:jc w:val="both"/>
      <w:textAlignment w:val="baseline"/>
    </w:pPr>
    <w:rPr>
      <w:rFonts w:ascii="Arial" w:eastAsia="Batang" w:hAnsi="Arial" w:cs="Arial"/>
      <w:sz w:val="22"/>
      <w:szCs w:val="20"/>
      <w:lang w:val="pl-PL" w:eastAsia="pl-PL"/>
    </w:rPr>
  </w:style>
  <w:style w:type="character" w:customStyle="1" w:styleId="HeaderChar">
    <w:name w:val="Header Char"/>
    <w:link w:val="Header"/>
    <w:rsid w:val="00FC2A5D"/>
    <w:rPr>
      <w:sz w:val="24"/>
      <w:szCs w:val="24"/>
      <w:lang w:val="en-US" w:eastAsia="en-US" w:bidi="ar-SA"/>
    </w:rPr>
  </w:style>
  <w:style w:type="table" w:styleId="TableGrid">
    <w:name w:val="Table Grid"/>
    <w:basedOn w:val="TableNormal"/>
    <w:rsid w:val="0072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espo">
    <w:name w:val="crespo"/>
    <w:semiHidden/>
    <w:rsid w:val="005B1157"/>
    <w:rPr>
      <w:rFonts w:ascii="Trebuchet MS" w:hAnsi="Trebuchet MS"/>
      <w:b w:val="0"/>
      <w:bCs w:val="0"/>
      <w:i w:val="0"/>
      <w:iCs w:val="0"/>
      <w:strike w:val="0"/>
      <w:color w:val="auto"/>
      <w:sz w:val="20"/>
      <w:szCs w:val="20"/>
      <w:u w:val="none"/>
    </w:rPr>
  </w:style>
  <w:style w:type="paragraph" w:styleId="PlainText">
    <w:name w:val="Plain Text"/>
    <w:basedOn w:val="Normal"/>
    <w:link w:val="PlainTextChar"/>
    <w:uiPriority w:val="99"/>
    <w:rsid w:val="005B1157"/>
    <w:rPr>
      <w:rFonts w:ascii="Trebuchet MS" w:hAnsi="Trebuchet MS"/>
      <w:sz w:val="20"/>
      <w:szCs w:val="20"/>
      <w:lang w:val="en-CA" w:eastAsia="en-CA"/>
    </w:rPr>
  </w:style>
  <w:style w:type="character" w:styleId="Emphasis">
    <w:name w:val="Emphasis"/>
    <w:qFormat/>
    <w:rsid w:val="00F156AA"/>
    <w:rPr>
      <w:b/>
      <w:bCs/>
      <w:i w:val="0"/>
      <w:iCs w:val="0"/>
    </w:rPr>
  </w:style>
  <w:style w:type="paragraph" w:customStyle="1" w:styleId="Default">
    <w:name w:val="Default"/>
    <w:rsid w:val="006F27AF"/>
    <w:pPr>
      <w:autoSpaceDE w:val="0"/>
      <w:autoSpaceDN w:val="0"/>
      <w:adjustRightInd w:val="0"/>
    </w:pPr>
    <w:rPr>
      <w:color w:val="000000"/>
      <w:sz w:val="24"/>
      <w:szCs w:val="24"/>
      <w:lang w:val="en-US" w:eastAsia="en-US"/>
    </w:rPr>
  </w:style>
  <w:style w:type="character" w:customStyle="1" w:styleId="BodyTextChar">
    <w:name w:val="Body Text Char"/>
    <w:link w:val="BodyText"/>
    <w:rsid w:val="001C0243"/>
    <w:rPr>
      <w:sz w:val="24"/>
      <w:szCs w:val="24"/>
      <w:lang w:val="en-GB" w:eastAsia="en-US"/>
    </w:rPr>
  </w:style>
  <w:style w:type="paragraph" w:styleId="Revision">
    <w:name w:val="Revision"/>
    <w:hidden/>
    <w:uiPriority w:val="99"/>
    <w:semiHidden/>
    <w:rsid w:val="004F599B"/>
    <w:rPr>
      <w:sz w:val="24"/>
      <w:szCs w:val="24"/>
      <w:lang w:val="en-US" w:eastAsia="en-US"/>
    </w:rPr>
  </w:style>
  <w:style w:type="paragraph" w:styleId="ListParagraph">
    <w:name w:val="List Paragraph"/>
    <w:basedOn w:val="Normal"/>
    <w:link w:val="ListParagraphChar"/>
    <w:uiPriority w:val="34"/>
    <w:qFormat/>
    <w:rsid w:val="00A008B6"/>
    <w:pPr>
      <w:ind w:left="720"/>
    </w:pPr>
  </w:style>
  <w:style w:type="paragraph" w:customStyle="1" w:styleId="HCh">
    <w:name w:val="_ H _Ch"/>
    <w:basedOn w:val="Normal"/>
    <w:next w:val="Normal"/>
    <w:rsid w:val="0061193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300" w:lineRule="exact"/>
      <w:outlineLvl w:val="0"/>
    </w:pPr>
    <w:rPr>
      <w:rFonts w:eastAsia="Calibri"/>
      <w:b/>
      <w:spacing w:val="-2"/>
      <w:w w:val="103"/>
      <w:kern w:val="14"/>
      <w:sz w:val="28"/>
      <w:szCs w:val="20"/>
      <w:lang w:val="en-GB"/>
    </w:rPr>
  </w:style>
  <w:style w:type="paragraph" w:styleId="TOCHeading">
    <w:name w:val="TOC Heading"/>
    <w:basedOn w:val="Heading1"/>
    <w:next w:val="Normal"/>
    <w:uiPriority w:val="39"/>
    <w:unhideWhenUsed/>
    <w:qFormat/>
    <w:rsid w:val="000B6510"/>
    <w:pPr>
      <w:keepLines/>
      <w:spacing w:after="0" w:line="259" w:lineRule="auto"/>
      <w:jc w:val="left"/>
      <w:outlineLvl w:val="9"/>
    </w:pPr>
    <w:rPr>
      <w:rFonts w:ascii="Calibri Light" w:hAnsi="Calibri Light" w:cs="Times New Roman"/>
      <w:b w:val="0"/>
      <w:bCs w:val="0"/>
      <w:color w:val="2F5496"/>
      <w:kern w:val="0"/>
      <w:sz w:val="32"/>
    </w:rPr>
  </w:style>
  <w:style w:type="character" w:customStyle="1" w:styleId="PlainTextChar">
    <w:name w:val="Plain Text Char"/>
    <w:link w:val="PlainText"/>
    <w:uiPriority w:val="99"/>
    <w:rsid w:val="005147A8"/>
    <w:rPr>
      <w:rFonts w:ascii="Trebuchet MS" w:hAnsi="Trebuchet MS"/>
    </w:rPr>
  </w:style>
  <w:style w:type="paragraph" w:styleId="HTMLPreformatted">
    <w:name w:val="HTML Preformatted"/>
    <w:basedOn w:val="Normal"/>
    <w:link w:val="HTMLPreformattedChar"/>
    <w:uiPriority w:val="99"/>
    <w:unhideWhenUsed/>
    <w:rsid w:val="00076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CA" w:eastAsia="en-GB"/>
    </w:rPr>
  </w:style>
  <w:style w:type="character" w:customStyle="1" w:styleId="HTMLPreformattedChar">
    <w:name w:val="HTML Preformatted Char"/>
    <w:link w:val="HTMLPreformatted"/>
    <w:uiPriority w:val="99"/>
    <w:rsid w:val="000760E8"/>
    <w:rPr>
      <w:rFonts w:ascii="Courier New" w:eastAsia="Calibri" w:hAnsi="Courier New" w:cs="Courier New"/>
      <w:lang w:eastAsia="en-GB"/>
    </w:rPr>
  </w:style>
  <w:style w:type="character" w:styleId="PlaceholderText">
    <w:name w:val="Placeholder Text"/>
    <w:basedOn w:val="DefaultParagraphFont"/>
    <w:uiPriority w:val="99"/>
    <w:semiHidden/>
    <w:rsid w:val="00942F70"/>
    <w:rPr>
      <w:color w:val="808080"/>
    </w:rPr>
  </w:style>
  <w:style w:type="table" w:customStyle="1" w:styleId="TableGrid1">
    <w:name w:val="Table Grid1"/>
    <w:basedOn w:val="TableNormal"/>
    <w:next w:val="TableGrid"/>
    <w:uiPriority w:val="39"/>
    <w:rsid w:val="007D44D1"/>
    <w:rPr>
      <w:rFonts w:asciiTheme="minorHAnsi" w:eastAsiaTheme="minorEastAsia" w:hAnsiTheme="minorHAnsi" w:cstheme="minorBidi"/>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63419"/>
    <w:rPr>
      <w:b/>
      <w:bCs/>
    </w:rPr>
  </w:style>
  <w:style w:type="paragraph" w:customStyle="1" w:styleId="a">
    <w:name w:val="文件标题"/>
    <w:basedOn w:val="Normal"/>
    <w:rsid w:val="00180952"/>
    <w:pPr>
      <w:keepNext/>
      <w:jc w:val="center"/>
    </w:pPr>
    <w:rPr>
      <w:rFonts w:eastAsia="SimHei"/>
      <w:kern w:val="28"/>
      <w:sz w:val="28"/>
      <w:lang w:val="en-GB" w:eastAsia="zh-CN"/>
    </w:rPr>
  </w:style>
  <w:style w:type="paragraph" w:customStyle="1" w:styleId="Activity">
    <w:name w:val="Activity"/>
    <w:basedOn w:val="Para1"/>
    <w:rsid w:val="00956689"/>
    <w:pPr>
      <w:keepNext/>
      <w:numPr>
        <w:numId w:val="0"/>
      </w:numPr>
      <w:tabs>
        <w:tab w:val="num" w:pos="360"/>
      </w:tabs>
      <w:autoSpaceDE w:val="0"/>
      <w:autoSpaceDN w:val="0"/>
      <w:ind w:firstLine="720"/>
    </w:pPr>
    <w:rPr>
      <w:b/>
      <w:bCs/>
      <w:snapToGrid/>
    </w:rPr>
  </w:style>
  <w:style w:type="character" w:customStyle="1" w:styleId="Para1Char">
    <w:name w:val="Para1 Char"/>
    <w:link w:val="Para1"/>
    <w:rsid w:val="00956689"/>
    <w:rPr>
      <w:snapToGrid w:val="0"/>
      <w:sz w:val="22"/>
      <w:szCs w:val="18"/>
      <w:lang w:val="en-GB" w:eastAsia="en-US"/>
    </w:rPr>
  </w:style>
  <w:style w:type="character" w:customStyle="1" w:styleId="UnresolvedMention">
    <w:name w:val="Unresolved Mention"/>
    <w:basedOn w:val="DefaultParagraphFont"/>
    <w:uiPriority w:val="99"/>
    <w:semiHidden/>
    <w:unhideWhenUsed/>
    <w:rsid w:val="0059044E"/>
    <w:rPr>
      <w:color w:val="605E5C"/>
      <w:shd w:val="clear" w:color="auto" w:fill="E1DFDD"/>
    </w:rPr>
  </w:style>
  <w:style w:type="character" w:customStyle="1" w:styleId="Heading1Char">
    <w:name w:val="Heading 1 Char"/>
    <w:basedOn w:val="DefaultParagraphFont"/>
    <w:link w:val="Heading1"/>
    <w:rsid w:val="0001798C"/>
    <w:rPr>
      <w:rFonts w:cs="Arial"/>
      <w:b/>
      <w:bCs/>
      <w:kern w:val="32"/>
      <w:sz w:val="22"/>
      <w:szCs w:val="32"/>
      <w:lang w:val="en-US"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FE70F7"/>
    <w:rPr>
      <w:sz w:val="18"/>
      <w:szCs w:val="24"/>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E70F7"/>
    <w:pPr>
      <w:spacing w:after="160" w:line="240" w:lineRule="exact"/>
      <w:jc w:val="both"/>
    </w:pPr>
    <w:rPr>
      <w:szCs w:val="20"/>
      <w:vertAlign w:val="superscript"/>
      <w:lang w:val="en-CA" w:eastAsia="en-CA"/>
    </w:rPr>
  </w:style>
  <w:style w:type="character" w:customStyle="1" w:styleId="ListParagraphChar">
    <w:name w:val="List Paragraph Char"/>
    <w:basedOn w:val="DefaultParagraphFont"/>
    <w:link w:val="ListParagraph"/>
    <w:uiPriority w:val="34"/>
    <w:qFormat/>
    <w:locked/>
    <w:rsid w:val="004A698A"/>
    <w:rPr>
      <w:sz w:val="24"/>
      <w:szCs w:val="24"/>
      <w:lang w:val="en-US" w:eastAsia="en-US"/>
    </w:rPr>
  </w:style>
  <w:style w:type="paragraph" w:customStyle="1" w:styleId="StylePara1HeadingsCSTimesNewRoman">
    <w:name w:val="Style Para1 + +Headings CS (Times New Roman)"/>
    <w:basedOn w:val="Para1"/>
    <w:rsid w:val="00FD4229"/>
    <w:pPr>
      <w:numPr>
        <w:numId w:val="0"/>
      </w:numPr>
    </w:pPr>
    <w:rPr>
      <w:rFonts w:asciiTheme="majorBidi" w:eastAsia="Times New Roman" w:hAnsi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9180">
      <w:bodyDiv w:val="1"/>
      <w:marLeft w:val="0"/>
      <w:marRight w:val="0"/>
      <w:marTop w:val="0"/>
      <w:marBottom w:val="0"/>
      <w:divBdr>
        <w:top w:val="none" w:sz="0" w:space="0" w:color="auto"/>
        <w:left w:val="none" w:sz="0" w:space="0" w:color="auto"/>
        <w:bottom w:val="none" w:sz="0" w:space="0" w:color="auto"/>
        <w:right w:val="none" w:sz="0" w:space="0" w:color="auto"/>
      </w:divBdr>
    </w:div>
    <w:div w:id="28339758">
      <w:bodyDiv w:val="1"/>
      <w:marLeft w:val="0"/>
      <w:marRight w:val="0"/>
      <w:marTop w:val="0"/>
      <w:marBottom w:val="0"/>
      <w:divBdr>
        <w:top w:val="none" w:sz="0" w:space="0" w:color="auto"/>
        <w:left w:val="none" w:sz="0" w:space="0" w:color="auto"/>
        <w:bottom w:val="none" w:sz="0" w:space="0" w:color="auto"/>
        <w:right w:val="none" w:sz="0" w:space="0" w:color="auto"/>
      </w:divBdr>
    </w:div>
    <w:div w:id="38404576">
      <w:bodyDiv w:val="1"/>
      <w:marLeft w:val="0"/>
      <w:marRight w:val="0"/>
      <w:marTop w:val="0"/>
      <w:marBottom w:val="0"/>
      <w:divBdr>
        <w:top w:val="none" w:sz="0" w:space="0" w:color="auto"/>
        <w:left w:val="none" w:sz="0" w:space="0" w:color="auto"/>
        <w:bottom w:val="none" w:sz="0" w:space="0" w:color="auto"/>
        <w:right w:val="none" w:sz="0" w:space="0" w:color="auto"/>
      </w:divBdr>
    </w:div>
    <w:div w:id="50885981">
      <w:bodyDiv w:val="1"/>
      <w:marLeft w:val="0"/>
      <w:marRight w:val="0"/>
      <w:marTop w:val="0"/>
      <w:marBottom w:val="0"/>
      <w:divBdr>
        <w:top w:val="none" w:sz="0" w:space="0" w:color="auto"/>
        <w:left w:val="none" w:sz="0" w:space="0" w:color="auto"/>
        <w:bottom w:val="none" w:sz="0" w:space="0" w:color="auto"/>
        <w:right w:val="none" w:sz="0" w:space="0" w:color="auto"/>
      </w:divBdr>
    </w:div>
    <w:div w:id="54358553">
      <w:bodyDiv w:val="1"/>
      <w:marLeft w:val="0"/>
      <w:marRight w:val="0"/>
      <w:marTop w:val="0"/>
      <w:marBottom w:val="0"/>
      <w:divBdr>
        <w:top w:val="none" w:sz="0" w:space="0" w:color="auto"/>
        <w:left w:val="none" w:sz="0" w:space="0" w:color="auto"/>
        <w:bottom w:val="none" w:sz="0" w:space="0" w:color="auto"/>
        <w:right w:val="none" w:sz="0" w:space="0" w:color="auto"/>
      </w:divBdr>
    </w:div>
    <w:div w:id="63769774">
      <w:bodyDiv w:val="1"/>
      <w:marLeft w:val="0"/>
      <w:marRight w:val="0"/>
      <w:marTop w:val="0"/>
      <w:marBottom w:val="0"/>
      <w:divBdr>
        <w:top w:val="none" w:sz="0" w:space="0" w:color="auto"/>
        <w:left w:val="none" w:sz="0" w:space="0" w:color="auto"/>
        <w:bottom w:val="none" w:sz="0" w:space="0" w:color="auto"/>
        <w:right w:val="none" w:sz="0" w:space="0" w:color="auto"/>
      </w:divBdr>
    </w:div>
    <w:div w:id="67072949">
      <w:bodyDiv w:val="1"/>
      <w:marLeft w:val="0"/>
      <w:marRight w:val="0"/>
      <w:marTop w:val="0"/>
      <w:marBottom w:val="0"/>
      <w:divBdr>
        <w:top w:val="none" w:sz="0" w:space="0" w:color="auto"/>
        <w:left w:val="none" w:sz="0" w:space="0" w:color="auto"/>
        <w:bottom w:val="none" w:sz="0" w:space="0" w:color="auto"/>
        <w:right w:val="none" w:sz="0" w:space="0" w:color="auto"/>
      </w:divBdr>
    </w:div>
    <w:div w:id="70853052">
      <w:bodyDiv w:val="1"/>
      <w:marLeft w:val="0"/>
      <w:marRight w:val="0"/>
      <w:marTop w:val="0"/>
      <w:marBottom w:val="0"/>
      <w:divBdr>
        <w:top w:val="none" w:sz="0" w:space="0" w:color="auto"/>
        <w:left w:val="none" w:sz="0" w:space="0" w:color="auto"/>
        <w:bottom w:val="none" w:sz="0" w:space="0" w:color="auto"/>
        <w:right w:val="none" w:sz="0" w:space="0" w:color="auto"/>
      </w:divBdr>
    </w:div>
    <w:div w:id="108207722">
      <w:bodyDiv w:val="1"/>
      <w:marLeft w:val="0"/>
      <w:marRight w:val="0"/>
      <w:marTop w:val="0"/>
      <w:marBottom w:val="0"/>
      <w:divBdr>
        <w:top w:val="none" w:sz="0" w:space="0" w:color="auto"/>
        <w:left w:val="none" w:sz="0" w:space="0" w:color="auto"/>
        <w:bottom w:val="none" w:sz="0" w:space="0" w:color="auto"/>
        <w:right w:val="none" w:sz="0" w:space="0" w:color="auto"/>
      </w:divBdr>
    </w:div>
    <w:div w:id="117460452">
      <w:bodyDiv w:val="1"/>
      <w:marLeft w:val="0"/>
      <w:marRight w:val="0"/>
      <w:marTop w:val="0"/>
      <w:marBottom w:val="0"/>
      <w:divBdr>
        <w:top w:val="none" w:sz="0" w:space="0" w:color="auto"/>
        <w:left w:val="none" w:sz="0" w:space="0" w:color="auto"/>
        <w:bottom w:val="none" w:sz="0" w:space="0" w:color="auto"/>
        <w:right w:val="none" w:sz="0" w:space="0" w:color="auto"/>
      </w:divBdr>
    </w:div>
    <w:div w:id="126316304">
      <w:bodyDiv w:val="1"/>
      <w:marLeft w:val="0"/>
      <w:marRight w:val="0"/>
      <w:marTop w:val="0"/>
      <w:marBottom w:val="0"/>
      <w:divBdr>
        <w:top w:val="none" w:sz="0" w:space="0" w:color="auto"/>
        <w:left w:val="none" w:sz="0" w:space="0" w:color="auto"/>
        <w:bottom w:val="none" w:sz="0" w:space="0" w:color="auto"/>
        <w:right w:val="none" w:sz="0" w:space="0" w:color="auto"/>
      </w:divBdr>
    </w:div>
    <w:div w:id="135728416">
      <w:bodyDiv w:val="1"/>
      <w:marLeft w:val="0"/>
      <w:marRight w:val="0"/>
      <w:marTop w:val="0"/>
      <w:marBottom w:val="0"/>
      <w:divBdr>
        <w:top w:val="none" w:sz="0" w:space="0" w:color="auto"/>
        <w:left w:val="none" w:sz="0" w:space="0" w:color="auto"/>
        <w:bottom w:val="none" w:sz="0" w:space="0" w:color="auto"/>
        <w:right w:val="none" w:sz="0" w:space="0" w:color="auto"/>
      </w:divBdr>
    </w:div>
    <w:div w:id="135731206">
      <w:bodyDiv w:val="1"/>
      <w:marLeft w:val="0"/>
      <w:marRight w:val="0"/>
      <w:marTop w:val="0"/>
      <w:marBottom w:val="0"/>
      <w:divBdr>
        <w:top w:val="none" w:sz="0" w:space="0" w:color="auto"/>
        <w:left w:val="none" w:sz="0" w:space="0" w:color="auto"/>
        <w:bottom w:val="none" w:sz="0" w:space="0" w:color="auto"/>
        <w:right w:val="none" w:sz="0" w:space="0" w:color="auto"/>
      </w:divBdr>
    </w:div>
    <w:div w:id="141627598">
      <w:bodyDiv w:val="1"/>
      <w:marLeft w:val="0"/>
      <w:marRight w:val="0"/>
      <w:marTop w:val="0"/>
      <w:marBottom w:val="0"/>
      <w:divBdr>
        <w:top w:val="none" w:sz="0" w:space="0" w:color="auto"/>
        <w:left w:val="none" w:sz="0" w:space="0" w:color="auto"/>
        <w:bottom w:val="none" w:sz="0" w:space="0" w:color="auto"/>
        <w:right w:val="none" w:sz="0" w:space="0" w:color="auto"/>
      </w:divBdr>
    </w:div>
    <w:div w:id="182518091">
      <w:bodyDiv w:val="1"/>
      <w:marLeft w:val="0"/>
      <w:marRight w:val="0"/>
      <w:marTop w:val="0"/>
      <w:marBottom w:val="0"/>
      <w:divBdr>
        <w:top w:val="none" w:sz="0" w:space="0" w:color="auto"/>
        <w:left w:val="none" w:sz="0" w:space="0" w:color="auto"/>
        <w:bottom w:val="none" w:sz="0" w:space="0" w:color="auto"/>
        <w:right w:val="none" w:sz="0" w:space="0" w:color="auto"/>
      </w:divBdr>
    </w:div>
    <w:div w:id="193152182">
      <w:bodyDiv w:val="1"/>
      <w:marLeft w:val="0"/>
      <w:marRight w:val="0"/>
      <w:marTop w:val="0"/>
      <w:marBottom w:val="0"/>
      <w:divBdr>
        <w:top w:val="none" w:sz="0" w:space="0" w:color="auto"/>
        <w:left w:val="none" w:sz="0" w:space="0" w:color="auto"/>
        <w:bottom w:val="none" w:sz="0" w:space="0" w:color="auto"/>
        <w:right w:val="none" w:sz="0" w:space="0" w:color="auto"/>
      </w:divBdr>
    </w:div>
    <w:div w:id="215901510">
      <w:bodyDiv w:val="1"/>
      <w:marLeft w:val="0"/>
      <w:marRight w:val="0"/>
      <w:marTop w:val="0"/>
      <w:marBottom w:val="0"/>
      <w:divBdr>
        <w:top w:val="none" w:sz="0" w:space="0" w:color="auto"/>
        <w:left w:val="none" w:sz="0" w:space="0" w:color="auto"/>
        <w:bottom w:val="none" w:sz="0" w:space="0" w:color="auto"/>
        <w:right w:val="none" w:sz="0" w:space="0" w:color="auto"/>
      </w:divBdr>
    </w:div>
    <w:div w:id="246378550">
      <w:bodyDiv w:val="1"/>
      <w:marLeft w:val="0"/>
      <w:marRight w:val="0"/>
      <w:marTop w:val="0"/>
      <w:marBottom w:val="0"/>
      <w:divBdr>
        <w:top w:val="none" w:sz="0" w:space="0" w:color="auto"/>
        <w:left w:val="none" w:sz="0" w:space="0" w:color="auto"/>
        <w:bottom w:val="none" w:sz="0" w:space="0" w:color="auto"/>
        <w:right w:val="none" w:sz="0" w:space="0" w:color="auto"/>
      </w:divBdr>
    </w:div>
    <w:div w:id="256983715">
      <w:bodyDiv w:val="1"/>
      <w:marLeft w:val="0"/>
      <w:marRight w:val="0"/>
      <w:marTop w:val="0"/>
      <w:marBottom w:val="0"/>
      <w:divBdr>
        <w:top w:val="none" w:sz="0" w:space="0" w:color="auto"/>
        <w:left w:val="none" w:sz="0" w:space="0" w:color="auto"/>
        <w:bottom w:val="none" w:sz="0" w:space="0" w:color="auto"/>
        <w:right w:val="none" w:sz="0" w:space="0" w:color="auto"/>
      </w:divBdr>
    </w:div>
    <w:div w:id="258099474">
      <w:bodyDiv w:val="1"/>
      <w:marLeft w:val="0"/>
      <w:marRight w:val="0"/>
      <w:marTop w:val="0"/>
      <w:marBottom w:val="0"/>
      <w:divBdr>
        <w:top w:val="none" w:sz="0" w:space="0" w:color="auto"/>
        <w:left w:val="none" w:sz="0" w:space="0" w:color="auto"/>
        <w:bottom w:val="none" w:sz="0" w:space="0" w:color="auto"/>
        <w:right w:val="none" w:sz="0" w:space="0" w:color="auto"/>
      </w:divBdr>
    </w:div>
    <w:div w:id="302276801">
      <w:bodyDiv w:val="1"/>
      <w:marLeft w:val="0"/>
      <w:marRight w:val="0"/>
      <w:marTop w:val="0"/>
      <w:marBottom w:val="0"/>
      <w:divBdr>
        <w:top w:val="none" w:sz="0" w:space="0" w:color="auto"/>
        <w:left w:val="none" w:sz="0" w:space="0" w:color="auto"/>
        <w:bottom w:val="none" w:sz="0" w:space="0" w:color="auto"/>
        <w:right w:val="none" w:sz="0" w:space="0" w:color="auto"/>
      </w:divBdr>
    </w:div>
    <w:div w:id="306977781">
      <w:bodyDiv w:val="1"/>
      <w:marLeft w:val="0"/>
      <w:marRight w:val="0"/>
      <w:marTop w:val="0"/>
      <w:marBottom w:val="0"/>
      <w:divBdr>
        <w:top w:val="none" w:sz="0" w:space="0" w:color="auto"/>
        <w:left w:val="none" w:sz="0" w:space="0" w:color="auto"/>
        <w:bottom w:val="none" w:sz="0" w:space="0" w:color="auto"/>
        <w:right w:val="none" w:sz="0" w:space="0" w:color="auto"/>
      </w:divBdr>
    </w:div>
    <w:div w:id="326642077">
      <w:bodyDiv w:val="1"/>
      <w:marLeft w:val="0"/>
      <w:marRight w:val="0"/>
      <w:marTop w:val="0"/>
      <w:marBottom w:val="0"/>
      <w:divBdr>
        <w:top w:val="none" w:sz="0" w:space="0" w:color="auto"/>
        <w:left w:val="none" w:sz="0" w:space="0" w:color="auto"/>
        <w:bottom w:val="none" w:sz="0" w:space="0" w:color="auto"/>
        <w:right w:val="none" w:sz="0" w:space="0" w:color="auto"/>
      </w:divBdr>
    </w:div>
    <w:div w:id="327294348">
      <w:bodyDiv w:val="1"/>
      <w:marLeft w:val="0"/>
      <w:marRight w:val="0"/>
      <w:marTop w:val="0"/>
      <w:marBottom w:val="0"/>
      <w:divBdr>
        <w:top w:val="none" w:sz="0" w:space="0" w:color="auto"/>
        <w:left w:val="none" w:sz="0" w:space="0" w:color="auto"/>
        <w:bottom w:val="none" w:sz="0" w:space="0" w:color="auto"/>
        <w:right w:val="none" w:sz="0" w:space="0" w:color="auto"/>
      </w:divBdr>
    </w:div>
    <w:div w:id="327446784">
      <w:bodyDiv w:val="1"/>
      <w:marLeft w:val="0"/>
      <w:marRight w:val="0"/>
      <w:marTop w:val="0"/>
      <w:marBottom w:val="0"/>
      <w:divBdr>
        <w:top w:val="none" w:sz="0" w:space="0" w:color="auto"/>
        <w:left w:val="none" w:sz="0" w:space="0" w:color="auto"/>
        <w:bottom w:val="none" w:sz="0" w:space="0" w:color="auto"/>
        <w:right w:val="none" w:sz="0" w:space="0" w:color="auto"/>
      </w:divBdr>
    </w:div>
    <w:div w:id="327832018">
      <w:bodyDiv w:val="1"/>
      <w:marLeft w:val="0"/>
      <w:marRight w:val="0"/>
      <w:marTop w:val="0"/>
      <w:marBottom w:val="0"/>
      <w:divBdr>
        <w:top w:val="none" w:sz="0" w:space="0" w:color="auto"/>
        <w:left w:val="none" w:sz="0" w:space="0" w:color="auto"/>
        <w:bottom w:val="none" w:sz="0" w:space="0" w:color="auto"/>
        <w:right w:val="none" w:sz="0" w:space="0" w:color="auto"/>
      </w:divBdr>
    </w:div>
    <w:div w:id="332414485">
      <w:bodyDiv w:val="1"/>
      <w:marLeft w:val="0"/>
      <w:marRight w:val="0"/>
      <w:marTop w:val="0"/>
      <w:marBottom w:val="0"/>
      <w:divBdr>
        <w:top w:val="none" w:sz="0" w:space="0" w:color="auto"/>
        <w:left w:val="none" w:sz="0" w:space="0" w:color="auto"/>
        <w:bottom w:val="none" w:sz="0" w:space="0" w:color="auto"/>
        <w:right w:val="none" w:sz="0" w:space="0" w:color="auto"/>
      </w:divBdr>
    </w:div>
    <w:div w:id="337661189">
      <w:bodyDiv w:val="1"/>
      <w:marLeft w:val="0"/>
      <w:marRight w:val="0"/>
      <w:marTop w:val="0"/>
      <w:marBottom w:val="0"/>
      <w:divBdr>
        <w:top w:val="none" w:sz="0" w:space="0" w:color="auto"/>
        <w:left w:val="none" w:sz="0" w:space="0" w:color="auto"/>
        <w:bottom w:val="none" w:sz="0" w:space="0" w:color="auto"/>
        <w:right w:val="none" w:sz="0" w:space="0" w:color="auto"/>
      </w:divBdr>
    </w:div>
    <w:div w:id="379089007">
      <w:bodyDiv w:val="1"/>
      <w:marLeft w:val="0"/>
      <w:marRight w:val="0"/>
      <w:marTop w:val="0"/>
      <w:marBottom w:val="0"/>
      <w:divBdr>
        <w:top w:val="none" w:sz="0" w:space="0" w:color="auto"/>
        <w:left w:val="none" w:sz="0" w:space="0" w:color="auto"/>
        <w:bottom w:val="none" w:sz="0" w:space="0" w:color="auto"/>
        <w:right w:val="none" w:sz="0" w:space="0" w:color="auto"/>
      </w:divBdr>
    </w:div>
    <w:div w:id="389964216">
      <w:bodyDiv w:val="1"/>
      <w:marLeft w:val="0"/>
      <w:marRight w:val="0"/>
      <w:marTop w:val="0"/>
      <w:marBottom w:val="0"/>
      <w:divBdr>
        <w:top w:val="none" w:sz="0" w:space="0" w:color="auto"/>
        <w:left w:val="none" w:sz="0" w:space="0" w:color="auto"/>
        <w:bottom w:val="none" w:sz="0" w:space="0" w:color="auto"/>
        <w:right w:val="none" w:sz="0" w:space="0" w:color="auto"/>
      </w:divBdr>
    </w:div>
    <w:div w:id="396785126">
      <w:bodyDiv w:val="1"/>
      <w:marLeft w:val="0"/>
      <w:marRight w:val="0"/>
      <w:marTop w:val="0"/>
      <w:marBottom w:val="0"/>
      <w:divBdr>
        <w:top w:val="none" w:sz="0" w:space="0" w:color="auto"/>
        <w:left w:val="none" w:sz="0" w:space="0" w:color="auto"/>
        <w:bottom w:val="none" w:sz="0" w:space="0" w:color="auto"/>
        <w:right w:val="none" w:sz="0" w:space="0" w:color="auto"/>
      </w:divBdr>
    </w:div>
    <w:div w:id="403261787">
      <w:bodyDiv w:val="1"/>
      <w:marLeft w:val="0"/>
      <w:marRight w:val="0"/>
      <w:marTop w:val="0"/>
      <w:marBottom w:val="0"/>
      <w:divBdr>
        <w:top w:val="none" w:sz="0" w:space="0" w:color="auto"/>
        <w:left w:val="none" w:sz="0" w:space="0" w:color="auto"/>
        <w:bottom w:val="none" w:sz="0" w:space="0" w:color="auto"/>
        <w:right w:val="none" w:sz="0" w:space="0" w:color="auto"/>
      </w:divBdr>
    </w:div>
    <w:div w:id="420874541">
      <w:bodyDiv w:val="1"/>
      <w:marLeft w:val="0"/>
      <w:marRight w:val="0"/>
      <w:marTop w:val="0"/>
      <w:marBottom w:val="0"/>
      <w:divBdr>
        <w:top w:val="none" w:sz="0" w:space="0" w:color="auto"/>
        <w:left w:val="none" w:sz="0" w:space="0" w:color="auto"/>
        <w:bottom w:val="none" w:sz="0" w:space="0" w:color="auto"/>
        <w:right w:val="none" w:sz="0" w:space="0" w:color="auto"/>
      </w:divBdr>
    </w:div>
    <w:div w:id="427654816">
      <w:bodyDiv w:val="1"/>
      <w:marLeft w:val="0"/>
      <w:marRight w:val="0"/>
      <w:marTop w:val="0"/>
      <w:marBottom w:val="0"/>
      <w:divBdr>
        <w:top w:val="none" w:sz="0" w:space="0" w:color="auto"/>
        <w:left w:val="none" w:sz="0" w:space="0" w:color="auto"/>
        <w:bottom w:val="none" w:sz="0" w:space="0" w:color="auto"/>
        <w:right w:val="none" w:sz="0" w:space="0" w:color="auto"/>
      </w:divBdr>
    </w:div>
    <w:div w:id="429741725">
      <w:bodyDiv w:val="1"/>
      <w:marLeft w:val="0"/>
      <w:marRight w:val="0"/>
      <w:marTop w:val="0"/>
      <w:marBottom w:val="0"/>
      <w:divBdr>
        <w:top w:val="none" w:sz="0" w:space="0" w:color="auto"/>
        <w:left w:val="none" w:sz="0" w:space="0" w:color="auto"/>
        <w:bottom w:val="none" w:sz="0" w:space="0" w:color="auto"/>
        <w:right w:val="none" w:sz="0" w:space="0" w:color="auto"/>
      </w:divBdr>
    </w:div>
    <w:div w:id="442965288">
      <w:bodyDiv w:val="1"/>
      <w:marLeft w:val="0"/>
      <w:marRight w:val="0"/>
      <w:marTop w:val="0"/>
      <w:marBottom w:val="0"/>
      <w:divBdr>
        <w:top w:val="none" w:sz="0" w:space="0" w:color="auto"/>
        <w:left w:val="none" w:sz="0" w:space="0" w:color="auto"/>
        <w:bottom w:val="none" w:sz="0" w:space="0" w:color="auto"/>
        <w:right w:val="none" w:sz="0" w:space="0" w:color="auto"/>
      </w:divBdr>
    </w:div>
    <w:div w:id="474764783">
      <w:bodyDiv w:val="1"/>
      <w:marLeft w:val="0"/>
      <w:marRight w:val="0"/>
      <w:marTop w:val="0"/>
      <w:marBottom w:val="0"/>
      <w:divBdr>
        <w:top w:val="none" w:sz="0" w:space="0" w:color="auto"/>
        <w:left w:val="none" w:sz="0" w:space="0" w:color="auto"/>
        <w:bottom w:val="none" w:sz="0" w:space="0" w:color="auto"/>
        <w:right w:val="none" w:sz="0" w:space="0" w:color="auto"/>
      </w:divBdr>
    </w:div>
    <w:div w:id="488639074">
      <w:bodyDiv w:val="1"/>
      <w:marLeft w:val="0"/>
      <w:marRight w:val="0"/>
      <w:marTop w:val="0"/>
      <w:marBottom w:val="0"/>
      <w:divBdr>
        <w:top w:val="none" w:sz="0" w:space="0" w:color="auto"/>
        <w:left w:val="none" w:sz="0" w:space="0" w:color="auto"/>
        <w:bottom w:val="none" w:sz="0" w:space="0" w:color="auto"/>
        <w:right w:val="none" w:sz="0" w:space="0" w:color="auto"/>
      </w:divBdr>
    </w:div>
    <w:div w:id="501699089">
      <w:bodyDiv w:val="1"/>
      <w:marLeft w:val="0"/>
      <w:marRight w:val="0"/>
      <w:marTop w:val="0"/>
      <w:marBottom w:val="0"/>
      <w:divBdr>
        <w:top w:val="none" w:sz="0" w:space="0" w:color="auto"/>
        <w:left w:val="none" w:sz="0" w:space="0" w:color="auto"/>
        <w:bottom w:val="none" w:sz="0" w:space="0" w:color="auto"/>
        <w:right w:val="none" w:sz="0" w:space="0" w:color="auto"/>
      </w:divBdr>
    </w:div>
    <w:div w:id="532307087">
      <w:bodyDiv w:val="1"/>
      <w:marLeft w:val="0"/>
      <w:marRight w:val="0"/>
      <w:marTop w:val="0"/>
      <w:marBottom w:val="0"/>
      <w:divBdr>
        <w:top w:val="none" w:sz="0" w:space="0" w:color="auto"/>
        <w:left w:val="none" w:sz="0" w:space="0" w:color="auto"/>
        <w:bottom w:val="none" w:sz="0" w:space="0" w:color="auto"/>
        <w:right w:val="none" w:sz="0" w:space="0" w:color="auto"/>
      </w:divBdr>
    </w:div>
    <w:div w:id="540938448">
      <w:bodyDiv w:val="1"/>
      <w:marLeft w:val="0"/>
      <w:marRight w:val="0"/>
      <w:marTop w:val="0"/>
      <w:marBottom w:val="0"/>
      <w:divBdr>
        <w:top w:val="none" w:sz="0" w:space="0" w:color="auto"/>
        <w:left w:val="none" w:sz="0" w:space="0" w:color="auto"/>
        <w:bottom w:val="none" w:sz="0" w:space="0" w:color="auto"/>
        <w:right w:val="none" w:sz="0" w:space="0" w:color="auto"/>
      </w:divBdr>
    </w:div>
    <w:div w:id="550118914">
      <w:bodyDiv w:val="1"/>
      <w:marLeft w:val="0"/>
      <w:marRight w:val="0"/>
      <w:marTop w:val="0"/>
      <w:marBottom w:val="0"/>
      <w:divBdr>
        <w:top w:val="none" w:sz="0" w:space="0" w:color="auto"/>
        <w:left w:val="none" w:sz="0" w:space="0" w:color="auto"/>
        <w:bottom w:val="none" w:sz="0" w:space="0" w:color="auto"/>
        <w:right w:val="none" w:sz="0" w:space="0" w:color="auto"/>
      </w:divBdr>
    </w:div>
    <w:div w:id="566886763">
      <w:bodyDiv w:val="1"/>
      <w:marLeft w:val="0"/>
      <w:marRight w:val="0"/>
      <w:marTop w:val="0"/>
      <w:marBottom w:val="0"/>
      <w:divBdr>
        <w:top w:val="none" w:sz="0" w:space="0" w:color="auto"/>
        <w:left w:val="none" w:sz="0" w:space="0" w:color="auto"/>
        <w:bottom w:val="none" w:sz="0" w:space="0" w:color="auto"/>
        <w:right w:val="none" w:sz="0" w:space="0" w:color="auto"/>
      </w:divBdr>
    </w:div>
    <w:div w:id="567493012">
      <w:bodyDiv w:val="1"/>
      <w:marLeft w:val="0"/>
      <w:marRight w:val="0"/>
      <w:marTop w:val="0"/>
      <w:marBottom w:val="0"/>
      <w:divBdr>
        <w:top w:val="none" w:sz="0" w:space="0" w:color="auto"/>
        <w:left w:val="none" w:sz="0" w:space="0" w:color="auto"/>
        <w:bottom w:val="none" w:sz="0" w:space="0" w:color="auto"/>
        <w:right w:val="none" w:sz="0" w:space="0" w:color="auto"/>
      </w:divBdr>
    </w:div>
    <w:div w:id="579489666">
      <w:bodyDiv w:val="1"/>
      <w:marLeft w:val="0"/>
      <w:marRight w:val="0"/>
      <w:marTop w:val="0"/>
      <w:marBottom w:val="0"/>
      <w:divBdr>
        <w:top w:val="none" w:sz="0" w:space="0" w:color="auto"/>
        <w:left w:val="none" w:sz="0" w:space="0" w:color="auto"/>
        <w:bottom w:val="none" w:sz="0" w:space="0" w:color="auto"/>
        <w:right w:val="none" w:sz="0" w:space="0" w:color="auto"/>
      </w:divBdr>
    </w:div>
    <w:div w:id="582371997">
      <w:bodyDiv w:val="1"/>
      <w:marLeft w:val="0"/>
      <w:marRight w:val="0"/>
      <w:marTop w:val="0"/>
      <w:marBottom w:val="0"/>
      <w:divBdr>
        <w:top w:val="none" w:sz="0" w:space="0" w:color="auto"/>
        <w:left w:val="none" w:sz="0" w:space="0" w:color="auto"/>
        <w:bottom w:val="none" w:sz="0" w:space="0" w:color="auto"/>
        <w:right w:val="none" w:sz="0" w:space="0" w:color="auto"/>
      </w:divBdr>
    </w:div>
    <w:div w:id="616107590">
      <w:bodyDiv w:val="1"/>
      <w:marLeft w:val="0"/>
      <w:marRight w:val="0"/>
      <w:marTop w:val="0"/>
      <w:marBottom w:val="0"/>
      <w:divBdr>
        <w:top w:val="none" w:sz="0" w:space="0" w:color="auto"/>
        <w:left w:val="none" w:sz="0" w:space="0" w:color="auto"/>
        <w:bottom w:val="none" w:sz="0" w:space="0" w:color="auto"/>
        <w:right w:val="none" w:sz="0" w:space="0" w:color="auto"/>
      </w:divBdr>
    </w:div>
    <w:div w:id="647248377">
      <w:bodyDiv w:val="1"/>
      <w:marLeft w:val="0"/>
      <w:marRight w:val="0"/>
      <w:marTop w:val="0"/>
      <w:marBottom w:val="0"/>
      <w:divBdr>
        <w:top w:val="none" w:sz="0" w:space="0" w:color="auto"/>
        <w:left w:val="none" w:sz="0" w:space="0" w:color="auto"/>
        <w:bottom w:val="none" w:sz="0" w:space="0" w:color="auto"/>
        <w:right w:val="none" w:sz="0" w:space="0" w:color="auto"/>
      </w:divBdr>
    </w:div>
    <w:div w:id="670914988">
      <w:bodyDiv w:val="1"/>
      <w:marLeft w:val="0"/>
      <w:marRight w:val="0"/>
      <w:marTop w:val="0"/>
      <w:marBottom w:val="0"/>
      <w:divBdr>
        <w:top w:val="none" w:sz="0" w:space="0" w:color="auto"/>
        <w:left w:val="none" w:sz="0" w:space="0" w:color="auto"/>
        <w:bottom w:val="none" w:sz="0" w:space="0" w:color="auto"/>
        <w:right w:val="none" w:sz="0" w:space="0" w:color="auto"/>
      </w:divBdr>
    </w:div>
    <w:div w:id="673730904">
      <w:bodyDiv w:val="1"/>
      <w:marLeft w:val="0"/>
      <w:marRight w:val="0"/>
      <w:marTop w:val="0"/>
      <w:marBottom w:val="0"/>
      <w:divBdr>
        <w:top w:val="none" w:sz="0" w:space="0" w:color="auto"/>
        <w:left w:val="none" w:sz="0" w:space="0" w:color="auto"/>
        <w:bottom w:val="none" w:sz="0" w:space="0" w:color="auto"/>
        <w:right w:val="none" w:sz="0" w:space="0" w:color="auto"/>
      </w:divBdr>
    </w:div>
    <w:div w:id="692540073">
      <w:bodyDiv w:val="1"/>
      <w:marLeft w:val="0"/>
      <w:marRight w:val="0"/>
      <w:marTop w:val="0"/>
      <w:marBottom w:val="0"/>
      <w:divBdr>
        <w:top w:val="none" w:sz="0" w:space="0" w:color="auto"/>
        <w:left w:val="none" w:sz="0" w:space="0" w:color="auto"/>
        <w:bottom w:val="none" w:sz="0" w:space="0" w:color="auto"/>
        <w:right w:val="none" w:sz="0" w:space="0" w:color="auto"/>
      </w:divBdr>
    </w:div>
    <w:div w:id="711080829">
      <w:bodyDiv w:val="1"/>
      <w:marLeft w:val="0"/>
      <w:marRight w:val="0"/>
      <w:marTop w:val="0"/>
      <w:marBottom w:val="0"/>
      <w:divBdr>
        <w:top w:val="none" w:sz="0" w:space="0" w:color="auto"/>
        <w:left w:val="none" w:sz="0" w:space="0" w:color="auto"/>
        <w:bottom w:val="none" w:sz="0" w:space="0" w:color="auto"/>
        <w:right w:val="none" w:sz="0" w:space="0" w:color="auto"/>
      </w:divBdr>
    </w:div>
    <w:div w:id="714620939">
      <w:bodyDiv w:val="1"/>
      <w:marLeft w:val="0"/>
      <w:marRight w:val="0"/>
      <w:marTop w:val="0"/>
      <w:marBottom w:val="0"/>
      <w:divBdr>
        <w:top w:val="none" w:sz="0" w:space="0" w:color="auto"/>
        <w:left w:val="none" w:sz="0" w:space="0" w:color="auto"/>
        <w:bottom w:val="none" w:sz="0" w:space="0" w:color="auto"/>
        <w:right w:val="none" w:sz="0" w:space="0" w:color="auto"/>
      </w:divBdr>
    </w:div>
    <w:div w:id="719943144">
      <w:bodyDiv w:val="1"/>
      <w:marLeft w:val="0"/>
      <w:marRight w:val="0"/>
      <w:marTop w:val="0"/>
      <w:marBottom w:val="0"/>
      <w:divBdr>
        <w:top w:val="none" w:sz="0" w:space="0" w:color="auto"/>
        <w:left w:val="none" w:sz="0" w:space="0" w:color="auto"/>
        <w:bottom w:val="none" w:sz="0" w:space="0" w:color="auto"/>
        <w:right w:val="none" w:sz="0" w:space="0" w:color="auto"/>
      </w:divBdr>
    </w:div>
    <w:div w:id="730881541">
      <w:bodyDiv w:val="1"/>
      <w:marLeft w:val="0"/>
      <w:marRight w:val="0"/>
      <w:marTop w:val="0"/>
      <w:marBottom w:val="0"/>
      <w:divBdr>
        <w:top w:val="none" w:sz="0" w:space="0" w:color="auto"/>
        <w:left w:val="none" w:sz="0" w:space="0" w:color="auto"/>
        <w:bottom w:val="none" w:sz="0" w:space="0" w:color="auto"/>
        <w:right w:val="none" w:sz="0" w:space="0" w:color="auto"/>
      </w:divBdr>
    </w:div>
    <w:div w:id="753550858">
      <w:bodyDiv w:val="1"/>
      <w:marLeft w:val="0"/>
      <w:marRight w:val="0"/>
      <w:marTop w:val="0"/>
      <w:marBottom w:val="0"/>
      <w:divBdr>
        <w:top w:val="none" w:sz="0" w:space="0" w:color="auto"/>
        <w:left w:val="none" w:sz="0" w:space="0" w:color="auto"/>
        <w:bottom w:val="none" w:sz="0" w:space="0" w:color="auto"/>
        <w:right w:val="none" w:sz="0" w:space="0" w:color="auto"/>
      </w:divBdr>
    </w:div>
    <w:div w:id="757797835">
      <w:bodyDiv w:val="1"/>
      <w:marLeft w:val="0"/>
      <w:marRight w:val="0"/>
      <w:marTop w:val="0"/>
      <w:marBottom w:val="0"/>
      <w:divBdr>
        <w:top w:val="none" w:sz="0" w:space="0" w:color="auto"/>
        <w:left w:val="none" w:sz="0" w:space="0" w:color="auto"/>
        <w:bottom w:val="none" w:sz="0" w:space="0" w:color="auto"/>
        <w:right w:val="none" w:sz="0" w:space="0" w:color="auto"/>
      </w:divBdr>
    </w:div>
    <w:div w:id="793907985">
      <w:bodyDiv w:val="1"/>
      <w:marLeft w:val="0"/>
      <w:marRight w:val="0"/>
      <w:marTop w:val="0"/>
      <w:marBottom w:val="0"/>
      <w:divBdr>
        <w:top w:val="none" w:sz="0" w:space="0" w:color="auto"/>
        <w:left w:val="none" w:sz="0" w:space="0" w:color="auto"/>
        <w:bottom w:val="none" w:sz="0" w:space="0" w:color="auto"/>
        <w:right w:val="none" w:sz="0" w:space="0" w:color="auto"/>
      </w:divBdr>
    </w:div>
    <w:div w:id="814680193">
      <w:bodyDiv w:val="1"/>
      <w:marLeft w:val="0"/>
      <w:marRight w:val="0"/>
      <w:marTop w:val="0"/>
      <w:marBottom w:val="0"/>
      <w:divBdr>
        <w:top w:val="none" w:sz="0" w:space="0" w:color="auto"/>
        <w:left w:val="none" w:sz="0" w:space="0" w:color="auto"/>
        <w:bottom w:val="none" w:sz="0" w:space="0" w:color="auto"/>
        <w:right w:val="none" w:sz="0" w:space="0" w:color="auto"/>
      </w:divBdr>
    </w:div>
    <w:div w:id="823817562">
      <w:bodyDiv w:val="1"/>
      <w:marLeft w:val="0"/>
      <w:marRight w:val="0"/>
      <w:marTop w:val="0"/>
      <w:marBottom w:val="0"/>
      <w:divBdr>
        <w:top w:val="none" w:sz="0" w:space="0" w:color="auto"/>
        <w:left w:val="none" w:sz="0" w:space="0" w:color="auto"/>
        <w:bottom w:val="none" w:sz="0" w:space="0" w:color="auto"/>
        <w:right w:val="none" w:sz="0" w:space="0" w:color="auto"/>
      </w:divBdr>
    </w:div>
    <w:div w:id="844705191">
      <w:bodyDiv w:val="1"/>
      <w:marLeft w:val="0"/>
      <w:marRight w:val="0"/>
      <w:marTop w:val="0"/>
      <w:marBottom w:val="0"/>
      <w:divBdr>
        <w:top w:val="none" w:sz="0" w:space="0" w:color="auto"/>
        <w:left w:val="none" w:sz="0" w:space="0" w:color="auto"/>
        <w:bottom w:val="none" w:sz="0" w:space="0" w:color="auto"/>
        <w:right w:val="none" w:sz="0" w:space="0" w:color="auto"/>
      </w:divBdr>
    </w:div>
    <w:div w:id="863396188">
      <w:bodyDiv w:val="1"/>
      <w:marLeft w:val="0"/>
      <w:marRight w:val="0"/>
      <w:marTop w:val="0"/>
      <w:marBottom w:val="0"/>
      <w:divBdr>
        <w:top w:val="none" w:sz="0" w:space="0" w:color="auto"/>
        <w:left w:val="none" w:sz="0" w:space="0" w:color="auto"/>
        <w:bottom w:val="none" w:sz="0" w:space="0" w:color="auto"/>
        <w:right w:val="none" w:sz="0" w:space="0" w:color="auto"/>
      </w:divBdr>
    </w:div>
    <w:div w:id="867566060">
      <w:bodyDiv w:val="1"/>
      <w:marLeft w:val="0"/>
      <w:marRight w:val="0"/>
      <w:marTop w:val="0"/>
      <w:marBottom w:val="0"/>
      <w:divBdr>
        <w:top w:val="none" w:sz="0" w:space="0" w:color="auto"/>
        <w:left w:val="none" w:sz="0" w:space="0" w:color="auto"/>
        <w:bottom w:val="none" w:sz="0" w:space="0" w:color="auto"/>
        <w:right w:val="none" w:sz="0" w:space="0" w:color="auto"/>
      </w:divBdr>
    </w:div>
    <w:div w:id="879706542">
      <w:bodyDiv w:val="1"/>
      <w:marLeft w:val="0"/>
      <w:marRight w:val="0"/>
      <w:marTop w:val="0"/>
      <w:marBottom w:val="0"/>
      <w:divBdr>
        <w:top w:val="none" w:sz="0" w:space="0" w:color="auto"/>
        <w:left w:val="none" w:sz="0" w:space="0" w:color="auto"/>
        <w:bottom w:val="none" w:sz="0" w:space="0" w:color="auto"/>
        <w:right w:val="none" w:sz="0" w:space="0" w:color="auto"/>
      </w:divBdr>
    </w:div>
    <w:div w:id="884485214">
      <w:bodyDiv w:val="1"/>
      <w:marLeft w:val="0"/>
      <w:marRight w:val="0"/>
      <w:marTop w:val="0"/>
      <w:marBottom w:val="0"/>
      <w:divBdr>
        <w:top w:val="none" w:sz="0" w:space="0" w:color="auto"/>
        <w:left w:val="none" w:sz="0" w:space="0" w:color="auto"/>
        <w:bottom w:val="none" w:sz="0" w:space="0" w:color="auto"/>
        <w:right w:val="none" w:sz="0" w:space="0" w:color="auto"/>
      </w:divBdr>
    </w:div>
    <w:div w:id="887378075">
      <w:bodyDiv w:val="1"/>
      <w:marLeft w:val="0"/>
      <w:marRight w:val="0"/>
      <w:marTop w:val="0"/>
      <w:marBottom w:val="0"/>
      <w:divBdr>
        <w:top w:val="none" w:sz="0" w:space="0" w:color="auto"/>
        <w:left w:val="none" w:sz="0" w:space="0" w:color="auto"/>
        <w:bottom w:val="none" w:sz="0" w:space="0" w:color="auto"/>
        <w:right w:val="none" w:sz="0" w:space="0" w:color="auto"/>
      </w:divBdr>
    </w:div>
    <w:div w:id="896090534">
      <w:bodyDiv w:val="1"/>
      <w:marLeft w:val="0"/>
      <w:marRight w:val="0"/>
      <w:marTop w:val="0"/>
      <w:marBottom w:val="0"/>
      <w:divBdr>
        <w:top w:val="none" w:sz="0" w:space="0" w:color="auto"/>
        <w:left w:val="none" w:sz="0" w:space="0" w:color="auto"/>
        <w:bottom w:val="none" w:sz="0" w:space="0" w:color="auto"/>
        <w:right w:val="none" w:sz="0" w:space="0" w:color="auto"/>
      </w:divBdr>
    </w:div>
    <w:div w:id="908419661">
      <w:bodyDiv w:val="1"/>
      <w:marLeft w:val="0"/>
      <w:marRight w:val="0"/>
      <w:marTop w:val="0"/>
      <w:marBottom w:val="0"/>
      <w:divBdr>
        <w:top w:val="none" w:sz="0" w:space="0" w:color="auto"/>
        <w:left w:val="none" w:sz="0" w:space="0" w:color="auto"/>
        <w:bottom w:val="none" w:sz="0" w:space="0" w:color="auto"/>
        <w:right w:val="none" w:sz="0" w:space="0" w:color="auto"/>
      </w:divBdr>
    </w:div>
    <w:div w:id="908540411">
      <w:bodyDiv w:val="1"/>
      <w:marLeft w:val="0"/>
      <w:marRight w:val="0"/>
      <w:marTop w:val="0"/>
      <w:marBottom w:val="0"/>
      <w:divBdr>
        <w:top w:val="none" w:sz="0" w:space="0" w:color="auto"/>
        <w:left w:val="none" w:sz="0" w:space="0" w:color="auto"/>
        <w:bottom w:val="none" w:sz="0" w:space="0" w:color="auto"/>
        <w:right w:val="none" w:sz="0" w:space="0" w:color="auto"/>
      </w:divBdr>
    </w:div>
    <w:div w:id="954097229">
      <w:bodyDiv w:val="1"/>
      <w:marLeft w:val="0"/>
      <w:marRight w:val="0"/>
      <w:marTop w:val="0"/>
      <w:marBottom w:val="0"/>
      <w:divBdr>
        <w:top w:val="none" w:sz="0" w:space="0" w:color="auto"/>
        <w:left w:val="none" w:sz="0" w:space="0" w:color="auto"/>
        <w:bottom w:val="none" w:sz="0" w:space="0" w:color="auto"/>
        <w:right w:val="none" w:sz="0" w:space="0" w:color="auto"/>
      </w:divBdr>
    </w:div>
    <w:div w:id="959795964">
      <w:bodyDiv w:val="1"/>
      <w:marLeft w:val="0"/>
      <w:marRight w:val="0"/>
      <w:marTop w:val="0"/>
      <w:marBottom w:val="0"/>
      <w:divBdr>
        <w:top w:val="none" w:sz="0" w:space="0" w:color="auto"/>
        <w:left w:val="none" w:sz="0" w:space="0" w:color="auto"/>
        <w:bottom w:val="none" w:sz="0" w:space="0" w:color="auto"/>
        <w:right w:val="none" w:sz="0" w:space="0" w:color="auto"/>
      </w:divBdr>
    </w:div>
    <w:div w:id="970093697">
      <w:bodyDiv w:val="1"/>
      <w:marLeft w:val="0"/>
      <w:marRight w:val="0"/>
      <w:marTop w:val="0"/>
      <w:marBottom w:val="0"/>
      <w:divBdr>
        <w:top w:val="none" w:sz="0" w:space="0" w:color="auto"/>
        <w:left w:val="none" w:sz="0" w:space="0" w:color="auto"/>
        <w:bottom w:val="none" w:sz="0" w:space="0" w:color="auto"/>
        <w:right w:val="none" w:sz="0" w:space="0" w:color="auto"/>
      </w:divBdr>
    </w:div>
    <w:div w:id="1017151203">
      <w:bodyDiv w:val="1"/>
      <w:marLeft w:val="0"/>
      <w:marRight w:val="0"/>
      <w:marTop w:val="0"/>
      <w:marBottom w:val="0"/>
      <w:divBdr>
        <w:top w:val="none" w:sz="0" w:space="0" w:color="auto"/>
        <w:left w:val="none" w:sz="0" w:space="0" w:color="auto"/>
        <w:bottom w:val="none" w:sz="0" w:space="0" w:color="auto"/>
        <w:right w:val="none" w:sz="0" w:space="0" w:color="auto"/>
      </w:divBdr>
    </w:div>
    <w:div w:id="1019510446">
      <w:bodyDiv w:val="1"/>
      <w:marLeft w:val="0"/>
      <w:marRight w:val="0"/>
      <w:marTop w:val="0"/>
      <w:marBottom w:val="0"/>
      <w:divBdr>
        <w:top w:val="none" w:sz="0" w:space="0" w:color="auto"/>
        <w:left w:val="none" w:sz="0" w:space="0" w:color="auto"/>
        <w:bottom w:val="none" w:sz="0" w:space="0" w:color="auto"/>
        <w:right w:val="none" w:sz="0" w:space="0" w:color="auto"/>
      </w:divBdr>
    </w:div>
    <w:div w:id="1066148608">
      <w:bodyDiv w:val="1"/>
      <w:marLeft w:val="0"/>
      <w:marRight w:val="0"/>
      <w:marTop w:val="0"/>
      <w:marBottom w:val="0"/>
      <w:divBdr>
        <w:top w:val="none" w:sz="0" w:space="0" w:color="auto"/>
        <w:left w:val="none" w:sz="0" w:space="0" w:color="auto"/>
        <w:bottom w:val="none" w:sz="0" w:space="0" w:color="auto"/>
        <w:right w:val="none" w:sz="0" w:space="0" w:color="auto"/>
      </w:divBdr>
    </w:div>
    <w:div w:id="1071923988">
      <w:bodyDiv w:val="1"/>
      <w:marLeft w:val="0"/>
      <w:marRight w:val="0"/>
      <w:marTop w:val="0"/>
      <w:marBottom w:val="0"/>
      <w:divBdr>
        <w:top w:val="none" w:sz="0" w:space="0" w:color="auto"/>
        <w:left w:val="none" w:sz="0" w:space="0" w:color="auto"/>
        <w:bottom w:val="none" w:sz="0" w:space="0" w:color="auto"/>
        <w:right w:val="none" w:sz="0" w:space="0" w:color="auto"/>
      </w:divBdr>
    </w:div>
    <w:div w:id="1093740347">
      <w:bodyDiv w:val="1"/>
      <w:marLeft w:val="0"/>
      <w:marRight w:val="0"/>
      <w:marTop w:val="0"/>
      <w:marBottom w:val="0"/>
      <w:divBdr>
        <w:top w:val="none" w:sz="0" w:space="0" w:color="auto"/>
        <w:left w:val="none" w:sz="0" w:space="0" w:color="auto"/>
        <w:bottom w:val="none" w:sz="0" w:space="0" w:color="auto"/>
        <w:right w:val="none" w:sz="0" w:space="0" w:color="auto"/>
      </w:divBdr>
    </w:div>
    <w:div w:id="1119110689">
      <w:bodyDiv w:val="1"/>
      <w:marLeft w:val="0"/>
      <w:marRight w:val="0"/>
      <w:marTop w:val="0"/>
      <w:marBottom w:val="0"/>
      <w:divBdr>
        <w:top w:val="none" w:sz="0" w:space="0" w:color="auto"/>
        <w:left w:val="none" w:sz="0" w:space="0" w:color="auto"/>
        <w:bottom w:val="none" w:sz="0" w:space="0" w:color="auto"/>
        <w:right w:val="none" w:sz="0" w:space="0" w:color="auto"/>
      </w:divBdr>
    </w:div>
    <w:div w:id="1121850194">
      <w:bodyDiv w:val="1"/>
      <w:marLeft w:val="0"/>
      <w:marRight w:val="0"/>
      <w:marTop w:val="0"/>
      <w:marBottom w:val="0"/>
      <w:divBdr>
        <w:top w:val="none" w:sz="0" w:space="0" w:color="auto"/>
        <w:left w:val="none" w:sz="0" w:space="0" w:color="auto"/>
        <w:bottom w:val="none" w:sz="0" w:space="0" w:color="auto"/>
        <w:right w:val="none" w:sz="0" w:space="0" w:color="auto"/>
      </w:divBdr>
    </w:div>
    <w:div w:id="1137651284">
      <w:bodyDiv w:val="1"/>
      <w:marLeft w:val="0"/>
      <w:marRight w:val="0"/>
      <w:marTop w:val="0"/>
      <w:marBottom w:val="0"/>
      <w:divBdr>
        <w:top w:val="none" w:sz="0" w:space="0" w:color="auto"/>
        <w:left w:val="none" w:sz="0" w:space="0" w:color="auto"/>
        <w:bottom w:val="none" w:sz="0" w:space="0" w:color="auto"/>
        <w:right w:val="none" w:sz="0" w:space="0" w:color="auto"/>
      </w:divBdr>
    </w:div>
    <w:div w:id="1146509275">
      <w:bodyDiv w:val="1"/>
      <w:marLeft w:val="0"/>
      <w:marRight w:val="0"/>
      <w:marTop w:val="0"/>
      <w:marBottom w:val="0"/>
      <w:divBdr>
        <w:top w:val="none" w:sz="0" w:space="0" w:color="auto"/>
        <w:left w:val="none" w:sz="0" w:space="0" w:color="auto"/>
        <w:bottom w:val="none" w:sz="0" w:space="0" w:color="auto"/>
        <w:right w:val="none" w:sz="0" w:space="0" w:color="auto"/>
      </w:divBdr>
    </w:div>
    <w:div w:id="1148479294">
      <w:bodyDiv w:val="1"/>
      <w:marLeft w:val="0"/>
      <w:marRight w:val="0"/>
      <w:marTop w:val="0"/>
      <w:marBottom w:val="0"/>
      <w:divBdr>
        <w:top w:val="none" w:sz="0" w:space="0" w:color="auto"/>
        <w:left w:val="none" w:sz="0" w:space="0" w:color="auto"/>
        <w:bottom w:val="none" w:sz="0" w:space="0" w:color="auto"/>
        <w:right w:val="none" w:sz="0" w:space="0" w:color="auto"/>
      </w:divBdr>
    </w:div>
    <w:div w:id="1151825627">
      <w:bodyDiv w:val="1"/>
      <w:marLeft w:val="0"/>
      <w:marRight w:val="0"/>
      <w:marTop w:val="0"/>
      <w:marBottom w:val="0"/>
      <w:divBdr>
        <w:top w:val="none" w:sz="0" w:space="0" w:color="auto"/>
        <w:left w:val="none" w:sz="0" w:space="0" w:color="auto"/>
        <w:bottom w:val="none" w:sz="0" w:space="0" w:color="auto"/>
        <w:right w:val="none" w:sz="0" w:space="0" w:color="auto"/>
      </w:divBdr>
    </w:div>
    <w:div w:id="1160003857">
      <w:bodyDiv w:val="1"/>
      <w:marLeft w:val="0"/>
      <w:marRight w:val="0"/>
      <w:marTop w:val="0"/>
      <w:marBottom w:val="0"/>
      <w:divBdr>
        <w:top w:val="none" w:sz="0" w:space="0" w:color="auto"/>
        <w:left w:val="none" w:sz="0" w:space="0" w:color="auto"/>
        <w:bottom w:val="none" w:sz="0" w:space="0" w:color="auto"/>
        <w:right w:val="none" w:sz="0" w:space="0" w:color="auto"/>
      </w:divBdr>
    </w:div>
    <w:div w:id="1165364388">
      <w:bodyDiv w:val="1"/>
      <w:marLeft w:val="0"/>
      <w:marRight w:val="0"/>
      <w:marTop w:val="0"/>
      <w:marBottom w:val="0"/>
      <w:divBdr>
        <w:top w:val="none" w:sz="0" w:space="0" w:color="auto"/>
        <w:left w:val="none" w:sz="0" w:space="0" w:color="auto"/>
        <w:bottom w:val="none" w:sz="0" w:space="0" w:color="auto"/>
        <w:right w:val="none" w:sz="0" w:space="0" w:color="auto"/>
      </w:divBdr>
    </w:div>
    <w:div w:id="1169179020">
      <w:bodyDiv w:val="1"/>
      <w:marLeft w:val="0"/>
      <w:marRight w:val="0"/>
      <w:marTop w:val="0"/>
      <w:marBottom w:val="0"/>
      <w:divBdr>
        <w:top w:val="none" w:sz="0" w:space="0" w:color="auto"/>
        <w:left w:val="none" w:sz="0" w:space="0" w:color="auto"/>
        <w:bottom w:val="none" w:sz="0" w:space="0" w:color="auto"/>
        <w:right w:val="none" w:sz="0" w:space="0" w:color="auto"/>
      </w:divBdr>
    </w:div>
    <w:div w:id="1196232998">
      <w:bodyDiv w:val="1"/>
      <w:marLeft w:val="0"/>
      <w:marRight w:val="0"/>
      <w:marTop w:val="0"/>
      <w:marBottom w:val="0"/>
      <w:divBdr>
        <w:top w:val="none" w:sz="0" w:space="0" w:color="auto"/>
        <w:left w:val="none" w:sz="0" w:space="0" w:color="auto"/>
        <w:bottom w:val="none" w:sz="0" w:space="0" w:color="auto"/>
        <w:right w:val="none" w:sz="0" w:space="0" w:color="auto"/>
      </w:divBdr>
    </w:div>
    <w:div w:id="1211652927">
      <w:bodyDiv w:val="1"/>
      <w:marLeft w:val="0"/>
      <w:marRight w:val="0"/>
      <w:marTop w:val="0"/>
      <w:marBottom w:val="0"/>
      <w:divBdr>
        <w:top w:val="none" w:sz="0" w:space="0" w:color="auto"/>
        <w:left w:val="none" w:sz="0" w:space="0" w:color="auto"/>
        <w:bottom w:val="none" w:sz="0" w:space="0" w:color="auto"/>
        <w:right w:val="none" w:sz="0" w:space="0" w:color="auto"/>
      </w:divBdr>
    </w:div>
    <w:div w:id="1224291279">
      <w:bodyDiv w:val="1"/>
      <w:marLeft w:val="0"/>
      <w:marRight w:val="0"/>
      <w:marTop w:val="0"/>
      <w:marBottom w:val="0"/>
      <w:divBdr>
        <w:top w:val="none" w:sz="0" w:space="0" w:color="auto"/>
        <w:left w:val="none" w:sz="0" w:space="0" w:color="auto"/>
        <w:bottom w:val="none" w:sz="0" w:space="0" w:color="auto"/>
        <w:right w:val="none" w:sz="0" w:space="0" w:color="auto"/>
      </w:divBdr>
    </w:div>
    <w:div w:id="1232690592">
      <w:bodyDiv w:val="1"/>
      <w:marLeft w:val="0"/>
      <w:marRight w:val="0"/>
      <w:marTop w:val="0"/>
      <w:marBottom w:val="0"/>
      <w:divBdr>
        <w:top w:val="none" w:sz="0" w:space="0" w:color="auto"/>
        <w:left w:val="none" w:sz="0" w:space="0" w:color="auto"/>
        <w:bottom w:val="none" w:sz="0" w:space="0" w:color="auto"/>
        <w:right w:val="none" w:sz="0" w:space="0" w:color="auto"/>
      </w:divBdr>
    </w:div>
    <w:div w:id="1272861193">
      <w:bodyDiv w:val="1"/>
      <w:marLeft w:val="0"/>
      <w:marRight w:val="0"/>
      <w:marTop w:val="0"/>
      <w:marBottom w:val="0"/>
      <w:divBdr>
        <w:top w:val="none" w:sz="0" w:space="0" w:color="auto"/>
        <w:left w:val="none" w:sz="0" w:space="0" w:color="auto"/>
        <w:bottom w:val="none" w:sz="0" w:space="0" w:color="auto"/>
        <w:right w:val="none" w:sz="0" w:space="0" w:color="auto"/>
      </w:divBdr>
    </w:div>
    <w:div w:id="1276399916">
      <w:bodyDiv w:val="1"/>
      <w:marLeft w:val="0"/>
      <w:marRight w:val="0"/>
      <w:marTop w:val="0"/>
      <w:marBottom w:val="0"/>
      <w:divBdr>
        <w:top w:val="none" w:sz="0" w:space="0" w:color="auto"/>
        <w:left w:val="none" w:sz="0" w:space="0" w:color="auto"/>
        <w:bottom w:val="none" w:sz="0" w:space="0" w:color="auto"/>
        <w:right w:val="none" w:sz="0" w:space="0" w:color="auto"/>
      </w:divBdr>
    </w:div>
    <w:div w:id="1310944217">
      <w:bodyDiv w:val="1"/>
      <w:marLeft w:val="0"/>
      <w:marRight w:val="0"/>
      <w:marTop w:val="0"/>
      <w:marBottom w:val="0"/>
      <w:divBdr>
        <w:top w:val="none" w:sz="0" w:space="0" w:color="auto"/>
        <w:left w:val="none" w:sz="0" w:space="0" w:color="auto"/>
        <w:bottom w:val="none" w:sz="0" w:space="0" w:color="auto"/>
        <w:right w:val="none" w:sz="0" w:space="0" w:color="auto"/>
      </w:divBdr>
    </w:div>
    <w:div w:id="1328905196">
      <w:bodyDiv w:val="1"/>
      <w:marLeft w:val="0"/>
      <w:marRight w:val="0"/>
      <w:marTop w:val="0"/>
      <w:marBottom w:val="0"/>
      <w:divBdr>
        <w:top w:val="none" w:sz="0" w:space="0" w:color="auto"/>
        <w:left w:val="none" w:sz="0" w:space="0" w:color="auto"/>
        <w:bottom w:val="none" w:sz="0" w:space="0" w:color="auto"/>
        <w:right w:val="none" w:sz="0" w:space="0" w:color="auto"/>
      </w:divBdr>
    </w:div>
    <w:div w:id="1336418427">
      <w:bodyDiv w:val="1"/>
      <w:marLeft w:val="0"/>
      <w:marRight w:val="0"/>
      <w:marTop w:val="0"/>
      <w:marBottom w:val="0"/>
      <w:divBdr>
        <w:top w:val="none" w:sz="0" w:space="0" w:color="auto"/>
        <w:left w:val="none" w:sz="0" w:space="0" w:color="auto"/>
        <w:bottom w:val="none" w:sz="0" w:space="0" w:color="auto"/>
        <w:right w:val="none" w:sz="0" w:space="0" w:color="auto"/>
      </w:divBdr>
    </w:div>
    <w:div w:id="1356544177">
      <w:bodyDiv w:val="1"/>
      <w:marLeft w:val="0"/>
      <w:marRight w:val="0"/>
      <w:marTop w:val="0"/>
      <w:marBottom w:val="0"/>
      <w:divBdr>
        <w:top w:val="none" w:sz="0" w:space="0" w:color="auto"/>
        <w:left w:val="none" w:sz="0" w:space="0" w:color="auto"/>
        <w:bottom w:val="none" w:sz="0" w:space="0" w:color="auto"/>
        <w:right w:val="none" w:sz="0" w:space="0" w:color="auto"/>
      </w:divBdr>
    </w:div>
    <w:div w:id="1357190391">
      <w:bodyDiv w:val="1"/>
      <w:marLeft w:val="0"/>
      <w:marRight w:val="0"/>
      <w:marTop w:val="0"/>
      <w:marBottom w:val="0"/>
      <w:divBdr>
        <w:top w:val="none" w:sz="0" w:space="0" w:color="auto"/>
        <w:left w:val="none" w:sz="0" w:space="0" w:color="auto"/>
        <w:bottom w:val="none" w:sz="0" w:space="0" w:color="auto"/>
        <w:right w:val="none" w:sz="0" w:space="0" w:color="auto"/>
      </w:divBdr>
    </w:div>
    <w:div w:id="1357269667">
      <w:bodyDiv w:val="1"/>
      <w:marLeft w:val="0"/>
      <w:marRight w:val="0"/>
      <w:marTop w:val="0"/>
      <w:marBottom w:val="0"/>
      <w:divBdr>
        <w:top w:val="none" w:sz="0" w:space="0" w:color="auto"/>
        <w:left w:val="none" w:sz="0" w:space="0" w:color="auto"/>
        <w:bottom w:val="none" w:sz="0" w:space="0" w:color="auto"/>
        <w:right w:val="none" w:sz="0" w:space="0" w:color="auto"/>
      </w:divBdr>
    </w:div>
    <w:div w:id="1387072510">
      <w:bodyDiv w:val="1"/>
      <w:marLeft w:val="0"/>
      <w:marRight w:val="0"/>
      <w:marTop w:val="0"/>
      <w:marBottom w:val="0"/>
      <w:divBdr>
        <w:top w:val="none" w:sz="0" w:space="0" w:color="auto"/>
        <w:left w:val="none" w:sz="0" w:space="0" w:color="auto"/>
        <w:bottom w:val="none" w:sz="0" w:space="0" w:color="auto"/>
        <w:right w:val="none" w:sz="0" w:space="0" w:color="auto"/>
      </w:divBdr>
    </w:div>
    <w:div w:id="1396859678">
      <w:bodyDiv w:val="1"/>
      <w:marLeft w:val="0"/>
      <w:marRight w:val="0"/>
      <w:marTop w:val="0"/>
      <w:marBottom w:val="0"/>
      <w:divBdr>
        <w:top w:val="none" w:sz="0" w:space="0" w:color="auto"/>
        <w:left w:val="none" w:sz="0" w:space="0" w:color="auto"/>
        <w:bottom w:val="none" w:sz="0" w:space="0" w:color="auto"/>
        <w:right w:val="none" w:sz="0" w:space="0" w:color="auto"/>
      </w:divBdr>
    </w:div>
    <w:div w:id="1419713539">
      <w:bodyDiv w:val="1"/>
      <w:marLeft w:val="0"/>
      <w:marRight w:val="0"/>
      <w:marTop w:val="0"/>
      <w:marBottom w:val="0"/>
      <w:divBdr>
        <w:top w:val="none" w:sz="0" w:space="0" w:color="auto"/>
        <w:left w:val="none" w:sz="0" w:space="0" w:color="auto"/>
        <w:bottom w:val="none" w:sz="0" w:space="0" w:color="auto"/>
        <w:right w:val="none" w:sz="0" w:space="0" w:color="auto"/>
      </w:divBdr>
    </w:div>
    <w:div w:id="1436025542">
      <w:bodyDiv w:val="1"/>
      <w:marLeft w:val="0"/>
      <w:marRight w:val="0"/>
      <w:marTop w:val="0"/>
      <w:marBottom w:val="0"/>
      <w:divBdr>
        <w:top w:val="none" w:sz="0" w:space="0" w:color="auto"/>
        <w:left w:val="none" w:sz="0" w:space="0" w:color="auto"/>
        <w:bottom w:val="none" w:sz="0" w:space="0" w:color="auto"/>
        <w:right w:val="none" w:sz="0" w:space="0" w:color="auto"/>
      </w:divBdr>
    </w:div>
    <w:div w:id="1462841440">
      <w:bodyDiv w:val="1"/>
      <w:marLeft w:val="0"/>
      <w:marRight w:val="0"/>
      <w:marTop w:val="0"/>
      <w:marBottom w:val="0"/>
      <w:divBdr>
        <w:top w:val="none" w:sz="0" w:space="0" w:color="auto"/>
        <w:left w:val="none" w:sz="0" w:space="0" w:color="auto"/>
        <w:bottom w:val="none" w:sz="0" w:space="0" w:color="auto"/>
        <w:right w:val="none" w:sz="0" w:space="0" w:color="auto"/>
      </w:divBdr>
    </w:div>
    <w:div w:id="1464300829">
      <w:bodyDiv w:val="1"/>
      <w:marLeft w:val="0"/>
      <w:marRight w:val="0"/>
      <w:marTop w:val="0"/>
      <w:marBottom w:val="0"/>
      <w:divBdr>
        <w:top w:val="none" w:sz="0" w:space="0" w:color="auto"/>
        <w:left w:val="none" w:sz="0" w:space="0" w:color="auto"/>
        <w:bottom w:val="none" w:sz="0" w:space="0" w:color="auto"/>
        <w:right w:val="none" w:sz="0" w:space="0" w:color="auto"/>
      </w:divBdr>
    </w:div>
    <w:div w:id="1464344176">
      <w:bodyDiv w:val="1"/>
      <w:marLeft w:val="0"/>
      <w:marRight w:val="0"/>
      <w:marTop w:val="0"/>
      <w:marBottom w:val="0"/>
      <w:divBdr>
        <w:top w:val="none" w:sz="0" w:space="0" w:color="auto"/>
        <w:left w:val="none" w:sz="0" w:space="0" w:color="auto"/>
        <w:bottom w:val="none" w:sz="0" w:space="0" w:color="auto"/>
        <w:right w:val="none" w:sz="0" w:space="0" w:color="auto"/>
      </w:divBdr>
    </w:div>
    <w:div w:id="1476994742">
      <w:bodyDiv w:val="1"/>
      <w:marLeft w:val="0"/>
      <w:marRight w:val="0"/>
      <w:marTop w:val="0"/>
      <w:marBottom w:val="0"/>
      <w:divBdr>
        <w:top w:val="none" w:sz="0" w:space="0" w:color="auto"/>
        <w:left w:val="none" w:sz="0" w:space="0" w:color="auto"/>
        <w:bottom w:val="none" w:sz="0" w:space="0" w:color="auto"/>
        <w:right w:val="none" w:sz="0" w:space="0" w:color="auto"/>
      </w:divBdr>
    </w:div>
    <w:div w:id="1480344856">
      <w:bodyDiv w:val="1"/>
      <w:marLeft w:val="0"/>
      <w:marRight w:val="0"/>
      <w:marTop w:val="0"/>
      <w:marBottom w:val="0"/>
      <w:divBdr>
        <w:top w:val="none" w:sz="0" w:space="0" w:color="auto"/>
        <w:left w:val="none" w:sz="0" w:space="0" w:color="auto"/>
        <w:bottom w:val="none" w:sz="0" w:space="0" w:color="auto"/>
        <w:right w:val="none" w:sz="0" w:space="0" w:color="auto"/>
      </w:divBdr>
    </w:div>
    <w:div w:id="1538395645">
      <w:bodyDiv w:val="1"/>
      <w:marLeft w:val="0"/>
      <w:marRight w:val="0"/>
      <w:marTop w:val="0"/>
      <w:marBottom w:val="0"/>
      <w:divBdr>
        <w:top w:val="none" w:sz="0" w:space="0" w:color="auto"/>
        <w:left w:val="none" w:sz="0" w:space="0" w:color="auto"/>
        <w:bottom w:val="none" w:sz="0" w:space="0" w:color="auto"/>
        <w:right w:val="none" w:sz="0" w:space="0" w:color="auto"/>
      </w:divBdr>
    </w:div>
    <w:div w:id="1549876893">
      <w:bodyDiv w:val="1"/>
      <w:marLeft w:val="0"/>
      <w:marRight w:val="0"/>
      <w:marTop w:val="0"/>
      <w:marBottom w:val="0"/>
      <w:divBdr>
        <w:top w:val="none" w:sz="0" w:space="0" w:color="auto"/>
        <w:left w:val="none" w:sz="0" w:space="0" w:color="auto"/>
        <w:bottom w:val="none" w:sz="0" w:space="0" w:color="auto"/>
        <w:right w:val="none" w:sz="0" w:space="0" w:color="auto"/>
      </w:divBdr>
    </w:div>
    <w:div w:id="1571116230">
      <w:bodyDiv w:val="1"/>
      <w:marLeft w:val="0"/>
      <w:marRight w:val="0"/>
      <w:marTop w:val="0"/>
      <w:marBottom w:val="0"/>
      <w:divBdr>
        <w:top w:val="none" w:sz="0" w:space="0" w:color="auto"/>
        <w:left w:val="none" w:sz="0" w:space="0" w:color="auto"/>
        <w:bottom w:val="none" w:sz="0" w:space="0" w:color="auto"/>
        <w:right w:val="none" w:sz="0" w:space="0" w:color="auto"/>
      </w:divBdr>
    </w:div>
    <w:div w:id="1571306853">
      <w:bodyDiv w:val="1"/>
      <w:marLeft w:val="0"/>
      <w:marRight w:val="0"/>
      <w:marTop w:val="0"/>
      <w:marBottom w:val="0"/>
      <w:divBdr>
        <w:top w:val="none" w:sz="0" w:space="0" w:color="auto"/>
        <w:left w:val="none" w:sz="0" w:space="0" w:color="auto"/>
        <w:bottom w:val="none" w:sz="0" w:space="0" w:color="auto"/>
        <w:right w:val="none" w:sz="0" w:space="0" w:color="auto"/>
      </w:divBdr>
    </w:div>
    <w:div w:id="1585259355">
      <w:bodyDiv w:val="1"/>
      <w:marLeft w:val="0"/>
      <w:marRight w:val="0"/>
      <w:marTop w:val="0"/>
      <w:marBottom w:val="0"/>
      <w:divBdr>
        <w:top w:val="none" w:sz="0" w:space="0" w:color="auto"/>
        <w:left w:val="none" w:sz="0" w:space="0" w:color="auto"/>
        <w:bottom w:val="none" w:sz="0" w:space="0" w:color="auto"/>
        <w:right w:val="none" w:sz="0" w:space="0" w:color="auto"/>
      </w:divBdr>
    </w:div>
    <w:div w:id="1593278171">
      <w:bodyDiv w:val="1"/>
      <w:marLeft w:val="0"/>
      <w:marRight w:val="0"/>
      <w:marTop w:val="0"/>
      <w:marBottom w:val="0"/>
      <w:divBdr>
        <w:top w:val="none" w:sz="0" w:space="0" w:color="auto"/>
        <w:left w:val="none" w:sz="0" w:space="0" w:color="auto"/>
        <w:bottom w:val="none" w:sz="0" w:space="0" w:color="auto"/>
        <w:right w:val="none" w:sz="0" w:space="0" w:color="auto"/>
      </w:divBdr>
    </w:div>
    <w:div w:id="1600597250">
      <w:bodyDiv w:val="1"/>
      <w:marLeft w:val="0"/>
      <w:marRight w:val="0"/>
      <w:marTop w:val="0"/>
      <w:marBottom w:val="0"/>
      <w:divBdr>
        <w:top w:val="none" w:sz="0" w:space="0" w:color="auto"/>
        <w:left w:val="none" w:sz="0" w:space="0" w:color="auto"/>
        <w:bottom w:val="none" w:sz="0" w:space="0" w:color="auto"/>
        <w:right w:val="none" w:sz="0" w:space="0" w:color="auto"/>
      </w:divBdr>
    </w:div>
    <w:div w:id="1612514091">
      <w:bodyDiv w:val="1"/>
      <w:marLeft w:val="0"/>
      <w:marRight w:val="0"/>
      <w:marTop w:val="0"/>
      <w:marBottom w:val="0"/>
      <w:divBdr>
        <w:top w:val="none" w:sz="0" w:space="0" w:color="auto"/>
        <w:left w:val="none" w:sz="0" w:space="0" w:color="auto"/>
        <w:bottom w:val="none" w:sz="0" w:space="0" w:color="auto"/>
        <w:right w:val="none" w:sz="0" w:space="0" w:color="auto"/>
      </w:divBdr>
    </w:div>
    <w:div w:id="1625498925">
      <w:bodyDiv w:val="1"/>
      <w:marLeft w:val="0"/>
      <w:marRight w:val="0"/>
      <w:marTop w:val="0"/>
      <w:marBottom w:val="0"/>
      <w:divBdr>
        <w:top w:val="none" w:sz="0" w:space="0" w:color="auto"/>
        <w:left w:val="none" w:sz="0" w:space="0" w:color="auto"/>
        <w:bottom w:val="none" w:sz="0" w:space="0" w:color="auto"/>
        <w:right w:val="none" w:sz="0" w:space="0" w:color="auto"/>
      </w:divBdr>
    </w:div>
    <w:div w:id="1635481846">
      <w:bodyDiv w:val="1"/>
      <w:marLeft w:val="0"/>
      <w:marRight w:val="0"/>
      <w:marTop w:val="0"/>
      <w:marBottom w:val="0"/>
      <w:divBdr>
        <w:top w:val="none" w:sz="0" w:space="0" w:color="auto"/>
        <w:left w:val="none" w:sz="0" w:space="0" w:color="auto"/>
        <w:bottom w:val="none" w:sz="0" w:space="0" w:color="auto"/>
        <w:right w:val="none" w:sz="0" w:space="0" w:color="auto"/>
      </w:divBdr>
      <w:divsChild>
        <w:div w:id="956642918">
          <w:marLeft w:val="0"/>
          <w:marRight w:val="0"/>
          <w:marTop w:val="0"/>
          <w:marBottom w:val="0"/>
          <w:divBdr>
            <w:top w:val="none" w:sz="0" w:space="0" w:color="auto"/>
            <w:left w:val="none" w:sz="0" w:space="0" w:color="auto"/>
            <w:bottom w:val="none" w:sz="0" w:space="0" w:color="auto"/>
            <w:right w:val="none" w:sz="0" w:space="0" w:color="auto"/>
          </w:divBdr>
        </w:div>
        <w:div w:id="1950236425">
          <w:marLeft w:val="0"/>
          <w:marRight w:val="0"/>
          <w:marTop w:val="0"/>
          <w:marBottom w:val="0"/>
          <w:divBdr>
            <w:top w:val="none" w:sz="0" w:space="0" w:color="auto"/>
            <w:left w:val="none" w:sz="0" w:space="0" w:color="auto"/>
            <w:bottom w:val="none" w:sz="0" w:space="0" w:color="auto"/>
            <w:right w:val="none" w:sz="0" w:space="0" w:color="auto"/>
          </w:divBdr>
        </w:div>
      </w:divsChild>
    </w:div>
    <w:div w:id="1635795104">
      <w:bodyDiv w:val="1"/>
      <w:marLeft w:val="0"/>
      <w:marRight w:val="0"/>
      <w:marTop w:val="0"/>
      <w:marBottom w:val="0"/>
      <w:divBdr>
        <w:top w:val="none" w:sz="0" w:space="0" w:color="auto"/>
        <w:left w:val="none" w:sz="0" w:space="0" w:color="auto"/>
        <w:bottom w:val="none" w:sz="0" w:space="0" w:color="auto"/>
        <w:right w:val="none" w:sz="0" w:space="0" w:color="auto"/>
      </w:divBdr>
    </w:div>
    <w:div w:id="1652128303">
      <w:bodyDiv w:val="1"/>
      <w:marLeft w:val="0"/>
      <w:marRight w:val="0"/>
      <w:marTop w:val="0"/>
      <w:marBottom w:val="0"/>
      <w:divBdr>
        <w:top w:val="none" w:sz="0" w:space="0" w:color="auto"/>
        <w:left w:val="none" w:sz="0" w:space="0" w:color="auto"/>
        <w:bottom w:val="none" w:sz="0" w:space="0" w:color="auto"/>
        <w:right w:val="none" w:sz="0" w:space="0" w:color="auto"/>
      </w:divBdr>
    </w:div>
    <w:div w:id="1654600567">
      <w:bodyDiv w:val="1"/>
      <w:marLeft w:val="0"/>
      <w:marRight w:val="0"/>
      <w:marTop w:val="0"/>
      <w:marBottom w:val="0"/>
      <w:divBdr>
        <w:top w:val="none" w:sz="0" w:space="0" w:color="auto"/>
        <w:left w:val="none" w:sz="0" w:space="0" w:color="auto"/>
        <w:bottom w:val="none" w:sz="0" w:space="0" w:color="auto"/>
        <w:right w:val="none" w:sz="0" w:space="0" w:color="auto"/>
      </w:divBdr>
    </w:div>
    <w:div w:id="1664360553">
      <w:bodyDiv w:val="1"/>
      <w:marLeft w:val="0"/>
      <w:marRight w:val="0"/>
      <w:marTop w:val="0"/>
      <w:marBottom w:val="0"/>
      <w:divBdr>
        <w:top w:val="none" w:sz="0" w:space="0" w:color="auto"/>
        <w:left w:val="none" w:sz="0" w:space="0" w:color="auto"/>
        <w:bottom w:val="none" w:sz="0" w:space="0" w:color="auto"/>
        <w:right w:val="none" w:sz="0" w:space="0" w:color="auto"/>
      </w:divBdr>
    </w:div>
    <w:div w:id="1671519173">
      <w:bodyDiv w:val="1"/>
      <w:marLeft w:val="0"/>
      <w:marRight w:val="0"/>
      <w:marTop w:val="0"/>
      <w:marBottom w:val="0"/>
      <w:divBdr>
        <w:top w:val="none" w:sz="0" w:space="0" w:color="auto"/>
        <w:left w:val="none" w:sz="0" w:space="0" w:color="auto"/>
        <w:bottom w:val="none" w:sz="0" w:space="0" w:color="auto"/>
        <w:right w:val="none" w:sz="0" w:space="0" w:color="auto"/>
      </w:divBdr>
    </w:div>
    <w:div w:id="1676303370">
      <w:bodyDiv w:val="1"/>
      <w:marLeft w:val="0"/>
      <w:marRight w:val="0"/>
      <w:marTop w:val="0"/>
      <w:marBottom w:val="0"/>
      <w:divBdr>
        <w:top w:val="none" w:sz="0" w:space="0" w:color="auto"/>
        <w:left w:val="none" w:sz="0" w:space="0" w:color="auto"/>
        <w:bottom w:val="none" w:sz="0" w:space="0" w:color="auto"/>
        <w:right w:val="none" w:sz="0" w:space="0" w:color="auto"/>
      </w:divBdr>
    </w:div>
    <w:div w:id="1727148182">
      <w:bodyDiv w:val="1"/>
      <w:marLeft w:val="0"/>
      <w:marRight w:val="0"/>
      <w:marTop w:val="0"/>
      <w:marBottom w:val="0"/>
      <w:divBdr>
        <w:top w:val="none" w:sz="0" w:space="0" w:color="auto"/>
        <w:left w:val="none" w:sz="0" w:space="0" w:color="auto"/>
        <w:bottom w:val="none" w:sz="0" w:space="0" w:color="auto"/>
        <w:right w:val="none" w:sz="0" w:space="0" w:color="auto"/>
      </w:divBdr>
    </w:div>
    <w:div w:id="1743133992">
      <w:bodyDiv w:val="1"/>
      <w:marLeft w:val="0"/>
      <w:marRight w:val="0"/>
      <w:marTop w:val="0"/>
      <w:marBottom w:val="0"/>
      <w:divBdr>
        <w:top w:val="none" w:sz="0" w:space="0" w:color="auto"/>
        <w:left w:val="none" w:sz="0" w:space="0" w:color="auto"/>
        <w:bottom w:val="none" w:sz="0" w:space="0" w:color="auto"/>
        <w:right w:val="none" w:sz="0" w:space="0" w:color="auto"/>
      </w:divBdr>
    </w:div>
    <w:div w:id="1749883783">
      <w:bodyDiv w:val="1"/>
      <w:marLeft w:val="0"/>
      <w:marRight w:val="0"/>
      <w:marTop w:val="0"/>
      <w:marBottom w:val="0"/>
      <w:divBdr>
        <w:top w:val="none" w:sz="0" w:space="0" w:color="auto"/>
        <w:left w:val="none" w:sz="0" w:space="0" w:color="auto"/>
        <w:bottom w:val="none" w:sz="0" w:space="0" w:color="auto"/>
        <w:right w:val="none" w:sz="0" w:space="0" w:color="auto"/>
      </w:divBdr>
    </w:div>
    <w:div w:id="1751270651">
      <w:bodyDiv w:val="1"/>
      <w:marLeft w:val="0"/>
      <w:marRight w:val="0"/>
      <w:marTop w:val="0"/>
      <w:marBottom w:val="0"/>
      <w:divBdr>
        <w:top w:val="none" w:sz="0" w:space="0" w:color="auto"/>
        <w:left w:val="none" w:sz="0" w:space="0" w:color="auto"/>
        <w:bottom w:val="none" w:sz="0" w:space="0" w:color="auto"/>
        <w:right w:val="none" w:sz="0" w:space="0" w:color="auto"/>
      </w:divBdr>
    </w:div>
    <w:div w:id="1777090385">
      <w:bodyDiv w:val="1"/>
      <w:marLeft w:val="0"/>
      <w:marRight w:val="0"/>
      <w:marTop w:val="0"/>
      <w:marBottom w:val="0"/>
      <w:divBdr>
        <w:top w:val="none" w:sz="0" w:space="0" w:color="auto"/>
        <w:left w:val="none" w:sz="0" w:space="0" w:color="auto"/>
        <w:bottom w:val="none" w:sz="0" w:space="0" w:color="auto"/>
        <w:right w:val="none" w:sz="0" w:space="0" w:color="auto"/>
      </w:divBdr>
    </w:div>
    <w:div w:id="1796211599">
      <w:bodyDiv w:val="1"/>
      <w:marLeft w:val="0"/>
      <w:marRight w:val="0"/>
      <w:marTop w:val="0"/>
      <w:marBottom w:val="0"/>
      <w:divBdr>
        <w:top w:val="none" w:sz="0" w:space="0" w:color="auto"/>
        <w:left w:val="none" w:sz="0" w:space="0" w:color="auto"/>
        <w:bottom w:val="none" w:sz="0" w:space="0" w:color="auto"/>
        <w:right w:val="none" w:sz="0" w:space="0" w:color="auto"/>
      </w:divBdr>
    </w:div>
    <w:div w:id="1801801414">
      <w:bodyDiv w:val="1"/>
      <w:marLeft w:val="0"/>
      <w:marRight w:val="0"/>
      <w:marTop w:val="0"/>
      <w:marBottom w:val="0"/>
      <w:divBdr>
        <w:top w:val="none" w:sz="0" w:space="0" w:color="auto"/>
        <w:left w:val="none" w:sz="0" w:space="0" w:color="auto"/>
        <w:bottom w:val="none" w:sz="0" w:space="0" w:color="auto"/>
        <w:right w:val="none" w:sz="0" w:space="0" w:color="auto"/>
      </w:divBdr>
    </w:div>
    <w:div w:id="1813866686">
      <w:bodyDiv w:val="1"/>
      <w:marLeft w:val="0"/>
      <w:marRight w:val="0"/>
      <w:marTop w:val="0"/>
      <w:marBottom w:val="0"/>
      <w:divBdr>
        <w:top w:val="none" w:sz="0" w:space="0" w:color="auto"/>
        <w:left w:val="none" w:sz="0" w:space="0" w:color="auto"/>
        <w:bottom w:val="none" w:sz="0" w:space="0" w:color="auto"/>
        <w:right w:val="none" w:sz="0" w:space="0" w:color="auto"/>
      </w:divBdr>
    </w:div>
    <w:div w:id="1816753831">
      <w:bodyDiv w:val="1"/>
      <w:marLeft w:val="0"/>
      <w:marRight w:val="0"/>
      <w:marTop w:val="0"/>
      <w:marBottom w:val="0"/>
      <w:divBdr>
        <w:top w:val="none" w:sz="0" w:space="0" w:color="auto"/>
        <w:left w:val="none" w:sz="0" w:space="0" w:color="auto"/>
        <w:bottom w:val="none" w:sz="0" w:space="0" w:color="auto"/>
        <w:right w:val="none" w:sz="0" w:space="0" w:color="auto"/>
      </w:divBdr>
    </w:div>
    <w:div w:id="1820226236">
      <w:bodyDiv w:val="1"/>
      <w:marLeft w:val="0"/>
      <w:marRight w:val="0"/>
      <w:marTop w:val="0"/>
      <w:marBottom w:val="0"/>
      <w:divBdr>
        <w:top w:val="none" w:sz="0" w:space="0" w:color="auto"/>
        <w:left w:val="none" w:sz="0" w:space="0" w:color="auto"/>
        <w:bottom w:val="none" w:sz="0" w:space="0" w:color="auto"/>
        <w:right w:val="none" w:sz="0" w:space="0" w:color="auto"/>
      </w:divBdr>
    </w:div>
    <w:div w:id="1853648016">
      <w:bodyDiv w:val="1"/>
      <w:marLeft w:val="0"/>
      <w:marRight w:val="0"/>
      <w:marTop w:val="0"/>
      <w:marBottom w:val="0"/>
      <w:divBdr>
        <w:top w:val="none" w:sz="0" w:space="0" w:color="auto"/>
        <w:left w:val="none" w:sz="0" w:space="0" w:color="auto"/>
        <w:bottom w:val="none" w:sz="0" w:space="0" w:color="auto"/>
        <w:right w:val="none" w:sz="0" w:space="0" w:color="auto"/>
      </w:divBdr>
    </w:div>
    <w:div w:id="1912497479">
      <w:bodyDiv w:val="1"/>
      <w:marLeft w:val="0"/>
      <w:marRight w:val="0"/>
      <w:marTop w:val="0"/>
      <w:marBottom w:val="0"/>
      <w:divBdr>
        <w:top w:val="none" w:sz="0" w:space="0" w:color="auto"/>
        <w:left w:val="none" w:sz="0" w:space="0" w:color="auto"/>
        <w:bottom w:val="none" w:sz="0" w:space="0" w:color="auto"/>
        <w:right w:val="none" w:sz="0" w:space="0" w:color="auto"/>
      </w:divBdr>
    </w:div>
    <w:div w:id="1925533192">
      <w:bodyDiv w:val="1"/>
      <w:marLeft w:val="0"/>
      <w:marRight w:val="0"/>
      <w:marTop w:val="0"/>
      <w:marBottom w:val="0"/>
      <w:divBdr>
        <w:top w:val="none" w:sz="0" w:space="0" w:color="auto"/>
        <w:left w:val="none" w:sz="0" w:space="0" w:color="auto"/>
        <w:bottom w:val="none" w:sz="0" w:space="0" w:color="auto"/>
        <w:right w:val="none" w:sz="0" w:space="0" w:color="auto"/>
      </w:divBdr>
    </w:div>
    <w:div w:id="1927301616">
      <w:bodyDiv w:val="1"/>
      <w:marLeft w:val="0"/>
      <w:marRight w:val="0"/>
      <w:marTop w:val="0"/>
      <w:marBottom w:val="0"/>
      <w:divBdr>
        <w:top w:val="none" w:sz="0" w:space="0" w:color="auto"/>
        <w:left w:val="none" w:sz="0" w:space="0" w:color="auto"/>
        <w:bottom w:val="none" w:sz="0" w:space="0" w:color="auto"/>
        <w:right w:val="none" w:sz="0" w:space="0" w:color="auto"/>
      </w:divBdr>
    </w:div>
    <w:div w:id="1944797429">
      <w:bodyDiv w:val="1"/>
      <w:marLeft w:val="0"/>
      <w:marRight w:val="0"/>
      <w:marTop w:val="0"/>
      <w:marBottom w:val="0"/>
      <w:divBdr>
        <w:top w:val="none" w:sz="0" w:space="0" w:color="auto"/>
        <w:left w:val="none" w:sz="0" w:space="0" w:color="auto"/>
        <w:bottom w:val="none" w:sz="0" w:space="0" w:color="auto"/>
        <w:right w:val="none" w:sz="0" w:space="0" w:color="auto"/>
      </w:divBdr>
    </w:div>
    <w:div w:id="1966034067">
      <w:bodyDiv w:val="1"/>
      <w:marLeft w:val="0"/>
      <w:marRight w:val="0"/>
      <w:marTop w:val="0"/>
      <w:marBottom w:val="0"/>
      <w:divBdr>
        <w:top w:val="none" w:sz="0" w:space="0" w:color="auto"/>
        <w:left w:val="none" w:sz="0" w:space="0" w:color="auto"/>
        <w:bottom w:val="none" w:sz="0" w:space="0" w:color="auto"/>
        <w:right w:val="none" w:sz="0" w:space="0" w:color="auto"/>
      </w:divBdr>
    </w:div>
    <w:div w:id="1967809137">
      <w:bodyDiv w:val="1"/>
      <w:marLeft w:val="0"/>
      <w:marRight w:val="0"/>
      <w:marTop w:val="0"/>
      <w:marBottom w:val="0"/>
      <w:divBdr>
        <w:top w:val="none" w:sz="0" w:space="0" w:color="auto"/>
        <w:left w:val="none" w:sz="0" w:space="0" w:color="auto"/>
        <w:bottom w:val="none" w:sz="0" w:space="0" w:color="auto"/>
        <w:right w:val="none" w:sz="0" w:space="0" w:color="auto"/>
      </w:divBdr>
    </w:div>
    <w:div w:id="1991130473">
      <w:bodyDiv w:val="1"/>
      <w:marLeft w:val="0"/>
      <w:marRight w:val="0"/>
      <w:marTop w:val="0"/>
      <w:marBottom w:val="0"/>
      <w:divBdr>
        <w:top w:val="none" w:sz="0" w:space="0" w:color="auto"/>
        <w:left w:val="none" w:sz="0" w:space="0" w:color="auto"/>
        <w:bottom w:val="none" w:sz="0" w:space="0" w:color="auto"/>
        <w:right w:val="none" w:sz="0" w:space="0" w:color="auto"/>
      </w:divBdr>
    </w:div>
    <w:div w:id="2048723288">
      <w:bodyDiv w:val="1"/>
      <w:marLeft w:val="0"/>
      <w:marRight w:val="0"/>
      <w:marTop w:val="0"/>
      <w:marBottom w:val="0"/>
      <w:divBdr>
        <w:top w:val="none" w:sz="0" w:space="0" w:color="auto"/>
        <w:left w:val="none" w:sz="0" w:space="0" w:color="auto"/>
        <w:bottom w:val="none" w:sz="0" w:space="0" w:color="auto"/>
        <w:right w:val="none" w:sz="0" w:space="0" w:color="auto"/>
      </w:divBdr>
    </w:div>
    <w:div w:id="2070763196">
      <w:bodyDiv w:val="1"/>
      <w:marLeft w:val="0"/>
      <w:marRight w:val="0"/>
      <w:marTop w:val="0"/>
      <w:marBottom w:val="0"/>
      <w:divBdr>
        <w:top w:val="none" w:sz="0" w:space="0" w:color="auto"/>
        <w:left w:val="none" w:sz="0" w:space="0" w:color="auto"/>
        <w:bottom w:val="none" w:sz="0" w:space="0" w:color="auto"/>
        <w:right w:val="none" w:sz="0" w:space="0" w:color="auto"/>
      </w:divBdr>
    </w:div>
    <w:div w:id="2070879882">
      <w:bodyDiv w:val="1"/>
      <w:marLeft w:val="0"/>
      <w:marRight w:val="0"/>
      <w:marTop w:val="0"/>
      <w:marBottom w:val="0"/>
      <w:divBdr>
        <w:top w:val="none" w:sz="0" w:space="0" w:color="auto"/>
        <w:left w:val="none" w:sz="0" w:space="0" w:color="auto"/>
        <w:bottom w:val="none" w:sz="0" w:space="0" w:color="auto"/>
        <w:right w:val="none" w:sz="0" w:space="0" w:color="auto"/>
      </w:divBdr>
    </w:div>
    <w:div w:id="2077314993">
      <w:bodyDiv w:val="1"/>
      <w:marLeft w:val="0"/>
      <w:marRight w:val="0"/>
      <w:marTop w:val="0"/>
      <w:marBottom w:val="0"/>
      <w:divBdr>
        <w:top w:val="none" w:sz="0" w:space="0" w:color="auto"/>
        <w:left w:val="none" w:sz="0" w:space="0" w:color="auto"/>
        <w:bottom w:val="none" w:sz="0" w:space="0" w:color="auto"/>
        <w:right w:val="none" w:sz="0" w:space="0" w:color="auto"/>
      </w:divBdr>
    </w:div>
    <w:div w:id="2094937081">
      <w:bodyDiv w:val="1"/>
      <w:marLeft w:val="0"/>
      <w:marRight w:val="0"/>
      <w:marTop w:val="0"/>
      <w:marBottom w:val="0"/>
      <w:divBdr>
        <w:top w:val="none" w:sz="0" w:space="0" w:color="auto"/>
        <w:left w:val="none" w:sz="0" w:space="0" w:color="auto"/>
        <w:bottom w:val="none" w:sz="0" w:space="0" w:color="auto"/>
        <w:right w:val="none" w:sz="0" w:space="0" w:color="auto"/>
      </w:divBdr>
    </w:div>
    <w:div w:id="2095934542">
      <w:bodyDiv w:val="1"/>
      <w:marLeft w:val="0"/>
      <w:marRight w:val="0"/>
      <w:marTop w:val="0"/>
      <w:marBottom w:val="0"/>
      <w:divBdr>
        <w:top w:val="none" w:sz="0" w:space="0" w:color="auto"/>
        <w:left w:val="none" w:sz="0" w:space="0" w:color="auto"/>
        <w:bottom w:val="none" w:sz="0" w:space="0" w:color="auto"/>
        <w:right w:val="none" w:sz="0" w:space="0" w:color="auto"/>
      </w:divBdr>
    </w:div>
    <w:div w:id="2107192973">
      <w:bodyDiv w:val="1"/>
      <w:marLeft w:val="0"/>
      <w:marRight w:val="0"/>
      <w:marTop w:val="0"/>
      <w:marBottom w:val="0"/>
      <w:divBdr>
        <w:top w:val="none" w:sz="0" w:space="0" w:color="auto"/>
        <w:left w:val="none" w:sz="0" w:space="0" w:color="auto"/>
        <w:bottom w:val="none" w:sz="0" w:space="0" w:color="auto"/>
        <w:right w:val="none" w:sz="0" w:space="0" w:color="auto"/>
      </w:divBdr>
    </w:div>
    <w:div w:id="2125731587">
      <w:bodyDiv w:val="1"/>
      <w:marLeft w:val="0"/>
      <w:marRight w:val="0"/>
      <w:marTop w:val="0"/>
      <w:marBottom w:val="0"/>
      <w:divBdr>
        <w:top w:val="none" w:sz="0" w:space="0" w:color="auto"/>
        <w:left w:val="none" w:sz="0" w:space="0" w:color="auto"/>
        <w:bottom w:val="none" w:sz="0" w:space="0" w:color="auto"/>
        <w:right w:val="none" w:sz="0" w:space="0" w:color="auto"/>
      </w:divBdr>
    </w:div>
    <w:div w:id="214704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gbo/gbo4/publication/lbo-en.pdf" TargetMode="External"/><Relationship Id="rId2" Type="http://schemas.openxmlformats.org/officeDocument/2006/relationships/hyperlink" Target="https://undocs.org/A/RES/70/1" TargetMode="External"/><Relationship Id="rId1" Type="http://schemas.openxmlformats.org/officeDocument/2006/relationships/hyperlink" Target="https://www.cbd.int/doc/decisions/cop-10/cop-10-dec-02-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NEL%20OF%20EXPERTS%20ON%20ACCESS%20AND%20BENEFIT-SHARING%20IN%20SES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FE530-C25E-4D0D-BE57-D6092A5F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PANEL OF EXPERTS ON ACCESS AND BENEFIT-SHARING IN SESSION</Template>
  <TotalTime>218</TotalTime>
  <Pages>7</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SCBD</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 Updated assessment of progress towards selected Aichi Biodiversity Targets and options to accelerate progress</dc:title>
  <dc:subject>CBD/COP/DEC/14/1</dc:subject>
  <dc:creator>SCBD</dc:creator>
  <cp:lastModifiedBy>Chuansheng Li</cp:lastModifiedBy>
  <cp:revision>21</cp:revision>
  <cp:lastPrinted>2018-10-19T18:38:00Z</cp:lastPrinted>
  <dcterms:created xsi:type="dcterms:W3CDTF">2019-01-31T21:26:00Z</dcterms:created>
  <dcterms:modified xsi:type="dcterms:W3CDTF">2019-02-02T20:47:00Z</dcterms:modified>
</cp:coreProperties>
</file>