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211A1" w14:textId="77777777" w:rsidR="00526F2D" w:rsidRPr="00526F2D" w:rsidRDefault="00526F2D" w:rsidP="00526F2D">
      <w:pPr>
        <w:jc w:val="both"/>
        <w:rPr>
          <w:rFonts w:ascii="Times New Roman" w:hAnsi="Times New Roman" w:cs="Times New Roman"/>
        </w:rPr>
      </w:pPr>
      <w:r w:rsidRPr="00526F2D">
        <w:rPr>
          <w:rFonts w:ascii="Times New Roman" w:hAnsi="Times New Roman" w:cs="Times New Roman"/>
        </w:rPr>
        <w:t>&lt;Header of CBD doc will be inserted&gt;</w:t>
      </w:r>
    </w:p>
    <w:p w14:paraId="36E85794" w14:textId="77777777" w:rsidR="001F0EF9" w:rsidRDefault="00526F2D" w:rsidP="00526F2D">
      <w:pPr>
        <w:jc w:val="both"/>
        <w:rPr>
          <w:rFonts w:ascii="Times New Roman" w:hAnsi="Times New Roman" w:cs="Times New Roman"/>
          <w:color w:val="FF0000"/>
        </w:rPr>
      </w:pPr>
      <w:r w:rsidRPr="00526F2D">
        <w:rPr>
          <w:rFonts w:ascii="Times New Roman" w:hAnsi="Times New Roman" w:cs="Times New Roman"/>
          <w:color w:val="FF0000"/>
        </w:rPr>
        <w:t>DRAFT</w:t>
      </w:r>
      <w:r w:rsidR="001F0EF9">
        <w:rPr>
          <w:rFonts w:ascii="Times New Roman" w:hAnsi="Times New Roman" w:cs="Times New Roman"/>
          <w:color w:val="FF0000"/>
        </w:rPr>
        <w:t xml:space="preserve"> FOR REVIEW BY THE ONLINE FORUM</w:t>
      </w:r>
    </w:p>
    <w:p w14:paraId="66BB10D9" w14:textId="0A748B3B" w:rsidR="00526F2D" w:rsidRDefault="00526F2D" w:rsidP="00526F2D">
      <w:pPr>
        <w:jc w:val="both"/>
        <w:rPr>
          <w:rFonts w:ascii="Times New Roman" w:hAnsi="Times New Roman" w:cs="Times New Roman"/>
          <w:color w:val="FF0000"/>
        </w:rPr>
      </w:pPr>
      <w:r>
        <w:rPr>
          <w:rFonts w:ascii="Times New Roman" w:hAnsi="Times New Roman" w:cs="Times New Roman"/>
          <w:color w:val="FF0000"/>
        </w:rPr>
        <w:t>NOT EDITED</w:t>
      </w:r>
    </w:p>
    <w:p w14:paraId="6BF75AA0" w14:textId="77777777" w:rsidR="00526F2D" w:rsidRPr="00526F2D" w:rsidRDefault="00526F2D" w:rsidP="00526F2D">
      <w:pPr>
        <w:jc w:val="center"/>
        <w:rPr>
          <w:rFonts w:ascii="Times New Roman" w:hAnsi="Times New Roman" w:cs="Times New Roman"/>
          <w:b/>
        </w:rPr>
      </w:pPr>
      <w:r w:rsidRPr="00526F2D">
        <w:rPr>
          <w:rFonts w:ascii="Times New Roman" w:hAnsi="Times New Roman" w:cs="Times New Roman"/>
          <w:b/>
        </w:rPr>
        <w:t>SYNTHESIS REPORT OF THE ONLINE FORUM ON INVASIVE ALIEN SPECIES MANAGEMENT</w:t>
      </w:r>
    </w:p>
    <w:p w14:paraId="0B5CA36A" w14:textId="77777777" w:rsidR="00526F2D" w:rsidRPr="00526F2D" w:rsidRDefault="00526F2D" w:rsidP="00526F2D">
      <w:pPr>
        <w:jc w:val="both"/>
        <w:rPr>
          <w:rFonts w:ascii="Times New Roman" w:hAnsi="Times New Roman" w:cs="Times New Roman"/>
        </w:rPr>
      </w:pPr>
    </w:p>
    <w:p w14:paraId="7BF5D393" w14:textId="77777777" w:rsidR="00526F2D" w:rsidRPr="00526F2D" w:rsidRDefault="00526F2D" w:rsidP="00526F2D">
      <w:pPr>
        <w:jc w:val="center"/>
        <w:rPr>
          <w:rFonts w:ascii="Times New Roman" w:hAnsi="Times New Roman" w:cs="Times New Roman"/>
        </w:rPr>
      </w:pPr>
      <w:r w:rsidRPr="00526F2D">
        <w:rPr>
          <w:rFonts w:ascii="Times New Roman" w:hAnsi="Times New Roman" w:cs="Times New Roman"/>
        </w:rPr>
        <w:t>Note by the Executive Secretary</w:t>
      </w:r>
    </w:p>
    <w:p w14:paraId="20C2A5D7" w14:textId="77777777" w:rsidR="00526F2D" w:rsidRPr="00526F2D" w:rsidRDefault="00526F2D" w:rsidP="00526F2D">
      <w:pPr>
        <w:jc w:val="center"/>
        <w:rPr>
          <w:rFonts w:ascii="Times New Roman" w:hAnsi="Times New Roman" w:cs="Times New Roman"/>
          <w:b/>
        </w:rPr>
      </w:pPr>
    </w:p>
    <w:p w14:paraId="6660F142" w14:textId="77777777" w:rsidR="00526F2D" w:rsidRPr="00526F2D" w:rsidRDefault="00526F2D" w:rsidP="00526F2D">
      <w:pPr>
        <w:pStyle w:val="ListParagraph"/>
        <w:numPr>
          <w:ilvl w:val="0"/>
          <w:numId w:val="1"/>
        </w:numPr>
        <w:jc w:val="center"/>
        <w:rPr>
          <w:rFonts w:ascii="Times New Roman" w:hAnsi="Times New Roman" w:cs="Times New Roman"/>
          <w:b/>
        </w:rPr>
      </w:pPr>
      <w:r w:rsidRPr="00526F2D">
        <w:rPr>
          <w:rFonts w:ascii="Times New Roman" w:hAnsi="Times New Roman" w:cs="Times New Roman"/>
          <w:b/>
        </w:rPr>
        <w:t>INTRODUCTION</w:t>
      </w:r>
    </w:p>
    <w:p w14:paraId="30146E1C" w14:textId="77777777" w:rsidR="00526F2D" w:rsidRPr="00526F2D" w:rsidRDefault="00526F2D" w:rsidP="00526F2D">
      <w:pPr>
        <w:pStyle w:val="ListParagraph"/>
        <w:ind w:left="1080"/>
        <w:jc w:val="both"/>
        <w:rPr>
          <w:rFonts w:ascii="Times New Roman" w:hAnsi="Times New Roman" w:cs="Times New Roman"/>
        </w:rPr>
      </w:pPr>
    </w:p>
    <w:p w14:paraId="1AD0E8B0" w14:textId="77777777" w:rsidR="00526F2D" w:rsidRPr="00526F2D" w:rsidRDefault="00526F2D" w:rsidP="00526F2D">
      <w:pPr>
        <w:pStyle w:val="ListParagraph"/>
        <w:numPr>
          <w:ilvl w:val="0"/>
          <w:numId w:val="2"/>
        </w:numPr>
        <w:ind w:left="0" w:firstLine="0"/>
        <w:jc w:val="both"/>
        <w:rPr>
          <w:rFonts w:ascii="Times New Roman" w:hAnsi="Times New Roman" w:cs="Times New Roman"/>
        </w:rPr>
      </w:pPr>
      <w:r w:rsidRPr="00526F2D">
        <w:rPr>
          <w:rFonts w:ascii="Times New Roman" w:hAnsi="Times New Roman" w:cs="Times New Roman"/>
        </w:rPr>
        <w:t xml:space="preserve">The Conference of the Parties to the Convention of Biological Diversity (CBD) requested the Executive Secretary to continue to compile or develop and maintain decision support tools in a coordinated manner (paragraph 17 of decision XIII/13) at its thirteenth meeting. </w:t>
      </w:r>
    </w:p>
    <w:p w14:paraId="5B7B6A79" w14:textId="77777777" w:rsidR="00526F2D" w:rsidRPr="00526F2D" w:rsidRDefault="00526F2D" w:rsidP="00526F2D">
      <w:pPr>
        <w:pStyle w:val="ListParagraph"/>
        <w:ind w:left="0"/>
        <w:jc w:val="both"/>
        <w:rPr>
          <w:rFonts w:ascii="Times New Roman" w:hAnsi="Times New Roman" w:cs="Times New Roman"/>
        </w:rPr>
      </w:pPr>
    </w:p>
    <w:p w14:paraId="28B08930" w14:textId="77777777" w:rsidR="00526F2D" w:rsidRPr="00526F2D" w:rsidRDefault="00526F2D" w:rsidP="00526F2D">
      <w:pPr>
        <w:pStyle w:val="ListParagraph"/>
        <w:numPr>
          <w:ilvl w:val="0"/>
          <w:numId w:val="2"/>
        </w:numPr>
        <w:ind w:left="0" w:firstLine="0"/>
        <w:jc w:val="both"/>
        <w:rPr>
          <w:rFonts w:ascii="Times New Roman" w:hAnsi="Times New Roman" w:cs="Times New Roman"/>
        </w:rPr>
      </w:pPr>
      <w:r w:rsidRPr="00526F2D">
        <w:rPr>
          <w:rFonts w:ascii="Times New Roman" w:hAnsi="Times New Roman" w:cs="Times New Roman"/>
        </w:rPr>
        <w:t>Further, the Conference of the Parties decided to establish an Ad Hoc Technical Expert Group (AHTEG) with the terms of reference to ensure timely provision of advice on achieving Aichi Biodiversity Target 9. The Conference of the Parties also requested the Executive Secretary to convene a moderated open online discussion forum to support the deliberations of the Ad Hoc Technical Expert Group (paragraph 5 of decision 14/11). The terms of reference for the AHTEG contained the following substantive items to consider.</w:t>
      </w:r>
    </w:p>
    <w:p w14:paraId="178BB920" w14:textId="77777777" w:rsidR="00526F2D" w:rsidRPr="00526F2D" w:rsidRDefault="00526F2D" w:rsidP="00526F2D">
      <w:pPr>
        <w:pStyle w:val="ListParagraph"/>
        <w:jc w:val="both"/>
        <w:rPr>
          <w:rFonts w:ascii="Times New Roman" w:hAnsi="Times New Roman" w:cs="Times New Roman"/>
        </w:rPr>
      </w:pPr>
    </w:p>
    <w:p w14:paraId="6649CD6D" w14:textId="340E0E55" w:rsidR="00526F2D" w:rsidRDefault="00526F2D" w:rsidP="00526F2D">
      <w:pPr>
        <w:pStyle w:val="ListParagraph"/>
        <w:ind w:left="0" w:firstLine="720"/>
        <w:jc w:val="both"/>
        <w:rPr>
          <w:rFonts w:ascii="Times New Roman" w:hAnsi="Times New Roman" w:cs="Times New Roman"/>
        </w:rPr>
      </w:pPr>
      <w:r w:rsidRPr="00526F2D">
        <w:rPr>
          <w:rFonts w:ascii="Times New Roman" w:hAnsi="Times New Roman" w:cs="Times New Roman"/>
        </w:rPr>
        <w:t xml:space="preserve">The AHTEG on Invasive Alien Species will address matters that are not covered by the assessment of the Intergovernmental Science-Policy Platform on Biodiversity and Ecosystem Services. Building on the work of the moderated online forum, and knowledge and experience accumulated in </w:t>
      </w:r>
      <w:proofErr w:type="gramStart"/>
      <w:r w:rsidRPr="00526F2D">
        <w:rPr>
          <w:rFonts w:ascii="Times New Roman" w:hAnsi="Times New Roman" w:cs="Times New Roman"/>
        </w:rPr>
        <w:t>various different</w:t>
      </w:r>
      <w:proofErr w:type="gramEnd"/>
      <w:r w:rsidRPr="00526F2D">
        <w:rPr>
          <w:rFonts w:ascii="Times New Roman" w:hAnsi="Times New Roman" w:cs="Times New Roman"/>
        </w:rPr>
        <w:t xml:space="preserve"> sectors, the AHTEG shall provide advice or develop elements of technical guidance on management measures on invasive alien species to be implemented by broad sectors to facilitate achieving Aichi Biodiversity Target 9 and beyond: </w:t>
      </w:r>
    </w:p>
    <w:p w14:paraId="1A4899B0" w14:textId="77777777" w:rsidR="001F0EF9" w:rsidRPr="00526F2D" w:rsidRDefault="001F0EF9" w:rsidP="00526F2D">
      <w:pPr>
        <w:pStyle w:val="ListParagraph"/>
        <w:ind w:left="0" w:firstLine="720"/>
        <w:jc w:val="both"/>
        <w:rPr>
          <w:rFonts w:ascii="Times New Roman" w:hAnsi="Times New Roman" w:cs="Times New Roman"/>
        </w:rPr>
      </w:pPr>
    </w:p>
    <w:p w14:paraId="385AAF68" w14:textId="77777777" w:rsidR="00526F2D" w:rsidRPr="00526F2D" w:rsidRDefault="00526F2D" w:rsidP="00526F2D">
      <w:pPr>
        <w:pStyle w:val="ListParagraph"/>
        <w:ind w:left="993" w:hanging="426"/>
        <w:jc w:val="both"/>
        <w:rPr>
          <w:rFonts w:ascii="Times New Roman" w:hAnsi="Times New Roman" w:cs="Times New Roman"/>
        </w:rPr>
      </w:pPr>
      <w:r w:rsidRPr="00526F2D">
        <w:rPr>
          <w:rFonts w:ascii="Times New Roman" w:hAnsi="Times New Roman" w:cs="Times New Roman"/>
        </w:rPr>
        <w:t>(a) Methods for cost-benefit and cost-effectiveness analysis which best apply to the management of invasive alien species;</w:t>
      </w:r>
    </w:p>
    <w:p w14:paraId="0A07F656" w14:textId="77777777" w:rsidR="00526F2D" w:rsidRPr="00526F2D" w:rsidRDefault="00526F2D" w:rsidP="00526F2D">
      <w:pPr>
        <w:pStyle w:val="ListParagraph"/>
        <w:ind w:left="993" w:hanging="426"/>
        <w:jc w:val="both"/>
        <w:rPr>
          <w:rFonts w:ascii="Times New Roman" w:hAnsi="Times New Roman" w:cs="Times New Roman"/>
        </w:rPr>
      </w:pPr>
      <w:r w:rsidRPr="00526F2D">
        <w:rPr>
          <w:rFonts w:ascii="Times New Roman" w:hAnsi="Times New Roman" w:cs="Times New Roman"/>
        </w:rPr>
        <w:t xml:space="preserve"> (b) Methods, tools and measures for identification and minimization of additional risks associated with cross-border e-commerce in live organisms and the impacts thereof; </w:t>
      </w:r>
    </w:p>
    <w:p w14:paraId="6E81F4A4" w14:textId="77777777" w:rsidR="00526F2D" w:rsidRPr="00526F2D" w:rsidRDefault="00526F2D" w:rsidP="00526F2D">
      <w:pPr>
        <w:pStyle w:val="ListParagraph"/>
        <w:ind w:left="993" w:hanging="426"/>
        <w:jc w:val="both"/>
        <w:rPr>
          <w:rFonts w:ascii="Times New Roman" w:hAnsi="Times New Roman" w:cs="Times New Roman"/>
        </w:rPr>
      </w:pPr>
      <w:r w:rsidRPr="00526F2D">
        <w:rPr>
          <w:rFonts w:ascii="Times New Roman" w:hAnsi="Times New Roman" w:cs="Times New Roman"/>
        </w:rPr>
        <w:t xml:space="preserve">(c) Methods, tools and strategies for the management of invasive alien species as it relates to prevention of potential risks arising from climate change and associated natural disasters and land use changes; </w:t>
      </w:r>
    </w:p>
    <w:p w14:paraId="0A9328A6" w14:textId="77777777" w:rsidR="00526F2D" w:rsidRPr="00526F2D" w:rsidRDefault="00526F2D" w:rsidP="00526F2D">
      <w:pPr>
        <w:pStyle w:val="ListParagraph"/>
        <w:ind w:left="993" w:hanging="426"/>
        <w:jc w:val="both"/>
        <w:rPr>
          <w:rFonts w:ascii="Times New Roman" w:hAnsi="Times New Roman" w:cs="Times New Roman"/>
        </w:rPr>
      </w:pPr>
      <w:r w:rsidRPr="00526F2D">
        <w:rPr>
          <w:rFonts w:ascii="Times New Roman" w:hAnsi="Times New Roman" w:cs="Times New Roman"/>
        </w:rPr>
        <w:t xml:space="preserve">(d) Risk analysis on the potential consequences of the introduction of invasive alien species on social, economic and cultural values; </w:t>
      </w:r>
    </w:p>
    <w:p w14:paraId="4A8B1F87" w14:textId="77777777" w:rsidR="00526F2D" w:rsidRPr="00526F2D" w:rsidRDefault="00526F2D" w:rsidP="00526F2D">
      <w:pPr>
        <w:pStyle w:val="ListParagraph"/>
        <w:ind w:left="993" w:hanging="426"/>
        <w:jc w:val="both"/>
        <w:rPr>
          <w:rFonts w:ascii="Times New Roman" w:hAnsi="Times New Roman" w:cs="Times New Roman"/>
        </w:rPr>
      </w:pPr>
      <w:r w:rsidRPr="00526F2D">
        <w:rPr>
          <w:rFonts w:ascii="Times New Roman" w:hAnsi="Times New Roman" w:cs="Times New Roman"/>
        </w:rPr>
        <w:t>(e) Use of existing databases on invasive alien species and their impacts, to support risk communication.</w:t>
      </w:r>
    </w:p>
    <w:p w14:paraId="564552DC" w14:textId="77777777" w:rsidR="00526F2D" w:rsidRPr="00526F2D" w:rsidRDefault="00526F2D" w:rsidP="00526F2D">
      <w:pPr>
        <w:pStyle w:val="ListParagraph"/>
        <w:ind w:left="993" w:hanging="426"/>
        <w:jc w:val="both"/>
        <w:rPr>
          <w:rFonts w:ascii="Times New Roman" w:hAnsi="Times New Roman" w:cs="Times New Roman"/>
        </w:rPr>
      </w:pPr>
    </w:p>
    <w:p w14:paraId="3C88B370" w14:textId="2AE026A9" w:rsidR="00526F2D" w:rsidRPr="00526F2D" w:rsidRDefault="00526F2D" w:rsidP="00526F2D">
      <w:pPr>
        <w:pStyle w:val="ListParagraph"/>
        <w:numPr>
          <w:ilvl w:val="0"/>
          <w:numId w:val="2"/>
        </w:numPr>
        <w:ind w:left="0" w:firstLine="0"/>
        <w:jc w:val="both"/>
        <w:rPr>
          <w:rFonts w:ascii="Times New Roman" w:hAnsi="Times New Roman" w:cs="Times New Roman"/>
        </w:rPr>
      </w:pPr>
      <w:r w:rsidRPr="00526F2D">
        <w:rPr>
          <w:rFonts w:ascii="Times New Roman" w:hAnsi="Times New Roman" w:cs="Times New Roman"/>
        </w:rPr>
        <w:lastRenderedPageBreak/>
        <w:t xml:space="preserve">Accordingly, the Executive Secretary convened the online discussion forum on invasive alien species with notification 2019-040 and </w:t>
      </w:r>
      <w:r w:rsidR="008B4901">
        <w:rPr>
          <w:rFonts w:ascii="Times New Roman" w:hAnsi="Times New Roman" w:cs="Times New Roman"/>
        </w:rPr>
        <w:t xml:space="preserve">a total of ninety </w:t>
      </w:r>
      <w:r w:rsidR="00AD3815">
        <w:rPr>
          <w:rFonts w:ascii="Times New Roman" w:hAnsi="Times New Roman" w:cs="Times New Roman"/>
        </w:rPr>
        <w:t>eight</w:t>
      </w:r>
      <w:r w:rsidRPr="00526F2D">
        <w:rPr>
          <w:rFonts w:ascii="Times New Roman" w:hAnsi="Times New Roman" w:cs="Times New Roman"/>
        </w:rPr>
        <w:t xml:space="preserve"> experts</w:t>
      </w:r>
      <w:r w:rsidR="008B4901">
        <w:rPr>
          <w:rStyle w:val="FootnoteReference"/>
          <w:rFonts w:ascii="Times New Roman" w:hAnsi="Times New Roman" w:cs="Times New Roman"/>
        </w:rPr>
        <w:footnoteReference w:id="1"/>
      </w:r>
      <w:r w:rsidRPr="00526F2D">
        <w:rPr>
          <w:rFonts w:ascii="Times New Roman" w:hAnsi="Times New Roman" w:cs="Times New Roman"/>
        </w:rPr>
        <w:t xml:space="preserve"> have </w:t>
      </w:r>
      <w:r w:rsidR="008B4901">
        <w:rPr>
          <w:rFonts w:ascii="Times New Roman" w:hAnsi="Times New Roman" w:cs="Times New Roman"/>
        </w:rPr>
        <w:t>registered</w:t>
      </w:r>
      <w:r w:rsidRPr="00526F2D">
        <w:rPr>
          <w:rFonts w:ascii="Times New Roman" w:hAnsi="Times New Roman" w:cs="Times New Roman"/>
        </w:rPr>
        <w:t xml:space="preserve"> the for</w:t>
      </w:r>
      <w:r w:rsidR="00EB289E">
        <w:rPr>
          <w:rFonts w:ascii="Times New Roman" w:hAnsi="Times New Roman" w:cs="Times New Roman"/>
        </w:rPr>
        <w:t>u</w:t>
      </w:r>
      <w:r w:rsidRPr="00526F2D">
        <w:rPr>
          <w:rFonts w:ascii="Times New Roman" w:hAnsi="Times New Roman" w:cs="Times New Roman"/>
        </w:rPr>
        <w:t xml:space="preserve">m at </w:t>
      </w:r>
      <w:hyperlink r:id="rId8" w:history="1">
        <w:r w:rsidRPr="00526F2D">
          <w:rPr>
            <w:rStyle w:val="Hyperlink"/>
            <w:rFonts w:ascii="Times New Roman" w:hAnsi="Times New Roman" w:cs="Times New Roman"/>
          </w:rPr>
          <w:t>https://cbd.int/forum 2/</w:t>
        </w:r>
      </w:hyperlink>
      <w:r w:rsidRPr="00526F2D">
        <w:rPr>
          <w:rFonts w:ascii="Times New Roman" w:hAnsi="Times New Roman" w:cs="Times New Roman"/>
        </w:rPr>
        <w:t xml:space="preserve"> during the period from 1 May to 31 August 2019, , this document summarizes the information relevant to the tools indicated in paragraph 2, above, and additional information on achieving Aichi Biodiversity Target 9 suggested by the participants of the online discussion forum, as well as the relevant international organizations and the Secretariat during the inter-sessional period since the fourteenth meeting of the Conference of the Parties. </w:t>
      </w:r>
    </w:p>
    <w:p w14:paraId="6358B0A5" w14:textId="77777777" w:rsidR="00526F2D" w:rsidRPr="00526F2D" w:rsidRDefault="00526F2D" w:rsidP="00526F2D">
      <w:pPr>
        <w:pStyle w:val="ListParagraph"/>
        <w:ind w:left="0"/>
        <w:jc w:val="both"/>
        <w:rPr>
          <w:rFonts w:ascii="Times New Roman" w:hAnsi="Times New Roman" w:cs="Times New Roman"/>
        </w:rPr>
      </w:pPr>
    </w:p>
    <w:p w14:paraId="5C7D856D" w14:textId="6FB2653C" w:rsidR="00526F2D" w:rsidRPr="00526F2D" w:rsidRDefault="00526F2D" w:rsidP="00526F2D">
      <w:pPr>
        <w:pStyle w:val="ListParagraph"/>
        <w:numPr>
          <w:ilvl w:val="0"/>
          <w:numId w:val="2"/>
        </w:numPr>
        <w:ind w:left="0" w:firstLine="0"/>
        <w:jc w:val="both"/>
        <w:rPr>
          <w:rFonts w:ascii="Times New Roman" w:hAnsi="Times New Roman" w:cs="Times New Roman"/>
        </w:rPr>
      </w:pPr>
      <w:r w:rsidRPr="00526F2D">
        <w:rPr>
          <w:rFonts w:ascii="Times New Roman" w:hAnsi="Times New Roman" w:cs="Times New Roman"/>
        </w:rPr>
        <w:t>This document was prepared in close collaboration with the mod</w:t>
      </w:r>
      <w:r w:rsidR="003420D4">
        <w:rPr>
          <w:rFonts w:ascii="Times New Roman" w:hAnsi="Times New Roman" w:cs="Times New Roman"/>
        </w:rPr>
        <w:t>erators</w:t>
      </w:r>
      <w:r w:rsidRPr="00526F2D">
        <w:rPr>
          <w:rStyle w:val="FootnoteReference"/>
          <w:rFonts w:ascii="Times New Roman" w:hAnsi="Times New Roman" w:cs="Times New Roman"/>
        </w:rPr>
        <w:footnoteReference w:id="2"/>
      </w:r>
      <w:r w:rsidRPr="00526F2D">
        <w:rPr>
          <w:rFonts w:ascii="Times New Roman" w:hAnsi="Times New Roman" w:cs="Times New Roman"/>
        </w:rPr>
        <w:t xml:space="preserve"> of the online session and experts of the Inter-agency Liaison Group on Invasive Alien Species to cover the information on tools relevant to invasive alien species management. The information covers not only the tools recognized by Parties to the </w:t>
      </w:r>
      <w:proofErr w:type="gramStart"/>
      <w:r w:rsidRPr="00526F2D">
        <w:rPr>
          <w:rFonts w:ascii="Times New Roman" w:hAnsi="Times New Roman" w:cs="Times New Roman"/>
        </w:rPr>
        <w:t>CBD</w:t>
      </w:r>
      <w:proofErr w:type="gramEnd"/>
      <w:r w:rsidRPr="00526F2D">
        <w:rPr>
          <w:rFonts w:ascii="Times New Roman" w:hAnsi="Times New Roman" w:cs="Times New Roman"/>
        </w:rPr>
        <w:t xml:space="preserve"> but also possibl</w:t>
      </w:r>
      <w:r w:rsidR="00EB289E">
        <w:rPr>
          <w:rFonts w:ascii="Times New Roman" w:hAnsi="Times New Roman" w:cs="Times New Roman"/>
        </w:rPr>
        <w:t>y</w:t>
      </w:r>
      <w:r w:rsidRPr="00526F2D">
        <w:rPr>
          <w:rFonts w:ascii="Times New Roman" w:hAnsi="Times New Roman" w:cs="Times New Roman"/>
        </w:rPr>
        <w:t xml:space="preserve"> applicable measures taken </w:t>
      </w:r>
      <w:r>
        <w:rPr>
          <w:rFonts w:ascii="Times New Roman" w:hAnsi="Times New Roman" w:cs="Times New Roman"/>
        </w:rPr>
        <w:t xml:space="preserve">by </w:t>
      </w:r>
      <w:r w:rsidRPr="00526F2D">
        <w:rPr>
          <w:rFonts w:ascii="Times New Roman" w:hAnsi="Times New Roman" w:cs="Times New Roman"/>
        </w:rPr>
        <w:t xml:space="preserve">the broader sector </w:t>
      </w:r>
      <w:r>
        <w:rPr>
          <w:rFonts w:ascii="Times New Roman" w:hAnsi="Times New Roman" w:cs="Times New Roman"/>
        </w:rPr>
        <w:t>which are</w:t>
      </w:r>
      <w:r w:rsidRPr="00526F2D">
        <w:rPr>
          <w:rFonts w:ascii="Times New Roman" w:hAnsi="Times New Roman" w:cs="Times New Roman"/>
        </w:rPr>
        <w:t xml:space="preserve"> recognized as useful for decision support to address relevant pathways of introduction and spread of alien species with </w:t>
      </w:r>
      <w:r w:rsidR="00EB289E">
        <w:rPr>
          <w:rFonts w:ascii="Times New Roman" w:hAnsi="Times New Roman" w:cs="Times New Roman"/>
        </w:rPr>
        <w:t xml:space="preserve">the </w:t>
      </w:r>
      <w:r w:rsidRPr="00526F2D">
        <w:rPr>
          <w:rFonts w:ascii="Times New Roman" w:hAnsi="Times New Roman" w:cs="Times New Roman"/>
        </w:rPr>
        <w:t>risk of biological invasions.</w:t>
      </w:r>
    </w:p>
    <w:p w14:paraId="56749E7B" w14:textId="77777777" w:rsidR="00526F2D" w:rsidRPr="00526F2D" w:rsidRDefault="00526F2D" w:rsidP="00526F2D">
      <w:pPr>
        <w:pStyle w:val="ListParagraph"/>
        <w:ind w:left="0"/>
        <w:jc w:val="both"/>
        <w:rPr>
          <w:rFonts w:ascii="Times New Roman" w:hAnsi="Times New Roman" w:cs="Times New Roman"/>
        </w:rPr>
      </w:pPr>
    </w:p>
    <w:p w14:paraId="52F0C680" w14:textId="77777777" w:rsidR="00526F2D" w:rsidRPr="00FA5351" w:rsidRDefault="00526F2D" w:rsidP="00526F2D">
      <w:pPr>
        <w:pStyle w:val="ListParagraph"/>
        <w:numPr>
          <w:ilvl w:val="0"/>
          <w:numId w:val="2"/>
        </w:numPr>
        <w:ind w:left="0" w:firstLine="0"/>
        <w:jc w:val="both"/>
        <w:rPr>
          <w:rFonts w:ascii="Times New Roman" w:hAnsi="Times New Roman" w:cs="Times New Roman"/>
          <w:sz w:val="21"/>
        </w:rPr>
      </w:pPr>
      <w:r w:rsidRPr="00526F2D">
        <w:rPr>
          <w:rFonts w:ascii="Times New Roman" w:hAnsi="Times New Roman" w:cs="Times New Roman"/>
        </w:rPr>
        <w:t>Section II summarizes the information on existing tools and the views of participants to the online forum related to the requested tools development. Finally, Section I</w:t>
      </w:r>
      <w:r w:rsidR="00FA5351">
        <w:rPr>
          <w:rFonts w:ascii="Times New Roman" w:hAnsi="Times New Roman" w:cs="Times New Roman"/>
        </w:rPr>
        <w:t>II</w:t>
      </w:r>
      <w:r w:rsidRPr="00526F2D">
        <w:rPr>
          <w:rFonts w:ascii="Times New Roman" w:hAnsi="Times New Roman" w:cs="Times New Roman"/>
        </w:rPr>
        <w:t xml:space="preserve"> </w:t>
      </w:r>
      <w:r w:rsidRPr="00FA5351">
        <w:rPr>
          <w:rFonts w:ascii="Times New Roman" w:hAnsi="Times New Roman" w:cs="Times New Roman"/>
          <w:sz w:val="21"/>
        </w:rPr>
        <w:t xml:space="preserve">provides </w:t>
      </w:r>
      <w:r w:rsidR="00FA5351">
        <w:rPr>
          <w:rFonts w:ascii="Times New Roman" w:hAnsi="Times New Roman" w:cs="Times New Roman"/>
          <w:sz w:val="21"/>
        </w:rPr>
        <w:t>summary of the suggestions</w:t>
      </w:r>
      <w:r w:rsidR="00FA5351" w:rsidRPr="00FA5351">
        <w:rPr>
          <w:rFonts w:ascii="Times New Roman" w:hAnsi="Times New Roman" w:cs="Times New Roman"/>
          <w:sz w:val="21"/>
        </w:rPr>
        <w:t xml:space="preserve"> to manage invasive alien species for achieving Aichi Biodiversity Target 9, and facilitation of the implementation of the Post-2020 Global Biodiversity Framework</w:t>
      </w:r>
      <w:r w:rsidR="00FA5351">
        <w:rPr>
          <w:rFonts w:ascii="Times New Roman" w:hAnsi="Times New Roman" w:cs="Times New Roman"/>
          <w:sz w:val="21"/>
        </w:rPr>
        <w:t xml:space="preserve"> to be considered by the AHTEG</w:t>
      </w:r>
      <w:r w:rsidRPr="00FA5351">
        <w:rPr>
          <w:rFonts w:ascii="Times New Roman" w:hAnsi="Times New Roman" w:cs="Times New Roman"/>
          <w:sz w:val="21"/>
        </w:rPr>
        <w:t>.</w:t>
      </w:r>
    </w:p>
    <w:p w14:paraId="79FBF2F7" w14:textId="77777777" w:rsidR="00526F2D" w:rsidRPr="00526F2D" w:rsidRDefault="00526F2D" w:rsidP="00526F2D">
      <w:pPr>
        <w:pStyle w:val="ListParagraph"/>
        <w:ind w:left="0"/>
        <w:jc w:val="both"/>
        <w:rPr>
          <w:rFonts w:ascii="Times New Roman" w:hAnsi="Times New Roman" w:cs="Times New Roman"/>
        </w:rPr>
      </w:pPr>
    </w:p>
    <w:p w14:paraId="51A4DF19" w14:textId="0D0FA0C5" w:rsidR="00526F2D" w:rsidRPr="00526F2D" w:rsidRDefault="00526F2D" w:rsidP="00526F2D">
      <w:pPr>
        <w:pStyle w:val="ListParagraph"/>
        <w:numPr>
          <w:ilvl w:val="0"/>
          <w:numId w:val="1"/>
        </w:numPr>
        <w:jc w:val="both"/>
        <w:rPr>
          <w:rFonts w:ascii="Times New Roman" w:hAnsi="Times New Roman" w:cs="Times New Roman"/>
          <w:b/>
        </w:rPr>
      </w:pPr>
      <w:r w:rsidRPr="00526F2D">
        <w:rPr>
          <w:rFonts w:ascii="Times New Roman" w:hAnsi="Times New Roman" w:cs="Times New Roman"/>
          <w:b/>
        </w:rPr>
        <w:t xml:space="preserve">Summary of the tools identified and additional information to apply the tools for </w:t>
      </w:r>
      <w:r w:rsidR="00EB289E">
        <w:rPr>
          <w:rFonts w:ascii="Times New Roman" w:hAnsi="Times New Roman" w:cs="Times New Roman"/>
          <w:b/>
        </w:rPr>
        <w:t xml:space="preserve">the </w:t>
      </w:r>
      <w:r w:rsidRPr="00526F2D">
        <w:rPr>
          <w:rFonts w:ascii="Times New Roman" w:hAnsi="Times New Roman" w:cs="Times New Roman"/>
          <w:b/>
        </w:rPr>
        <w:t>management of invasive alien species</w:t>
      </w:r>
    </w:p>
    <w:p w14:paraId="3D0F952E" w14:textId="77777777" w:rsidR="00526F2D" w:rsidRPr="00526F2D" w:rsidRDefault="00526F2D" w:rsidP="00526F2D">
      <w:pPr>
        <w:pStyle w:val="ListParagraph"/>
        <w:ind w:left="1080"/>
        <w:jc w:val="both"/>
        <w:rPr>
          <w:rFonts w:ascii="Times New Roman" w:hAnsi="Times New Roman" w:cs="Times New Roman"/>
        </w:rPr>
      </w:pPr>
    </w:p>
    <w:p w14:paraId="19DACA0C" w14:textId="77777777" w:rsidR="00526F2D" w:rsidRPr="00526F2D" w:rsidRDefault="00526F2D" w:rsidP="00526F2D">
      <w:pPr>
        <w:pStyle w:val="ListParagraph"/>
        <w:numPr>
          <w:ilvl w:val="0"/>
          <w:numId w:val="3"/>
        </w:numPr>
        <w:jc w:val="center"/>
        <w:rPr>
          <w:rFonts w:ascii="Times New Roman" w:hAnsi="Times New Roman" w:cs="Times New Roman"/>
          <w:b/>
          <w:i/>
        </w:rPr>
      </w:pPr>
      <w:r w:rsidRPr="00526F2D">
        <w:rPr>
          <w:rFonts w:ascii="Times New Roman" w:hAnsi="Times New Roman" w:cs="Times New Roman"/>
          <w:b/>
          <w:i/>
        </w:rPr>
        <w:t>Clarification of terminology surrounding alien species</w:t>
      </w:r>
    </w:p>
    <w:p w14:paraId="7985FB02" w14:textId="77777777" w:rsidR="00526F2D" w:rsidRPr="00526F2D" w:rsidRDefault="00526F2D" w:rsidP="00526F2D">
      <w:pPr>
        <w:pStyle w:val="ListParagraph"/>
        <w:jc w:val="both"/>
        <w:rPr>
          <w:rFonts w:ascii="Times New Roman" w:hAnsi="Times New Roman" w:cs="Times New Roman"/>
          <w:b/>
        </w:rPr>
      </w:pPr>
    </w:p>
    <w:p w14:paraId="23FB74F6" w14:textId="6E49BE06" w:rsidR="00526F2D" w:rsidRPr="001F0EF9" w:rsidRDefault="00526F2D" w:rsidP="00526F2D">
      <w:pPr>
        <w:pStyle w:val="ListParagraph"/>
        <w:numPr>
          <w:ilvl w:val="0"/>
          <w:numId w:val="2"/>
        </w:numPr>
        <w:ind w:left="0" w:firstLine="0"/>
        <w:jc w:val="both"/>
        <w:rPr>
          <w:rFonts w:ascii="Times New Roman" w:hAnsi="Times New Roman" w:cs="Times New Roman"/>
          <w:b/>
        </w:rPr>
      </w:pPr>
      <w:r w:rsidRPr="00526F2D">
        <w:rPr>
          <w:rFonts w:ascii="Times New Roman" w:hAnsi="Times New Roman" w:cs="Times New Roman"/>
        </w:rPr>
        <w:t>For the purpose of synthesis</w:t>
      </w:r>
      <w:r w:rsidR="00EB289E">
        <w:rPr>
          <w:rFonts w:ascii="Times New Roman" w:hAnsi="Times New Roman" w:cs="Times New Roman"/>
        </w:rPr>
        <w:t xml:space="preserve">ing </w:t>
      </w:r>
      <w:r w:rsidRPr="00526F2D">
        <w:rPr>
          <w:rFonts w:ascii="Times New Roman" w:hAnsi="Times New Roman" w:cs="Times New Roman"/>
        </w:rPr>
        <w:t xml:space="preserve">report </w:t>
      </w:r>
      <w:r w:rsidR="001F0EF9">
        <w:rPr>
          <w:rFonts w:ascii="Times New Roman" w:hAnsi="Times New Roman" w:cs="Times New Roman"/>
        </w:rPr>
        <w:t xml:space="preserve">of the Online Forum and </w:t>
      </w:r>
      <w:r w:rsidRPr="00526F2D">
        <w:rPr>
          <w:rFonts w:ascii="Times New Roman" w:hAnsi="Times New Roman" w:cs="Times New Roman"/>
        </w:rPr>
        <w:t xml:space="preserve">for </w:t>
      </w:r>
      <w:r w:rsidR="00EB289E">
        <w:rPr>
          <w:rFonts w:ascii="Times New Roman" w:hAnsi="Times New Roman" w:cs="Times New Roman"/>
        </w:rPr>
        <w:t>the</w:t>
      </w:r>
      <w:r w:rsidRPr="00526F2D">
        <w:rPr>
          <w:rFonts w:ascii="Times New Roman" w:hAnsi="Times New Roman" w:cs="Times New Roman"/>
        </w:rPr>
        <w:t xml:space="preserve"> AHTEG </w:t>
      </w:r>
      <w:r w:rsidR="001F0EF9">
        <w:rPr>
          <w:rFonts w:ascii="Times New Roman" w:hAnsi="Times New Roman" w:cs="Times New Roman"/>
        </w:rPr>
        <w:t>to be informed</w:t>
      </w:r>
      <w:r w:rsidRPr="00526F2D">
        <w:rPr>
          <w:rFonts w:ascii="Times New Roman" w:hAnsi="Times New Roman" w:cs="Times New Roman"/>
        </w:rPr>
        <w:t xml:space="preserve">, the present document uses the </w:t>
      </w:r>
      <w:r w:rsidR="00EB289E">
        <w:rPr>
          <w:rFonts w:ascii="Times New Roman" w:hAnsi="Times New Roman" w:cs="Times New Roman"/>
        </w:rPr>
        <w:t xml:space="preserve">following </w:t>
      </w:r>
      <w:r w:rsidRPr="00526F2D">
        <w:rPr>
          <w:rFonts w:ascii="Times New Roman" w:hAnsi="Times New Roman" w:cs="Times New Roman"/>
        </w:rPr>
        <w:t xml:space="preserve">terms </w:t>
      </w:r>
      <w:r w:rsidR="00EB289E">
        <w:rPr>
          <w:rFonts w:ascii="Times New Roman" w:hAnsi="Times New Roman" w:cs="Times New Roman"/>
        </w:rPr>
        <w:t>related to</w:t>
      </w:r>
      <w:r w:rsidRPr="00526F2D">
        <w:rPr>
          <w:rFonts w:ascii="Times New Roman" w:hAnsi="Times New Roman" w:cs="Times New Roman"/>
        </w:rPr>
        <w:t xml:space="preserve"> invasive alien species</w:t>
      </w:r>
      <w:r w:rsidR="003F53A7">
        <w:rPr>
          <w:rFonts w:ascii="Times New Roman" w:hAnsi="Times New Roman" w:cs="Times New Roman"/>
        </w:rPr>
        <w:t>, based on the exchanges through the Online Forum and in consultation with the moderators</w:t>
      </w:r>
      <w:r w:rsidRPr="00526F2D">
        <w:rPr>
          <w:rFonts w:ascii="Times New Roman" w:hAnsi="Times New Roman" w:cs="Times New Roman"/>
        </w:rPr>
        <w:t>:</w:t>
      </w:r>
    </w:p>
    <w:p w14:paraId="2BD2F11E" w14:textId="77777777" w:rsidR="001F0EF9" w:rsidRPr="00526F2D" w:rsidRDefault="001F0EF9" w:rsidP="001F0EF9">
      <w:pPr>
        <w:pStyle w:val="ListParagraph"/>
        <w:ind w:left="0"/>
        <w:jc w:val="both"/>
        <w:rPr>
          <w:rFonts w:ascii="Times New Roman" w:hAnsi="Times New Roman" w:cs="Times New Roman"/>
          <w:b/>
        </w:rPr>
      </w:pPr>
    </w:p>
    <w:p w14:paraId="00C2D750" w14:textId="73C1D039" w:rsidR="00526F2D" w:rsidRPr="00526F2D" w:rsidRDefault="00526F2D" w:rsidP="0031467D">
      <w:pPr>
        <w:pStyle w:val="ListParagraph"/>
        <w:numPr>
          <w:ilvl w:val="0"/>
          <w:numId w:val="14"/>
        </w:numPr>
        <w:jc w:val="both"/>
        <w:rPr>
          <w:rFonts w:ascii="Times New Roman" w:hAnsi="Times New Roman" w:cs="Times New Roman"/>
        </w:rPr>
      </w:pPr>
      <w:r w:rsidRPr="00526F2D">
        <w:rPr>
          <w:rFonts w:ascii="Times New Roman" w:hAnsi="Times New Roman" w:cs="Times New Roman"/>
          <w:b/>
        </w:rPr>
        <w:t xml:space="preserve">Invasive alien species: </w:t>
      </w:r>
      <w:r w:rsidRPr="00526F2D">
        <w:rPr>
          <w:rFonts w:ascii="Times New Roman" w:hAnsi="Times New Roman" w:cs="Times New Roman"/>
        </w:rPr>
        <w:t>In accordance with article 8(h) of the CBD</w:t>
      </w:r>
      <w:r w:rsidRPr="00526F2D">
        <w:rPr>
          <w:rStyle w:val="FootnoteReference"/>
          <w:rFonts w:ascii="Times New Roman" w:hAnsi="Times New Roman" w:cs="Times New Roman"/>
        </w:rPr>
        <w:footnoteReference w:id="3"/>
      </w:r>
      <w:r w:rsidRPr="00526F2D">
        <w:rPr>
          <w:rFonts w:ascii="Times New Roman" w:hAnsi="Times New Roman" w:cs="Times New Roman"/>
        </w:rPr>
        <w:t xml:space="preserve">, alien species which threaten ecosystems, habitats or species are called invasive alien species. </w:t>
      </w:r>
      <w:proofErr w:type="gramStart"/>
      <w:r w:rsidRPr="00526F2D">
        <w:rPr>
          <w:rFonts w:ascii="Times New Roman" w:hAnsi="Times New Roman" w:cs="Times New Roman"/>
        </w:rPr>
        <w:t>Taking into account</w:t>
      </w:r>
      <w:proofErr w:type="gramEnd"/>
      <w:r w:rsidRPr="00526F2D">
        <w:rPr>
          <w:rFonts w:ascii="Times New Roman" w:hAnsi="Times New Roman" w:cs="Times New Roman"/>
        </w:rPr>
        <w:t xml:space="preserve"> the International Plant Protection Convention, article II, any species, strain or biotype of plant, animal or pathogenic agent injurious to plants or plant products which </w:t>
      </w:r>
      <w:r w:rsidR="00EB289E">
        <w:rPr>
          <w:rFonts w:ascii="Times New Roman" w:hAnsi="Times New Roman" w:cs="Times New Roman"/>
        </w:rPr>
        <w:t>do</w:t>
      </w:r>
      <w:r w:rsidRPr="00526F2D">
        <w:rPr>
          <w:rFonts w:ascii="Times New Roman" w:hAnsi="Times New Roman" w:cs="Times New Roman"/>
        </w:rPr>
        <w:t xml:space="preserve"> not naturally exist in the area for management </w:t>
      </w:r>
      <w:r w:rsidR="00EB289E">
        <w:rPr>
          <w:rFonts w:ascii="Times New Roman" w:hAnsi="Times New Roman" w:cs="Times New Roman"/>
        </w:rPr>
        <w:t xml:space="preserve">are </w:t>
      </w:r>
      <w:r w:rsidRPr="00526F2D">
        <w:rPr>
          <w:rFonts w:ascii="Times New Roman" w:hAnsi="Times New Roman" w:cs="Times New Roman"/>
        </w:rPr>
        <w:t>deemed to be invasive alien species, including weeds</w:t>
      </w:r>
      <w:r w:rsidRPr="00526F2D">
        <w:rPr>
          <w:rStyle w:val="FootnoteReference"/>
          <w:rFonts w:ascii="Times New Roman" w:hAnsi="Times New Roman" w:cs="Times New Roman"/>
        </w:rPr>
        <w:footnoteReference w:id="4"/>
      </w:r>
      <w:r w:rsidRPr="00526F2D">
        <w:rPr>
          <w:rFonts w:ascii="Times New Roman" w:hAnsi="Times New Roman" w:cs="Times New Roman"/>
        </w:rPr>
        <w:t xml:space="preserve">. Further referring to the </w:t>
      </w:r>
      <w:r w:rsidRPr="00526F2D">
        <w:rPr>
          <w:rFonts w:ascii="Times New Roman" w:hAnsi="Times New Roman" w:cs="Times New Roman"/>
        </w:rPr>
        <w:lastRenderedPageBreak/>
        <w:t>OIE guidelines for assessing risk of non-native animals becoming invasive</w:t>
      </w:r>
      <w:r w:rsidRPr="00526F2D">
        <w:rPr>
          <w:rStyle w:val="FootnoteReference"/>
          <w:rFonts w:ascii="Times New Roman" w:hAnsi="Times New Roman" w:cs="Times New Roman"/>
        </w:rPr>
        <w:footnoteReference w:id="5"/>
      </w:r>
      <w:r w:rsidRPr="00526F2D">
        <w:rPr>
          <w:rFonts w:ascii="Times New Roman" w:hAnsi="Times New Roman" w:cs="Times New Roman"/>
        </w:rPr>
        <w:t xml:space="preserve">, an animal that has been introduced and subsequently become established and spread outside its native distribution area and caused harm to the environment, animal or human health, or the economy is called invasive alien species.  Also, referring to the glossaries of Terrestrial Animal Health Code and Aquatic Animal Health Code under the World Organisation of Animal Health (OIE), </w:t>
      </w:r>
      <w:r w:rsidR="00EB289E">
        <w:rPr>
          <w:rFonts w:ascii="Times New Roman" w:hAnsi="Times New Roman" w:cs="Times New Roman"/>
        </w:rPr>
        <w:t xml:space="preserve">a </w:t>
      </w:r>
      <w:r w:rsidRPr="00526F2D">
        <w:rPr>
          <w:rFonts w:ascii="Times New Roman" w:hAnsi="Times New Roman" w:cs="Times New Roman"/>
        </w:rPr>
        <w:t xml:space="preserve">biological agent in, or a condition of, an animal or animal product with the potential to cause adverse health effect is a hazard, and </w:t>
      </w:r>
      <w:r w:rsidR="00EB289E">
        <w:rPr>
          <w:rFonts w:ascii="Times New Roman" w:hAnsi="Times New Roman" w:cs="Times New Roman"/>
        </w:rPr>
        <w:t>the associated</w:t>
      </w:r>
      <w:r w:rsidRPr="00526F2D">
        <w:rPr>
          <w:rFonts w:ascii="Times New Roman" w:hAnsi="Times New Roman" w:cs="Times New Roman"/>
        </w:rPr>
        <w:t xml:space="preserve"> risk needs to be considered in the context of invasive alien species. In </w:t>
      </w:r>
      <w:r w:rsidR="00EB289E">
        <w:rPr>
          <w:rFonts w:ascii="Times New Roman" w:hAnsi="Times New Roman" w:cs="Times New Roman"/>
        </w:rPr>
        <w:t>the</w:t>
      </w:r>
      <w:r w:rsidRPr="00526F2D">
        <w:rPr>
          <w:rFonts w:ascii="Times New Roman" w:hAnsi="Times New Roman" w:cs="Times New Roman"/>
        </w:rPr>
        <w:t xml:space="preserve"> terms </w:t>
      </w:r>
      <w:r w:rsidR="00EB289E">
        <w:rPr>
          <w:rFonts w:ascii="Times New Roman" w:hAnsi="Times New Roman" w:cs="Times New Roman"/>
        </w:rPr>
        <w:t>used in</w:t>
      </w:r>
      <w:r w:rsidRPr="00526F2D">
        <w:rPr>
          <w:rFonts w:ascii="Times New Roman" w:hAnsi="Times New Roman" w:cs="Times New Roman"/>
        </w:rPr>
        <w:t xml:space="preserve"> the International Maritime Organization, harmful aquatic organisms and pathogens and invasive aquatic species </w:t>
      </w:r>
      <w:r w:rsidR="00EB289E">
        <w:rPr>
          <w:rFonts w:ascii="Times New Roman" w:hAnsi="Times New Roman" w:cs="Times New Roman"/>
        </w:rPr>
        <w:t xml:space="preserve">are </w:t>
      </w:r>
      <w:r w:rsidRPr="00526F2D">
        <w:rPr>
          <w:rFonts w:ascii="Times New Roman" w:hAnsi="Times New Roman" w:cs="Times New Roman"/>
        </w:rPr>
        <w:t>deem</w:t>
      </w:r>
      <w:r w:rsidR="00EB289E">
        <w:rPr>
          <w:rFonts w:ascii="Times New Roman" w:hAnsi="Times New Roman" w:cs="Times New Roman"/>
        </w:rPr>
        <w:t>ed</w:t>
      </w:r>
      <w:r w:rsidRPr="00526F2D">
        <w:rPr>
          <w:rFonts w:ascii="Times New Roman" w:hAnsi="Times New Roman" w:cs="Times New Roman"/>
        </w:rPr>
        <w:t xml:space="preserve"> to be invasive alien species </w:t>
      </w:r>
      <w:r w:rsidR="00EB289E">
        <w:rPr>
          <w:rFonts w:ascii="Times New Roman" w:hAnsi="Times New Roman" w:cs="Times New Roman"/>
        </w:rPr>
        <w:t>and</w:t>
      </w:r>
      <w:r w:rsidR="00EB289E" w:rsidRPr="00526F2D">
        <w:rPr>
          <w:rFonts w:ascii="Times New Roman" w:hAnsi="Times New Roman" w:cs="Times New Roman"/>
        </w:rPr>
        <w:t xml:space="preserve"> </w:t>
      </w:r>
      <w:r w:rsidRPr="00526F2D">
        <w:rPr>
          <w:rFonts w:ascii="Times New Roman" w:hAnsi="Times New Roman" w:cs="Times New Roman"/>
        </w:rPr>
        <w:t>are moved with the ships’ ballast water and biofouling.</w:t>
      </w:r>
    </w:p>
    <w:p w14:paraId="4DCAD8A6" w14:textId="77777777" w:rsidR="00526F2D" w:rsidRPr="00526F2D" w:rsidRDefault="00526F2D" w:rsidP="00526F2D">
      <w:pPr>
        <w:pStyle w:val="ListParagraph"/>
        <w:jc w:val="both"/>
        <w:rPr>
          <w:rFonts w:ascii="Times New Roman" w:hAnsi="Times New Roman" w:cs="Times New Roman"/>
        </w:rPr>
      </w:pPr>
    </w:p>
    <w:p w14:paraId="79E6482C" w14:textId="77777777" w:rsidR="00526F2D" w:rsidRPr="00526F2D" w:rsidRDefault="00526F2D" w:rsidP="0031467D">
      <w:pPr>
        <w:pStyle w:val="ListParagraph"/>
        <w:numPr>
          <w:ilvl w:val="0"/>
          <w:numId w:val="14"/>
        </w:numPr>
        <w:jc w:val="both"/>
        <w:rPr>
          <w:rFonts w:ascii="Times New Roman" w:hAnsi="Times New Roman" w:cs="Times New Roman"/>
        </w:rPr>
      </w:pPr>
      <w:r w:rsidRPr="00526F2D">
        <w:rPr>
          <w:rFonts w:ascii="Times New Roman" w:hAnsi="Times New Roman" w:cs="Times New Roman"/>
          <w:b/>
        </w:rPr>
        <w:t xml:space="preserve">Alien species: </w:t>
      </w:r>
      <w:r w:rsidRPr="00526F2D">
        <w:rPr>
          <w:rFonts w:ascii="Times New Roman" w:hAnsi="Times New Roman" w:cs="Times New Roman"/>
        </w:rPr>
        <w:t>In accordance with</w:t>
      </w:r>
      <w:r w:rsidRPr="00526F2D">
        <w:rPr>
          <w:rFonts w:ascii="Times New Roman" w:hAnsi="Times New Roman" w:cs="Times New Roman"/>
          <w:b/>
        </w:rPr>
        <w:t xml:space="preserve"> </w:t>
      </w:r>
      <w:r w:rsidRPr="00526F2D">
        <w:rPr>
          <w:rFonts w:ascii="Times New Roman" w:hAnsi="Times New Roman" w:cs="Times New Roman"/>
        </w:rPr>
        <w:t>annex to decision VI/23</w:t>
      </w:r>
      <w:r w:rsidRPr="00526F2D">
        <w:rPr>
          <w:rStyle w:val="FootnoteReference"/>
          <w:rFonts w:ascii="Times New Roman" w:hAnsi="Times New Roman" w:cs="Times New Roman"/>
        </w:rPr>
        <w:footnoteReference w:id="6"/>
      </w:r>
      <w:r w:rsidRPr="00526F2D">
        <w:rPr>
          <w:rFonts w:ascii="Times New Roman" w:hAnsi="Times New Roman" w:cs="Times New Roman"/>
        </w:rPr>
        <w:t xml:space="preserve"> of the Conference of the Parties to the CBD, alien species refers to a species, subspecies or lower taxon, introduced outside its natural past or present distribution; includes any part, gametes, seeds, eggs, or propagules of such species that might survive and subsequently reproduce.</w:t>
      </w:r>
    </w:p>
    <w:p w14:paraId="126BAC8F" w14:textId="77777777" w:rsidR="00526F2D" w:rsidRPr="00526F2D" w:rsidRDefault="00526F2D" w:rsidP="00A93639">
      <w:pPr>
        <w:pStyle w:val="ListParagraph"/>
        <w:jc w:val="both"/>
        <w:rPr>
          <w:rFonts w:ascii="Times New Roman" w:hAnsi="Times New Roman" w:cs="Times New Roman"/>
        </w:rPr>
      </w:pPr>
    </w:p>
    <w:p w14:paraId="47C7A511" w14:textId="77777777" w:rsidR="00526F2D" w:rsidRPr="00526F2D" w:rsidRDefault="00526F2D" w:rsidP="0031467D">
      <w:pPr>
        <w:pStyle w:val="ListParagraph"/>
        <w:numPr>
          <w:ilvl w:val="0"/>
          <w:numId w:val="14"/>
        </w:numPr>
        <w:jc w:val="both"/>
        <w:rPr>
          <w:rFonts w:ascii="Times New Roman" w:hAnsi="Times New Roman" w:cs="Times New Roman"/>
        </w:rPr>
      </w:pPr>
      <w:r w:rsidRPr="00526F2D">
        <w:rPr>
          <w:rFonts w:ascii="Times New Roman" w:hAnsi="Times New Roman" w:cs="Times New Roman"/>
          <w:b/>
        </w:rPr>
        <w:t>Establishment:</w:t>
      </w:r>
      <w:r w:rsidRPr="00526F2D">
        <w:rPr>
          <w:rFonts w:ascii="Times New Roman" w:hAnsi="Times New Roman" w:cs="Times New Roman"/>
        </w:rPr>
        <w:t xml:space="preserve"> In accordance with</w:t>
      </w:r>
      <w:r w:rsidRPr="00526F2D">
        <w:rPr>
          <w:rFonts w:ascii="Times New Roman" w:hAnsi="Times New Roman" w:cs="Times New Roman"/>
          <w:b/>
        </w:rPr>
        <w:t xml:space="preserve"> </w:t>
      </w:r>
      <w:r w:rsidRPr="00526F2D">
        <w:rPr>
          <w:rFonts w:ascii="Times New Roman" w:hAnsi="Times New Roman" w:cs="Times New Roman"/>
        </w:rPr>
        <w:t>annex to decision VI/23</w:t>
      </w:r>
      <w:r w:rsidRPr="00526F2D">
        <w:rPr>
          <w:rStyle w:val="FootnoteReference"/>
          <w:rFonts w:ascii="Times New Roman" w:hAnsi="Times New Roman" w:cs="Times New Roman"/>
        </w:rPr>
        <w:footnoteReference w:id="7"/>
      </w:r>
      <w:r w:rsidRPr="00526F2D">
        <w:rPr>
          <w:rFonts w:ascii="Times New Roman" w:hAnsi="Times New Roman" w:cs="Times New Roman"/>
        </w:rPr>
        <w:t xml:space="preserve"> of the Conference of the Parties to the CBD, "establishment" refers to the process of an alien species in a new habitat successfully producing viable offspring with the likelihood of continued survival.</w:t>
      </w:r>
    </w:p>
    <w:p w14:paraId="51146314" w14:textId="77777777" w:rsidR="00526F2D" w:rsidRPr="00526F2D" w:rsidRDefault="00526F2D" w:rsidP="00A93639">
      <w:pPr>
        <w:pStyle w:val="ListParagraph"/>
        <w:jc w:val="both"/>
        <w:rPr>
          <w:rFonts w:ascii="Times New Roman" w:hAnsi="Times New Roman" w:cs="Times New Roman"/>
        </w:rPr>
      </w:pPr>
    </w:p>
    <w:p w14:paraId="1629D14E" w14:textId="4EA1A3E0" w:rsidR="00526F2D" w:rsidRDefault="00526F2D" w:rsidP="0031467D">
      <w:pPr>
        <w:pStyle w:val="ListParagraph"/>
        <w:numPr>
          <w:ilvl w:val="0"/>
          <w:numId w:val="14"/>
        </w:numPr>
        <w:jc w:val="both"/>
        <w:rPr>
          <w:rFonts w:ascii="Times New Roman" w:hAnsi="Times New Roman" w:cs="Times New Roman"/>
        </w:rPr>
      </w:pPr>
      <w:r w:rsidRPr="00526F2D">
        <w:rPr>
          <w:rFonts w:ascii="Times New Roman" w:hAnsi="Times New Roman" w:cs="Times New Roman"/>
          <w:b/>
        </w:rPr>
        <w:t>Risk analysis:</w:t>
      </w:r>
      <w:r w:rsidRPr="00526F2D">
        <w:rPr>
          <w:rFonts w:ascii="Times New Roman" w:hAnsi="Times New Roman" w:cs="Times New Roman"/>
        </w:rPr>
        <w:t xml:space="preserve"> In accordance with annex to decision VI/23</w:t>
      </w:r>
      <w:r w:rsidR="00A93639" w:rsidRPr="00A93639">
        <w:rPr>
          <w:rFonts w:ascii="Times New Roman" w:hAnsi="Times New Roman" w:cs="Times New Roman"/>
          <w:vertAlign w:val="superscript"/>
        </w:rPr>
        <w:t>5</w:t>
      </w:r>
      <w:r w:rsidRPr="00526F2D">
        <w:rPr>
          <w:rFonts w:ascii="Times New Roman" w:hAnsi="Times New Roman" w:cs="Times New Roman"/>
        </w:rPr>
        <w:t xml:space="preserve">  of the Conference of the Parties to the CBD, "risk analysis" refers to: (1) the assessment of the consequences of the introduction and of the likelihood of establishment of an alien species using science-based information (i.e., risk assessment), and (2) to the identification of measures that can be implemented to reduce or manage these risks (i.e., risk management), taking into account socio-economic and cultural considerations. Further, taking into account the international standards on phytosanitary measures</w:t>
      </w:r>
      <w:r w:rsidRPr="00526F2D">
        <w:rPr>
          <w:rStyle w:val="FootnoteReference"/>
          <w:rFonts w:ascii="Times New Roman" w:hAnsi="Times New Roman" w:cs="Times New Roman"/>
        </w:rPr>
        <w:footnoteReference w:id="8"/>
      </w:r>
      <w:r w:rsidRPr="00526F2D">
        <w:rPr>
          <w:rFonts w:ascii="Times New Roman" w:hAnsi="Times New Roman" w:cs="Times New Roman"/>
        </w:rPr>
        <w:t>, the OIE Animal Health Codes</w:t>
      </w:r>
      <w:r w:rsidRPr="00526F2D">
        <w:rPr>
          <w:rStyle w:val="FootnoteReference"/>
          <w:rFonts w:ascii="Times New Roman" w:hAnsi="Times New Roman" w:cs="Times New Roman"/>
        </w:rPr>
        <w:footnoteReference w:id="9"/>
      </w:r>
      <w:r w:rsidRPr="00526F2D">
        <w:rPr>
          <w:rFonts w:ascii="Times New Roman" w:hAnsi="Times New Roman" w:cs="Times New Roman"/>
        </w:rPr>
        <w:t xml:space="preserve"> and the publication of FAO on aquaculture</w:t>
      </w:r>
      <w:r w:rsidRPr="00526F2D">
        <w:rPr>
          <w:rStyle w:val="FootnoteReference"/>
          <w:rFonts w:ascii="Times New Roman" w:hAnsi="Times New Roman" w:cs="Times New Roman"/>
        </w:rPr>
        <w:footnoteReference w:id="10"/>
      </w:r>
      <w:r w:rsidRPr="00526F2D">
        <w:rPr>
          <w:rFonts w:ascii="Times New Roman" w:hAnsi="Times New Roman" w:cs="Times New Roman"/>
        </w:rPr>
        <w:t>, the process of risk analysis is composed of : (</w:t>
      </w:r>
      <w:proofErr w:type="spellStart"/>
      <w:r w:rsidRPr="00526F2D">
        <w:rPr>
          <w:rFonts w:ascii="Times New Roman" w:hAnsi="Times New Roman" w:cs="Times New Roman"/>
        </w:rPr>
        <w:t>i</w:t>
      </w:r>
      <w:proofErr w:type="spellEnd"/>
      <w:r w:rsidRPr="00526F2D">
        <w:rPr>
          <w:rFonts w:ascii="Times New Roman" w:hAnsi="Times New Roman" w:cs="Times New Roman"/>
        </w:rPr>
        <w:t xml:space="preserve">) </w:t>
      </w:r>
      <w:r w:rsidRPr="00526F2D">
        <w:rPr>
          <w:rFonts w:ascii="Times New Roman" w:hAnsi="Times New Roman" w:cs="Times New Roman"/>
          <w:b/>
        </w:rPr>
        <w:t>hazard identification</w:t>
      </w:r>
      <w:r w:rsidRPr="00526F2D">
        <w:rPr>
          <w:rFonts w:ascii="Times New Roman" w:hAnsi="Times New Roman" w:cs="Times New Roman"/>
        </w:rPr>
        <w:t xml:space="preserve"> to identify an alien organism in the area of assessment; (ii) </w:t>
      </w:r>
      <w:r w:rsidRPr="00526F2D">
        <w:rPr>
          <w:rFonts w:ascii="Times New Roman" w:hAnsi="Times New Roman" w:cs="Times New Roman"/>
          <w:b/>
        </w:rPr>
        <w:lastRenderedPageBreak/>
        <w:t>risk assessment</w:t>
      </w:r>
      <w:r w:rsidRPr="00526F2D">
        <w:rPr>
          <w:rFonts w:ascii="Times New Roman" w:hAnsi="Times New Roman" w:cs="Times New Roman"/>
        </w:rPr>
        <w:t xml:space="preserve"> on the alien organism threatening biodiversity in the area whether the risk is acceptable or risk reduction measures need to be applied ; (iii) </w:t>
      </w:r>
      <w:r w:rsidRPr="00526F2D">
        <w:rPr>
          <w:rFonts w:ascii="Times New Roman" w:hAnsi="Times New Roman" w:cs="Times New Roman"/>
          <w:b/>
        </w:rPr>
        <w:t>risk management</w:t>
      </w:r>
      <w:r w:rsidRPr="00526F2D">
        <w:rPr>
          <w:rFonts w:ascii="Times New Roman" w:hAnsi="Times New Roman" w:cs="Times New Roman"/>
        </w:rPr>
        <w:t xml:space="preserve"> to identify the risk reduction measures</w:t>
      </w:r>
      <w:r w:rsidR="001A2E5C">
        <w:rPr>
          <w:rFonts w:ascii="Times New Roman" w:hAnsi="Times New Roman" w:cs="Times New Roman"/>
        </w:rPr>
        <w:t xml:space="preserve"> and the actions to take</w:t>
      </w:r>
      <w:r w:rsidRPr="00526F2D">
        <w:rPr>
          <w:rFonts w:ascii="Times New Roman" w:hAnsi="Times New Roman" w:cs="Times New Roman"/>
        </w:rPr>
        <w:t xml:space="preserve"> ; and (iv) </w:t>
      </w:r>
      <w:r w:rsidRPr="00526F2D">
        <w:rPr>
          <w:rFonts w:ascii="Times New Roman" w:hAnsi="Times New Roman" w:cs="Times New Roman"/>
          <w:b/>
        </w:rPr>
        <w:t>risk communication</w:t>
      </w:r>
      <w:r w:rsidRPr="00526F2D">
        <w:rPr>
          <w:rFonts w:ascii="Times New Roman" w:hAnsi="Times New Roman" w:cs="Times New Roman"/>
        </w:rPr>
        <w:t xml:space="preserve"> as an integral part of the risk analysis process for exchanging information and opinions between risk evaluators, risk managers and other interested parties, including the peoples and community in the area, considering the consequence on social, economic and cultural values in the area.</w:t>
      </w:r>
    </w:p>
    <w:p w14:paraId="5D4F6B69" w14:textId="77777777" w:rsidR="00FA5351" w:rsidRDefault="00FA5351" w:rsidP="00FA5351">
      <w:pPr>
        <w:pStyle w:val="ListParagraph"/>
        <w:jc w:val="both"/>
        <w:rPr>
          <w:rFonts w:ascii="Times New Roman" w:hAnsi="Times New Roman" w:cs="Times New Roman"/>
        </w:rPr>
      </w:pPr>
    </w:p>
    <w:p w14:paraId="6AA3A094" w14:textId="49638A60" w:rsidR="00526F2D" w:rsidRDefault="00FA5351" w:rsidP="00526F2D">
      <w:pPr>
        <w:pStyle w:val="ListParagraph"/>
        <w:numPr>
          <w:ilvl w:val="0"/>
          <w:numId w:val="14"/>
        </w:numPr>
        <w:jc w:val="both"/>
        <w:rPr>
          <w:rFonts w:ascii="Times New Roman" w:hAnsi="Times New Roman" w:cs="Times New Roman"/>
        </w:rPr>
      </w:pPr>
      <w:r w:rsidRPr="00FA5351">
        <w:rPr>
          <w:rFonts w:ascii="Times New Roman" w:hAnsi="Times New Roman" w:cs="Times New Roman"/>
          <w:b/>
        </w:rPr>
        <w:t xml:space="preserve">Invasive alien species management: </w:t>
      </w:r>
      <w:r>
        <w:rPr>
          <w:rFonts w:ascii="Times New Roman" w:hAnsi="Times New Roman" w:cs="Times New Roman"/>
        </w:rPr>
        <w:t xml:space="preserve">Application of measures to </w:t>
      </w:r>
      <w:r w:rsidRPr="00FA5351">
        <w:rPr>
          <w:rFonts w:ascii="Times New Roman" w:hAnsi="Times New Roman" w:cs="Times New Roman"/>
        </w:rPr>
        <w:t xml:space="preserve">prevent </w:t>
      </w:r>
      <w:r w:rsidR="00EB289E">
        <w:rPr>
          <w:rFonts w:ascii="Times New Roman" w:hAnsi="Times New Roman" w:cs="Times New Roman"/>
        </w:rPr>
        <w:t xml:space="preserve">the </w:t>
      </w:r>
      <w:r w:rsidRPr="00FA5351">
        <w:rPr>
          <w:rFonts w:ascii="Times New Roman" w:hAnsi="Times New Roman" w:cs="Times New Roman"/>
        </w:rPr>
        <w:t xml:space="preserve">introduction of, </w:t>
      </w:r>
      <w:r>
        <w:rPr>
          <w:rFonts w:ascii="Times New Roman" w:hAnsi="Times New Roman" w:cs="Times New Roman"/>
        </w:rPr>
        <w:t>control or eradicate invasive alien species.</w:t>
      </w:r>
    </w:p>
    <w:p w14:paraId="0AC050B5" w14:textId="77777777" w:rsidR="003F53A7" w:rsidRPr="003F53A7" w:rsidRDefault="003F53A7" w:rsidP="003F53A7">
      <w:pPr>
        <w:spacing w:after="0"/>
        <w:jc w:val="both"/>
        <w:rPr>
          <w:rFonts w:ascii="Times New Roman" w:hAnsi="Times New Roman" w:cs="Times New Roman"/>
        </w:rPr>
      </w:pPr>
    </w:p>
    <w:p w14:paraId="22542D3A" w14:textId="7294890F" w:rsidR="00526F2D" w:rsidRPr="001F0EF9" w:rsidRDefault="008316B0" w:rsidP="00A93639">
      <w:pPr>
        <w:pStyle w:val="ListParagraph"/>
        <w:numPr>
          <w:ilvl w:val="0"/>
          <w:numId w:val="3"/>
        </w:numPr>
        <w:jc w:val="center"/>
        <w:rPr>
          <w:rFonts w:ascii="Times New Roman" w:hAnsi="Times New Roman" w:cs="Times New Roman"/>
          <w:b/>
          <w:i/>
        </w:rPr>
      </w:pPr>
      <w:r w:rsidRPr="001F0EF9">
        <w:rPr>
          <w:rFonts w:ascii="Times New Roman" w:hAnsi="Times New Roman" w:cs="Times New Roman"/>
          <w:b/>
          <w:i/>
        </w:rPr>
        <w:t>Methods for cost-benefit and cost-effectiveness analysis which best apply to the management of invasive alien species</w:t>
      </w:r>
    </w:p>
    <w:p w14:paraId="1257CD49" w14:textId="77777777" w:rsidR="00A93639" w:rsidRPr="00A93639" w:rsidRDefault="00A93639" w:rsidP="00A93639">
      <w:pPr>
        <w:pStyle w:val="ListParagraph"/>
        <w:rPr>
          <w:rFonts w:ascii="Times New Roman" w:hAnsi="Times New Roman" w:cs="Times New Roman"/>
          <w:b/>
          <w:i/>
        </w:rPr>
      </w:pPr>
    </w:p>
    <w:p w14:paraId="4D6B1A5F" w14:textId="318BCD5A" w:rsidR="00526F2D" w:rsidRPr="00526F2D" w:rsidRDefault="00526F2D" w:rsidP="00526F2D">
      <w:pPr>
        <w:pStyle w:val="ListParagraph"/>
        <w:numPr>
          <w:ilvl w:val="0"/>
          <w:numId w:val="2"/>
        </w:numPr>
        <w:ind w:left="0" w:firstLine="0"/>
        <w:jc w:val="both"/>
        <w:rPr>
          <w:rFonts w:ascii="Times New Roman" w:hAnsi="Times New Roman" w:cs="Times New Roman"/>
        </w:rPr>
      </w:pPr>
      <w:r w:rsidRPr="00526F2D">
        <w:rPr>
          <w:rFonts w:ascii="Times New Roman" w:hAnsi="Times New Roman" w:cs="Times New Roman"/>
        </w:rPr>
        <w:t>The Discussion Forum on development of IAS management tools and guidance began on 1 May 2019 with a discussion o</w:t>
      </w:r>
      <w:r w:rsidR="008316B0">
        <w:rPr>
          <w:rFonts w:ascii="Times New Roman" w:hAnsi="Times New Roman" w:cs="Times New Roman"/>
        </w:rPr>
        <w:t>n this topic</w:t>
      </w:r>
      <w:r w:rsidRPr="00526F2D">
        <w:rPr>
          <w:rFonts w:ascii="Times New Roman" w:hAnsi="Times New Roman" w:cs="Times New Roman"/>
        </w:rPr>
        <w:t>.  By the end of the month, it received 136 contributions from around the world, providing commentary and examples of the use of th</w:t>
      </w:r>
      <w:r w:rsidR="008316B0">
        <w:rPr>
          <w:rFonts w:ascii="Times New Roman" w:hAnsi="Times New Roman" w:cs="Times New Roman"/>
        </w:rPr>
        <w:t>ese</w:t>
      </w:r>
      <w:r w:rsidRPr="00526F2D">
        <w:rPr>
          <w:rFonts w:ascii="Times New Roman" w:hAnsi="Times New Roman" w:cs="Times New Roman"/>
        </w:rPr>
        <w:t xml:space="preserve"> methods.  The discussion was structured into </w:t>
      </w:r>
      <w:proofErr w:type="gramStart"/>
      <w:r w:rsidRPr="00526F2D">
        <w:rPr>
          <w:rFonts w:ascii="Times New Roman" w:hAnsi="Times New Roman" w:cs="Times New Roman"/>
        </w:rPr>
        <w:t>a number of</w:t>
      </w:r>
      <w:proofErr w:type="gramEnd"/>
      <w:r w:rsidRPr="00526F2D">
        <w:rPr>
          <w:rFonts w:ascii="Times New Roman" w:hAnsi="Times New Roman" w:cs="Times New Roman"/>
        </w:rPr>
        <w:t xml:space="preserve"> threads asking for views and evidence on different aspects of this issue.  This </w:t>
      </w:r>
      <w:r w:rsidR="003420D4">
        <w:rPr>
          <w:rFonts w:ascii="Times New Roman" w:hAnsi="Times New Roman" w:cs="Times New Roman"/>
        </w:rPr>
        <w:t>section</w:t>
      </w:r>
      <w:r w:rsidRPr="00526F2D">
        <w:rPr>
          <w:rFonts w:ascii="Times New Roman" w:hAnsi="Times New Roman" w:cs="Times New Roman"/>
        </w:rPr>
        <w:t xml:space="preserve"> summarises the contributions </w:t>
      </w:r>
    </w:p>
    <w:p w14:paraId="20DF98D6" w14:textId="77777777" w:rsidR="00526F2D" w:rsidRPr="003F53A7" w:rsidRDefault="00526F2D" w:rsidP="003F53A7">
      <w:pPr>
        <w:spacing w:after="0"/>
        <w:rPr>
          <w:rFonts w:ascii="Times New Roman" w:hAnsi="Times New Roman" w:cs="Times New Roman"/>
          <w:b/>
          <w:i/>
          <w:color w:val="333333"/>
        </w:rPr>
      </w:pPr>
      <w:r w:rsidRPr="003F53A7">
        <w:rPr>
          <w:rFonts w:ascii="Times New Roman" w:hAnsi="Times New Roman" w:cs="Times New Roman"/>
          <w:b/>
          <w:i/>
          <w:color w:val="333333"/>
        </w:rPr>
        <w:t>B1 Remit of the Discussion - Decision making in the marine environment</w:t>
      </w:r>
    </w:p>
    <w:p w14:paraId="3CF719EA" w14:textId="77777777" w:rsidR="00526F2D" w:rsidRPr="00526F2D" w:rsidRDefault="00526F2D" w:rsidP="00526F2D">
      <w:pPr>
        <w:pStyle w:val="ListParagraph"/>
        <w:numPr>
          <w:ilvl w:val="0"/>
          <w:numId w:val="2"/>
        </w:numPr>
        <w:ind w:left="0" w:firstLine="0"/>
        <w:jc w:val="both"/>
        <w:rPr>
          <w:rFonts w:ascii="Times New Roman" w:hAnsi="Times New Roman" w:cs="Times New Roman"/>
          <w:color w:val="333333"/>
        </w:rPr>
      </w:pPr>
      <w:r w:rsidRPr="00526F2D">
        <w:rPr>
          <w:rFonts w:ascii="Times New Roman" w:hAnsi="Times New Roman" w:cs="Times New Roman"/>
          <w:color w:val="333333"/>
        </w:rPr>
        <w:t xml:space="preserve">Contributions were received from </w:t>
      </w:r>
      <w:proofErr w:type="gramStart"/>
      <w:r w:rsidRPr="00526F2D">
        <w:rPr>
          <w:rFonts w:ascii="Times New Roman" w:hAnsi="Times New Roman" w:cs="Times New Roman"/>
          <w:color w:val="333333"/>
        </w:rPr>
        <w:t>a number of</w:t>
      </w:r>
      <w:proofErr w:type="gramEnd"/>
      <w:r w:rsidRPr="00526F2D">
        <w:rPr>
          <w:rFonts w:ascii="Times New Roman" w:hAnsi="Times New Roman" w:cs="Times New Roman"/>
          <w:color w:val="333333"/>
        </w:rPr>
        <w:t xml:space="preserve"> contributors highlighting the problems faced when managing species in the marine environment.  </w:t>
      </w:r>
      <w:proofErr w:type="gramStart"/>
      <w:r w:rsidRPr="00526F2D">
        <w:rPr>
          <w:rFonts w:ascii="Times New Roman" w:hAnsi="Times New Roman" w:cs="Times New Roman"/>
          <w:color w:val="333333"/>
        </w:rPr>
        <w:t>In particular they</w:t>
      </w:r>
      <w:proofErr w:type="gramEnd"/>
      <w:r w:rsidRPr="00526F2D">
        <w:rPr>
          <w:rFonts w:ascii="Times New Roman" w:hAnsi="Times New Roman" w:cs="Times New Roman"/>
          <w:color w:val="333333"/>
        </w:rPr>
        <w:t xml:space="preserve"> emphasised the need to focus on prevention; to ensure discussion adequately considered both terrestrial and marine environments and the need for methods to support prevention as a management approach. This was supported.</w:t>
      </w:r>
    </w:p>
    <w:p w14:paraId="6EAA0D7B" w14:textId="77777777" w:rsidR="00526F2D" w:rsidRPr="003F53A7" w:rsidRDefault="00526F2D" w:rsidP="00A93639">
      <w:pPr>
        <w:spacing w:after="0"/>
        <w:jc w:val="both"/>
        <w:rPr>
          <w:rFonts w:ascii="Times New Roman" w:hAnsi="Times New Roman" w:cs="Times New Roman"/>
          <w:b/>
          <w:i/>
          <w:color w:val="333333"/>
          <w:shd w:val="clear" w:color="auto" w:fill="FBFBFB"/>
        </w:rPr>
      </w:pPr>
      <w:r w:rsidRPr="003F53A7">
        <w:rPr>
          <w:rFonts w:ascii="Times New Roman" w:hAnsi="Times New Roman" w:cs="Times New Roman"/>
          <w:b/>
          <w:i/>
          <w:color w:val="333333"/>
          <w:shd w:val="clear" w:color="auto" w:fill="FBFBFB"/>
        </w:rPr>
        <w:t>B2 What do we mean by analysis of costs and benefits?</w:t>
      </w:r>
    </w:p>
    <w:p w14:paraId="0CD421F8" w14:textId="77777777" w:rsidR="00526F2D" w:rsidRPr="00526F2D" w:rsidRDefault="00526F2D" w:rsidP="00526F2D">
      <w:pPr>
        <w:pStyle w:val="ListParagraph"/>
        <w:numPr>
          <w:ilvl w:val="0"/>
          <w:numId w:val="2"/>
        </w:numPr>
        <w:ind w:left="0" w:firstLine="0"/>
        <w:jc w:val="both"/>
        <w:rPr>
          <w:rFonts w:ascii="Times New Roman" w:hAnsi="Times New Roman" w:cs="Times New Roman"/>
          <w:color w:val="333333"/>
        </w:rPr>
      </w:pPr>
      <w:r w:rsidRPr="00526F2D">
        <w:rPr>
          <w:rFonts w:ascii="Times New Roman" w:hAnsi="Times New Roman" w:cs="Times New Roman"/>
          <w:color w:val="333333"/>
        </w:rPr>
        <w:t>Contributors highlighted a range of different methods to analyse the costs and benefits associated with invasive alien species, or which are used to support decision making and include the consideration of costs and benefits.  In the context of the discussion, these included:</w:t>
      </w:r>
    </w:p>
    <w:p w14:paraId="4127EB5B" w14:textId="77777777" w:rsidR="00526F2D" w:rsidRPr="00526F2D" w:rsidRDefault="00526F2D" w:rsidP="0031467D">
      <w:pPr>
        <w:pStyle w:val="ListParagraph"/>
        <w:numPr>
          <w:ilvl w:val="0"/>
          <w:numId w:val="4"/>
        </w:num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Cost-benefit analysis - using purely monetary values to assess both the costs and benefits of a species or management action.</w:t>
      </w:r>
    </w:p>
    <w:p w14:paraId="337CC7BE" w14:textId="77777777" w:rsidR="00526F2D" w:rsidRPr="00526F2D" w:rsidRDefault="00526F2D" w:rsidP="0031467D">
      <w:pPr>
        <w:pStyle w:val="ListParagraph"/>
        <w:numPr>
          <w:ilvl w:val="0"/>
          <w:numId w:val="4"/>
        </w:num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Cost-effectiveness analysis, contrasting the costs of implementing a programme with the benefits measured in non-economic terms, for example the number of a threatened species saved.</w:t>
      </w:r>
    </w:p>
    <w:p w14:paraId="55079B04" w14:textId="19513350" w:rsidR="00526F2D" w:rsidRPr="00526F2D" w:rsidRDefault="00526F2D" w:rsidP="0031467D">
      <w:pPr>
        <w:pStyle w:val="ListParagraph"/>
        <w:numPr>
          <w:ilvl w:val="0"/>
          <w:numId w:val="4"/>
        </w:num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Multi-criteria methods – assessing a wide range of different criteria, often measured in different currencies</w:t>
      </w:r>
      <w:r w:rsidR="008316B0">
        <w:rPr>
          <w:rFonts w:ascii="Times New Roman" w:hAnsi="Times New Roman" w:cs="Times New Roman"/>
          <w:color w:val="333333"/>
          <w:shd w:val="clear" w:color="auto" w:fill="FBFBFB"/>
        </w:rPr>
        <w:t>,</w:t>
      </w:r>
      <w:r w:rsidRPr="00526F2D">
        <w:rPr>
          <w:rFonts w:ascii="Times New Roman" w:hAnsi="Times New Roman" w:cs="Times New Roman"/>
          <w:color w:val="333333"/>
          <w:shd w:val="clear" w:color="auto" w:fill="FBFBFB"/>
        </w:rPr>
        <w:t xml:space="preserve"> to prioritise amongst a variety of different available options. For </w:t>
      </w:r>
      <w:proofErr w:type="gramStart"/>
      <w:r w:rsidRPr="00526F2D">
        <w:rPr>
          <w:rFonts w:ascii="Times New Roman" w:hAnsi="Times New Roman" w:cs="Times New Roman"/>
          <w:color w:val="333333"/>
          <w:shd w:val="clear" w:color="auto" w:fill="FBFBFB"/>
        </w:rPr>
        <w:t>example</w:t>
      </w:r>
      <w:proofErr w:type="gramEnd"/>
      <w:r w:rsidRPr="00526F2D">
        <w:rPr>
          <w:rFonts w:ascii="Times New Roman" w:hAnsi="Times New Roman" w:cs="Times New Roman"/>
          <w:color w:val="333333"/>
          <w:shd w:val="clear" w:color="auto" w:fill="FBFBFB"/>
        </w:rPr>
        <w:t xml:space="preserve"> including the public acceptability, humaneness and wider environmental impacts of management proposals alongside economic costs.</w:t>
      </w:r>
    </w:p>
    <w:p w14:paraId="1FD2BDE0" w14:textId="77777777" w:rsidR="00526F2D" w:rsidRPr="00526F2D" w:rsidRDefault="00526F2D" w:rsidP="0031467D">
      <w:pPr>
        <w:pStyle w:val="ListParagraph"/>
        <w:numPr>
          <w:ilvl w:val="0"/>
          <w:numId w:val="4"/>
        </w:num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Risk assessment – a formal process, typically based on a combination of available evidence and expert opinion, which assesses the probabilities that a species will enter, establish, spread and cause impacts in an area (see also paragraph 6 of this document).</w:t>
      </w:r>
    </w:p>
    <w:p w14:paraId="72CAF08C" w14:textId="77777777" w:rsidR="00526F2D" w:rsidRPr="00526F2D" w:rsidRDefault="00526F2D" w:rsidP="0031467D">
      <w:pPr>
        <w:pStyle w:val="ListParagraph"/>
        <w:numPr>
          <w:ilvl w:val="0"/>
          <w:numId w:val="4"/>
        </w:numPr>
        <w:jc w:val="both"/>
        <w:rPr>
          <w:rFonts w:ascii="Times New Roman" w:hAnsi="Times New Roman" w:cs="Times New Roman"/>
          <w:color w:val="333333"/>
        </w:rPr>
      </w:pPr>
      <w:r w:rsidRPr="00526F2D">
        <w:rPr>
          <w:rFonts w:ascii="Times New Roman" w:hAnsi="Times New Roman" w:cs="Times New Roman"/>
          <w:color w:val="333333"/>
        </w:rPr>
        <w:t>Risk management – a process of assessing the feasibility and effectiveness of management.  In some circumstances this may also be called Impact Management (see also paragraph 6 of this document).</w:t>
      </w:r>
    </w:p>
    <w:p w14:paraId="6E7B1135" w14:textId="77777777" w:rsidR="00526F2D" w:rsidRPr="00526F2D" w:rsidRDefault="00526F2D" w:rsidP="0031467D">
      <w:pPr>
        <w:pStyle w:val="ListParagraph"/>
        <w:numPr>
          <w:ilvl w:val="0"/>
          <w:numId w:val="4"/>
        </w:numPr>
        <w:jc w:val="both"/>
        <w:rPr>
          <w:rFonts w:ascii="Times New Roman" w:hAnsi="Times New Roman" w:cs="Times New Roman"/>
          <w:color w:val="333333"/>
        </w:rPr>
      </w:pPr>
      <w:r w:rsidRPr="00526F2D">
        <w:rPr>
          <w:rFonts w:ascii="Times New Roman" w:hAnsi="Times New Roman" w:cs="Times New Roman"/>
          <w:color w:val="333333"/>
        </w:rPr>
        <w:t>Risk Analysis – a term referring to the combined use of risk identification, risk assessment, risk management and associated risk communication (see also paragraph 6 of this document).</w:t>
      </w:r>
    </w:p>
    <w:p w14:paraId="02502341" w14:textId="77777777" w:rsidR="00526F2D" w:rsidRPr="003F53A7" w:rsidRDefault="00526F2D" w:rsidP="00526F2D">
      <w:pPr>
        <w:jc w:val="both"/>
        <w:rPr>
          <w:rFonts w:ascii="Times New Roman" w:hAnsi="Times New Roman" w:cs="Times New Roman"/>
          <w:b/>
          <w:i/>
          <w:color w:val="333333"/>
        </w:rPr>
      </w:pPr>
      <w:r w:rsidRPr="003F53A7">
        <w:rPr>
          <w:rFonts w:ascii="Times New Roman" w:hAnsi="Times New Roman" w:cs="Times New Roman"/>
          <w:b/>
          <w:i/>
          <w:color w:val="333333"/>
        </w:rPr>
        <w:t>B3 What are the costs and benefits associated with invasive alien species and their management?</w:t>
      </w:r>
    </w:p>
    <w:p w14:paraId="576537F9" w14:textId="5B51D334" w:rsidR="00526F2D" w:rsidRPr="00526F2D" w:rsidRDefault="00526F2D" w:rsidP="003F53A7">
      <w:pPr>
        <w:pStyle w:val="ListParagraph"/>
        <w:numPr>
          <w:ilvl w:val="0"/>
          <w:numId w:val="15"/>
        </w:numPr>
        <w:ind w:left="0" w:firstLine="0"/>
        <w:jc w:val="both"/>
        <w:rPr>
          <w:rFonts w:ascii="Times New Roman" w:hAnsi="Times New Roman" w:cs="Times New Roman"/>
          <w:color w:val="333333"/>
        </w:rPr>
      </w:pPr>
      <w:r w:rsidRPr="00526F2D">
        <w:rPr>
          <w:rFonts w:ascii="Times New Roman" w:hAnsi="Times New Roman" w:cs="Times New Roman"/>
          <w:color w:val="333333"/>
        </w:rPr>
        <w:lastRenderedPageBreak/>
        <w:t xml:space="preserve">A table, </w:t>
      </w:r>
      <w:r w:rsidR="008316B0">
        <w:rPr>
          <w:rFonts w:ascii="Times New Roman" w:hAnsi="Times New Roman" w:cs="Times New Roman"/>
          <w:color w:val="333333"/>
        </w:rPr>
        <w:t xml:space="preserve">presented </w:t>
      </w:r>
      <w:r w:rsidRPr="00526F2D">
        <w:rPr>
          <w:rFonts w:ascii="Times New Roman" w:hAnsi="Times New Roman" w:cs="Times New Roman"/>
          <w:color w:val="333333"/>
        </w:rPr>
        <w:t>below</w:t>
      </w:r>
      <w:r w:rsidR="008316B0">
        <w:rPr>
          <w:rFonts w:ascii="Times New Roman" w:hAnsi="Times New Roman" w:cs="Times New Roman"/>
          <w:color w:val="333333"/>
        </w:rPr>
        <w:t>,</w:t>
      </w:r>
      <w:r w:rsidRPr="00526F2D">
        <w:rPr>
          <w:rFonts w:ascii="Times New Roman" w:hAnsi="Times New Roman" w:cs="Times New Roman"/>
          <w:color w:val="333333"/>
        </w:rPr>
        <w:t xml:space="preserve"> describing the different costs and benefits associated with invasive alien species and their management was offered, describing the main currencies in which each was typically measured.  </w:t>
      </w:r>
    </w:p>
    <w:tbl>
      <w:tblPr>
        <w:tblStyle w:val="TableGrid"/>
        <w:tblW w:w="0" w:type="auto"/>
        <w:tblLook w:val="04A0" w:firstRow="1" w:lastRow="0" w:firstColumn="1" w:lastColumn="0" w:noHBand="0" w:noVBand="1"/>
      </w:tblPr>
      <w:tblGrid>
        <w:gridCol w:w="7820"/>
        <w:gridCol w:w="1530"/>
      </w:tblGrid>
      <w:tr w:rsidR="00526F2D" w:rsidRPr="00526F2D" w14:paraId="7012DF55" w14:textId="77777777" w:rsidTr="00C90AC2">
        <w:tc>
          <w:tcPr>
            <w:tcW w:w="7820" w:type="dxa"/>
          </w:tcPr>
          <w:p w14:paraId="6121309C" w14:textId="77777777" w:rsidR="00526F2D" w:rsidRPr="00526F2D" w:rsidRDefault="00526F2D" w:rsidP="001F0EF9">
            <w:pPr>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 xml:space="preserve">Cost or benefit </w:t>
            </w:r>
            <w:r w:rsidRPr="00526F2D">
              <w:rPr>
                <w:rFonts w:ascii="Times New Roman" w:hAnsi="Times New Roman" w:cs="Times New Roman"/>
                <w:color w:val="333333"/>
              </w:rPr>
              <w:br/>
            </w:r>
          </w:p>
        </w:tc>
        <w:tc>
          <w:tcPr>
            <w:tcW w:w="1530" w:type="dxa"/>
          </w:tcPr>
          <w:p w14:paraId="5152C9C1" w14:textId="77777777" w:rsidR="00526F2D" w:rsidRPr="00526F2D" w:rsidRDefault="00526F2D" w:rsidP="00526F2D">
            <w:p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Currency of measurement</w:t>
            </w:r>
          </w:p>
        </w:tc>
      </w:tr>
      <w:tr w:rsidR="00526F2D" w:rsidRPr="00526F2D" w14:paraId="6D50C942" w14:textId="77777777" w:rsidTr="00C90AC2">
        <w:tc>
          <w:tcPr>
            <w:tcW w:w="7820" w:type="dxa"/>
          </w:tcPr>
          <w:p w14:paraId="1F0EA123" w14:textId="77777777" w:rsidR="00526F2D" w:rsidRPr="00526F2D" w:rsidRDefault="00526F2D" w:rsidP="00526F2D">
            <w:pPr>
              <w:jc w:val="both"/>
              <w:rPr>
                <w:rFonts w:ascii="Times New Roman" w:hAnsi="Times New Roman" w:cs="Times New Roman"/>
                <w:b/>
                <w:color w:val="333333"/>
                <w:shd w:val="clear" w:color="auto" w:fill="FBFBFB"/>
              </w:rPr>
            </w:pPr>
            <w:r w:rsidRPr="00526F2D">
              <w:rPr>
                <w:rFonts w:ascii="Times New Roman" w:hAnsi="Times New Roman" w:cs="Times New Roman"/>
                <w:b/>
                <w:color w:val="333333"/>
                <w:shd w:val="clear" w:color="auto" w:fill="FBFBFB"/>
              </w:rPr>
              <w:t>Cost of species presence</w:t>
            </w:r>
          </w:p>
        </w:tc>
        <w:tc>
          <w:tcPr>
            <w:tcW w:w="1530" w:type="dxa"/>
          </w:tcPr>
          <w:p w14:paraId="0F488CDE" w14:textId="77777777" w:rsidR="00526F2D" w:rsidRPr="00526F2D" w:rsidRDefault="00526F2D" w:rsidP="00526F2D">
            <w:pPr>
              <w:jc w:val="both"/>
              <w:rPr>
                <w:rFonts w:ascii="Times New Roman" w:hAnsi="Times New Roman" w:cs="Times New Roman"/>
                <w:color w:val="333333"/>
                <w:shd w:val="clear" w:color="auto" w:fill="FBFBFB"/>
              </w:rPr>
            </w:pPr>
          </w:p>
        </w:tc>
      </w:tr>
      <w:tr w:rsidR="00526F2D" w:rsidRPr="00526F2D" w14:paraId="16A3D2B3" w14:textId="77777777" w:rsidTr="00C90AC2">
        <w:tc>
          <w:tcPr>
            <w:tcW w:w="7820" w:type="dxa"/>
          </w:tcPr>
          <w:p w14:paraId="4F45D40C" w14:textId="77777777" w:rsidR="00526F2D" w:rsidRPr="00526F2D" w:rsidRDefault="00526F2D" w:rsidP="0031467D">
            <w:pPr>
              <w:pStyle w:val="ListParagraph"/>
              <w:numPr>
                <w:ilvl w:val="0"/>
                <w:numId w:val="5"/>
              </w:num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 xml:space="preserve">Impact of species on human wellbeing                                                               </w:t>
            </w:r>
          </w:p>
        </w:tc>
        <w:tc>
          <w:tcPr>
            <w:tcW w:w="1530" w:type="dxa"/>
          </w:tcPr>
          <w:p w14:paraId="44E4BFED" w14:textId="77777777" w:rsidR="00526F2D" w:rsidRPr="00526F2D" w:rsidRDefault="00526F2D" w:rsidP="00526F2D">
            <w:p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social</w:t>
            </w:r>
          </w:p>
        </w:tc>
      </w:tr>
      <w:tr w:rsidR="00526F2D" w:rsidRPr="00526F2D" w14:paraId="0991C059" w14:textId="77777777" w:rsidTr="00C90AC2">
        <w:tc>
          <w:tcPr>
            <w:tcW w:w="7820" w:type="dxa"/>
          </w:tcPr>
          <w:p w14:paraId="25D6CA36" w14:textId="77777777" w:rsidR="00526F2D" w:rsidRPr="00526F2D" w:rsidRDefault="00526F2D" w:rsidP="0031467D">
            <w:pPr>
              <w:pStyle w:val="ListParagraph"/>
              <w:numPr>
                <w:ilvl w:val="0"/>
                <w:numId w:val="5"/>
              </w:num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 xml:space="preserve">Impact of species on wider biodiversity                                                               </w:t>
            </w:r>
          </w:p>
        </w:tc>
        <w:tc>
          <w:tcPr>
            <w:tcW w:w="1530" w:type="dxa"/>
          </w:tcPr>
          <w:p w14:paraId="3C184166" w14:textId="77777777" w:rsidR="00526F2D" w:rsidRPr="00526F2D" w:rsidRDefault="00526F2D" w:rsidP="00526F2D">
            <w:p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biodiversity</w:t>
            </w:r>
          </w:p>
        </w:tc>
      </w:tr>
      <w:tr w:rsidR="00526F2D" w:rsidRPr="00526F2D" w14:paraId="5D79C44A" w14:textId="77777777" w:rsidTr="00C90AC2">
        <w:tc>
          <w:tcPr>
            <w:tcW w:w="7820" w:type="dxa"/>
          </w:tcPr>
          <w:p w14:paraId="378CC517" w14:textId="77777777" w:rsidR="00526F2D" w:rsidRPr="00526F2D" w:rsidRDefault="00526F2D" w:rsidP="0031467D">
            <w:pPr>
              <w:pStyle w:val="ListParagraph"/>
              <w:numPr>
                <w:ilvl w:val="0"/>
                <w:numId w:val="5"/>
              </w:num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 xml:space="preserve">Impact of species on the environment                                                                 </w:t>
            </w:r>
          </w:p>
        </w:tc>
        <w:tc>
          <w:tcPr>
            <w:tcW w:w="1530" w:type="dxa"/>
          </w:tcPr>
          <w:p w14:paraId="2E71C405" w14:textId="77777777" w:rsidR="00526F2D" w:rsidRPr="00526F2D" w:rsidRDefault="00526F2D" w:rsidP="00526F2D">
            <w:p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environmental</w:t>
            </w:r>
          </w:p>
        </w:tc>
      </w:tr>
      <w:tr w:rsidR="00526F2D" w:rsidRPr="00526F2D" w14:paraId="176E568A" w14:textId="77777777" w:rsidTr="00C90AC2">
        <w:tc>
          <w:tcPr>
            <w:tcW w:w="7820" w:type="dxa"/>
          </w:tcPr>
          <w:p w14:paraId="236C27DF" w14:textId="77777777" w:rsidR="00526F2D" w:rsidRPr="00526F2D" w:rsidRDefault="00526F2D" w:rsidP="0031467D">
            <w:pPr>
              <w:pStyle w:val="ListParagraph"/>
              <w:numPr>
                <w:ilvl w:val="0"/>
                <w:numId w:val="5"/>
              </w:num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 xml:space="preserve">Impact of species on economic activity                                                                </w:t>
            </w:r>
          </w:p>
        </w:tc>
        <w:tc>
          <w:tcPr>
            <w:tcW w:w="1530" w:type="dxa"/>
          </w:tcPr>
          <w:p w14:paraId="07425973" w14:textId="77777777" w:rsidR="00526F2D" w:rsidRPr="00526F2D" w:rsidRDefault="00526F2D" w:rsidP="00526F2D">
            <w:p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economic</w:t>
            </w:r>
          </w:p>
        </w:tc>
      </w:tr>
      <w:tr w:rsidR="00526F2D" w:rsidRPr="00526F2D" w14:paraId="62F6CA6B" w14:textId="77777777" w:rsidTr="00C90AC2">
        <w:tc>
          <w:tcPr>
            <w:tcW w:w="7820" w:type="dxa"/>
          </w:tcPr>
          <w:p w14:paraId="7EFAA3BA" w14:textId="77777777" w:rsidR="00526F2D" w:rsidRPr="00526F2D" w:rsidRDefault="00526F2D" w:rsidP="00526F2D">
            <w:pPr>
              <w:jc w:val="both"/>
              <w:rPr>
                <w:rFonts w:ascii="Times New Roman" w:hAnsi="Times New Roman" w:cs="Times New Roman"/>
                <w:b/>
                <w:color w:val="333333"/>
                <w:shd w:val="clear" w:color="auto" w:fill="FBFBFB"/>
              </w:rPr>
            </w:pPr>
            <w:r w:rsidRPr="00526F2D">
              <w:rPr>
                <w:rFonts w:ascii="Times New Roman" w:hAnsi="Times New Roman" w:cs="Times New Roman"/>
                <w:b/>
                <w:color w:val="333333"/>
                <w:shd w:val="clear" w:color="auto" w:fill="FBFBFB"/>
              </w:rPr>
              <w:t xml:space="preserve">Benefit of species presence </w:t>
            </w:r>
          </w:p>
        </w:tc>
        <w:tc>
          <w:tcPr>
            <w:tcW w:w="1530" w:type="dxa"/>
          </w:tcPr>
          <w:p w14:paraId="70680E3A" w14:textId="77777777" w:rsidR="00526F2D" w:rsidRPr="00526F2D" w:rsidRDefault="00526F2D" w:rsidP="00526F2D">
            <w:pPr>
              <w:jc w:val="both"/>
              <w:rPr>
                <w:rFonts w:ascii="Times New Roman" w:hAnsi="Times New Roman" w:cs="Times New Roman"/>
                <w:color w:val="333333"/>
                <w:shd w:val="clear" w:color="auto" w:fill="FBFBFB"/>
              </w:rPr>
            </w:pPr>
          </w:p>
        </w:tc>
      </w:tr>
      <w:tr w:rsidR="00526F2D" w:rsidRPr="00526F2D" w14:paraId="102B6261" w14:textId="77777777" w:rsidTr="00C90AC2">
        <w:tc>
          <w:tcPr>
            <w:tcW w:w="7820" w:type="dxa"/>
          </w:tcPr>
          <w:p w14:paraId="30C054BF" w14:textId="77777777" w:rsidR="00526F2D" w:rsidRPr="00526F2D" w:rsidRDefault="00526F2D" w:rsidP="0031467D">
            <w:pPr>
              <w:pStyle w:val="ListParagraph"/>
              <w:numPr>
                <w:ilvl w:val="0"/>
                <w:numId w:val="6"/>
              </w:num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 xml:space="preserve">Economic value of use of new species                                                       </w:t>
            </w:r>
          </w:p>
        </w:tc>
        <w:tc>
          <w:tcPr>
            <w:tcW w:w="1530" w:type="dxa"/>
          </w:tcPr>
          <w:p w14:paraId="5D7FF01D" w14:textId="77777777" w:rsidR="00526F2D" w:rsidRPr="00526F2D" w:rsidRDefault="00526F2D" w:rsidP="00526F2D">
            <w:p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economic</w:t>
            </w:r>
          </w:p>
        </w:tc>
      </w:tr>
      <w:tr w:rsidR="00526F2D" w:rsidRPr="00526F2D" w14:paraId="2101278D" w14:textId="77777777" w:rsidTr="00C90AC2">
        <w:tc>
          <w:tcPr>
            <w:tcW w:w="7820" w:type="dxa"/>
          </w:tcPr>
          <w:p w14:paraId="6B69CE8B" w14:textId="77777777" w:rsidR="00526F2D" w:rsidRPr="00526F2D" w:rsidRDefault="00526F2D" w:rsidP="0031467D">
            <w:pPr>
              <w:pStyle w:val="ListParagraph"/>
              <w:numPr>
                <w:ilvl w:val="0"/>
                <w:numId w:val="6"/>
              </w:num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 xml:space="preserve">Addition of new species to local biodiversity                                                  </w:t>
            </w:r>
          </w:p>
        </w:tc>
        <w:tc>
          <w:tcPr>
            <w:tcW w:w="1530" w:type="dxa"/>
          </w:tcPr>
          <w:p w14:paraId="5525AA3F" w14:textId="77777777" w:rsidR="00526F2D" w:rsidRPr="00526F2D" w:rsidRDefault="00526F2D" w:rsidP="00526F2D">
            <w:p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biodiversity</w:t>
            </w:r>
          </w:p>
        </w:tc>
      </w:tr>
      <w:tr w:rsidR="00526F2D" w:rsidRPr="00526F2D" w14:paraId="1F29F3D3" w14:textId="77777777" w:rsidTr="00C90AC2">
        <w:tc>
          <w:tcPr>
            <w:tcW w:w="7820" w:type="dxa"/>
          </w:tcPr>
          <w:p w14:paraId="44571EF2" w14:textId="77777777" w:rsidR="00526F2D" w:rsidRPr="00526F2D" w:rsidRDefault="00526F2D" w:rsidP="0031467D">
            <w:pPr>
              <w:pStyle w:val="ListParagraph"/>
              <w:numPr>
                <w:ilvl w:val="0"/>
                <w:numId w:val="6"/>
              </w:num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 xml:space="preserve">Positive effects of new species on other species (including biological </w:t>
            </w:r>
            <w:proofErr w:type="gramStart"/>
            <w:r w:rsidRPr="00526F2D">
              <w:rPr>
                <w:rFonts w:ascii="Times New Roman" w:hAnsi="Times New Roman" w:cs="Times New Roman"/>
                <w:color w:val="333333"/>
                <w:shd w:val="clear" w:color="auto" w:fill="FBFBFB"/>
              </w:rPr>
              <w:t>control)   </w:t>
            </w:r>
            <w:proofErr w:type="gramEnd"/>
            <w:r w:rsidRPr="00526F2D">
              <w:rPr>
                <w:rFonts w:ascii="Times New Roman" w:hAnsi="Times New Roman" w:cs="Times New Roman"/>
                <w:color w:val="333333"/>
                <w:shd w:val="clear" w:color="auto" w:fill="FBFBFB"/>
              </w:rPr>
              <w:t xml:space="preserve">   </w:t>
            </w:r>
          </w:p>
        </w:tc>
        <w:tc>
          <w:tcPr>
            <w:tcW w:w="1530" w:type="dxa"/>
          </w:tcPr>
          <w:p w14:paraId="5D4AF1C5" w14:textId="77777777" w:rsidR="00526F2D" w:rsidRPr="00526F2D" w:rsidRDefault="00526F2D" w:rsidP="00526F2D">
            <w:p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environmental</w:t>
            </w:r>
          </w:p>
        </w:tc>
      </w:tr>
      <w:tr w:rsidR="00526F2D" w:rsidRPr="00526F2D" w14:paraId="32EB1DB5" w14:textId="77777777" w:rsidTr="00C90AC2">
        <w:tc>
          <w:tcPr>
            <w:tcW w:w="7820" w:type="dxa"/>
          </w:tcPr>
          <w:p w14:paraId="277BB6A7" w14:textId="77777777" w:rsidR="00526F2D" w:rsidRPr="00526F2D" w:rsidRDefault="00526F2D" w:rsidP="0031467D">
            <w:pPr>
              <w:pStyle w:val="ListParagraph"/>
              <w:numPr>
                <w:ilvl w:val="0"/>
                <w:numId w:val="6"/>
              </w:num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 xml:space="preserve">Beneficial effect of new species on human wellbeing                     </w:t>
            </w:r>
          </w:p>
        </w:tc>
        <w:tc>
          <w:tcPr>
            <w:tcW w:w="1530" w:type="dxa"/>
          </w:tcPr>
          <w:p w14:paraId="501AE5B4" w14:textId="77777777" w:rsidR="00526F2D" w:rsidRPr="00526F2D" w:rsidRDefault="00526F2D" w:rsidP="00526F2D">
            <w:p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social</w:t>
            </w:r>
            <w:r w:rsidRPr="00526F2D">
              <w:rPr>
                <w:rFonts w:ascii="Times New Roman" w:hAnsi="Times New Roman" w:cs="Times New Roman"/>
                <w:color w:val="333333"/>
              </w:rPr>
              <w:br/>
            </w:r>
          </w:p>
        </w:tc>
      </w:tr>
      <w:tr w:rsidR="00526F2D" w:rsidRPr="00526F2D" w14:paraId="120DEDB3" w14:textId="77777777" w:rsidTr="00C90AC2">
        <w:tc>
          <w:tcPr>
            <w:tcW w:w="7820" w:type="dxa"/>
          </w:tcPr>
          <w:p w14:paraId="00DF7124" w14:textId="77777777" w:rsidR="00526F2D" w:rsidRPr="00526F2D" w:rsidRDefault="00526F2D" w:rsidP="0031467D">
            <w:pPr>
              <w:pStyle w:val="ListParagraph"/>
              <w:numPr>
                <w:ilvl w:val="0"/>
                <w:numId w:val="6"/>
              </w:num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 xml:space="preserve">Beneficial effect of new species on the environment                                             </w:t>
            </w:r>
          </w:p>
        </w:tc>
        <w:tc>
          <w:tcPr>
            <w:tcW w:w="1530" w:type="dxa"/>
          </w:tcPr>
          <w:p w14:paraId="17041107" w14:textId="77777777" w:rsidR="00526F2D" w:rsidRPr="00526F2D" w:rsidRDefault="00526F2D" w:rsidP="00526F2D">
            <w:p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environmental</w:t>
            </w:r>
          </w:p>
        </w:tc>
      </w:tr>
      <w:tr w:rsidR="00526F2D" w:rsidRPr="00526F2D" w14:paraId="65A514B3" w14:textId="77777777" w:rsidTr="00C90AC2">
        <w:tc>
          <w:tcPr>
            <w:tcW w:w="7820" w:type="dxa"/>
          </w:tcPr>
          <w:p w14:paraId="3B6494D4" w14:textId="77777777" w:rsidR="00526F2D" w:rsidRPr="00526F2D" w:rsidRDefault="00526F2D" w:rsidP="0031467D">
            <w:pPr>
              <w:pStyle w:val="ListParagraph"/>
              <w:numPr>
                <w:ilvl w:val="0"/>
                <w:numId w:val="6"/>
              </w:num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Improved global conservation status of the introduced species                 </w:t>
            </w:r>
            <w:r w:rsidRPr="00526F2D">
              <w:rPr>
                <w:rFonts w:ascii="Times New Roman" w:hAnsi="Times New Roman" w:cs="Times New Roman"/>
                <w:color w:val="333333"/>
              </w:rPr>
              <w:t xml:space="preserve"> </w:t>
            </w:r>
          </w:p>
        </w:tc>
        <w:tc>
          <w:tcPr>
            <w:tcW w:w="1530" w:type="dxa"/>
          </w:tcPr>
          <w:p w14:paraId="1CAE4BF7" w14:textId="77777777" w:rsidR="00526F2D" w:rsidRPr="00526F2D" w:rsidRDefault="00526F2D" w:rsidP="00526F2D">
            <w:p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biodiversity</w:t>
            </w:r>
          </w:p>
        </w:tc>
      </w:tr>
      <w:tr w:rsidR="00526F2D" w:rsidRPr="00526F2D" w14:paraId="5AC1F529" w14:textId="77777777" w:rsidTr="00C90AC2">
        <w:tc>
          <w:tcPr>
            <w:tcW w:w="7820" w:type="dxa"/>
          </w:tcPr>
          <w:p w14:paraId="09180C4B" w14:textId="77777777" w:rsidR="00526F2D" w:rsidRPr="00526F2D" w:rsidRDefault="00526F2D" w:rsidP="00526F2D">
            <w:pPr>
              <w:jc w:val="both"/>
              <w:rPr>
                <w:rFonts w:ascii="Times New Roman" w:hAnsi="Times New Roman" w:cs="Times New Roman"/>
                <w:b/>
                <w:color w:val="333333"/>
                <w:shd w:val="clear" w:color="auto" w:fill="FBFBFB"/>
              </w:rPr>
            </w:pPr>
            <w:r w:rsidRPr="00526F2D">
              <w:rPr>
                <w:rFonts w:ascii="Times New Roman" w:hAnsi="Times New Roman" w:cs="Times New Roman"/>
                <w:b/>
                <w:color w:val="333333"/>
                <w:shd w:val="clear" w:color="auto" w:fill="FBFBFB"/>
              </w:rPr>
              <w:t>Cost of management</w:t>
            </w:r>
          </w:p>
        </w:tc>
        <w:tc>
          <w:tcPr>
            <w:tcW w:w="1530" w:type="dxa"/>
          </w:tcPr>
          <w:p w14:paraId="7A9C56FC" w14:textId="77777777" w:rsidR="00526F2D" w:rsidRPr="00526F2D" w:rsidRDefault="00526F2D" w:rsidP="00526F2D">
            <w:pPr>
              <w:jc w:val="both"/>
              <w:rPr>
                <w:rFonts w:ascii="Times New Roman" w:hAnsi="Times New Roman" w:cs="Times New Roman"/>
                <w:color w:val="333333"/>
                <w:shd w:val="clear" w:color="auto" w:fill="FBFBFB"/>
              </w:rPr>
            </w:pPr>
          </w:p>
        </w:tc>
      </w:tr>
      <w:tr w:rsidR="00526F2D" w:rsidRPr="00526F2D" w14:paraId="62C70C2D" w14:textId="77777777" w:rsidTr="00C90AC2">
        <w:tc>
          <w:tcPr>
            <w:tcW w:w="7820" w:type="dxa"/>
          </w:tcPr>
          <w:p w14:paraId="5DE70A39" w14:textId="77777777" w:rsidR="00526F2D" w:rsidRPr="00526F2D" w:rsidRDefault="00526F2D" w:rsidP="0031467D">
            <w:pPr>
              <w:pStyle w:val="ListParagraph"/>
              <w:numPr>
                <w:ilvl w:val="0"/>
                <w:numId w:val="7"/>
              </w:num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Restriction in trade                                                            </w:t>
            </w:r>
          </w:p>
        </w:tc>
        <w:tc>
          <w:tcPr>
            <w:tcW w:w="1530" w:type="dxa"/>
          </w:tcPr>
          <w:p w14:paraId="03800EDE" w14:textId="77777777" w:rsidR="00526F2D" w:rsidRPr="00526F2D" w:rsidRDefault="00526F2D" w:rsidP="00526F2D">
            <w:p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economic</w:t>
            </w:r>
          </w:p>
        </w:tc>
      </w:tr>
      <w:tr w:rsidR="00526F2D" w:rsidRPr="00526F2D" w14:paraId="15B95CF5" w14:textId="77777777" w:rsidTr="00C90AC2">
        <w:tc>
          <w:tcPr>
            <w:tcW w:w="7820" w:type="dxa"/>
          </w:tcPr>
          <w:p w14:paraId="092AF6AA" w14:textId="77777777" w:rsidR="00526F2D" w:rsidRPr="00526F2D" w:rsidRDefault="00526F2D" w:rsidP="0031467D">
            <w:pPr>
              <w:pStyle w:val="ListParagraph"/>
              <w:numPr>
                <w:ilvl w:val="0"/>
                <w:numId w:val="7"/>
              </w:num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 xml:space="preserve">Costs of regulation                                                                                       </w:t>
            </w:r>
          </w:p>
        </w:tc>
        <w:tc>
          <w:tcPr>
            <w:tcW w:w="1530" w:type="dxa"/>
          </w:tcPr>
          <w:p w14:paraId="504582D7" w14:textId="77777777" w:rsidR="00526F2D" w:rsidRPr="00526F2D" w:rsidRDefault="00526F2D" w:rsidP="00526F2D">
            <w:p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economic</w:t>
            </w:r>
          </w:p>
        </w:tc>
      </w:tr>
      <w:tr w:rsidR="00526F2D" w:rsidRPr="00526F2D" w14:paraId="6341E55B" w14:textId="77777777" w:rsidTr="00C90AC2">
        <w:tc>
          <w:tcPr>
            <w:tcW w:w="7820" w:type="dxa"/>
          </w:tcPr>
          <w:p w14:paraId="032FD73C" w14:textId="77777777" w:rsidR="00526F2D" w:rsidRPr="00526F2D" w:rsidRDefault="00526F2D" w:rsidP="0031467D">
            <w:pPr>
              <w:pStyle w:val="ListParagraph"/>
              <w:numPr>
                <w:ilvl w:val="0"/>
                <w:numId w:val="7"/>
              </w:num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 xml:space="preserve">Costs of interception/inspection   </w:t>
            </w:r>
          </w:p>
        </w:tc>
        <w:tc>
          <w:tcPr>
            <w:tcW w:w="1530" w:type="dxa"/>
          </w:tcPr>
          <w:p w14:paraId="5D60BD10" w14:textId="77777777" w:rsidR="00526F2D" w:rsidRPr="00526F2D" w:rsidRDefault="00526F2D" w:rsidP="00526F2D">
            <w:p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economic</w:t>
            </w:r>
          </w:p>
        </w:tc>
      </w:tr>
      <w:tr w:rsidR="00526F2D" w:rsidRPr="00526F2D" w14:paraId="07317261" w14:textId="77777777" w:rsidTr="00C90AC2">
        <w:tc>
          <w:tcPr>
            <w:tcW w:w="7820" w:type="dxa"/>
          </w:tcPr>
          <w:p w14:paraId="7208BD08" w14:textId="77777777" w:rsidR="00526F2D" w:rsidRPr="00526F2D" w:rsidRDefault="00526F2D" w:rsidP="0031467D">
            <w:pPr>
              <w:pStyle w:val="ListParagraph"/>
              <w:numPr>
                <w:ilvl w:val="0"/>
                <w:numId w:val="7"/>
              </w:num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Welfare impact of management (</w:t>
            </w:r>
            <w:proofErr w:type="gramStart"/>
            <w:r w:rsidRPr="00526F2D">
              <w:rPr>
                <w:rFonts w:ascii="Times New Roman" w:hAnsi="Times New Roman" w:cs="Times New Roman"/>
                <w:color w:val="333333"/>
                <w:shd w:val="clear" w:color="auto" w:fill="FBFBFB"/>
              </w:rPr>
              <w:t xml:space="preserve">vertebrates)   </w:t>
            </w:r>
            <w:proofErr w:type="gramEnd"/>
            <w:r w:rsidRPr="00526F2D">
              <w:rPr>
                <w:rFonts w:ascii="Times New Roman" w:hAnsi="Times New Roman" w:cs="Times New Roman"/>
                <w:color w:val="333333"/>
                <w:shd w:val="clear" w:color="auto" w:fill="FBFBFB"/>
              </w:rPr>
              <w:t xml:space="preserve">                                        </w:t>
            </w:r>
          </w:p>
        </w:tc>
        <w:tc>
          <w:tcPr>
            <w:tcW w:w="1530" w:type="dxa"/>
          </w:tcPr>
          <w:p w14:paraId="5448C81A" w14:textId="77777777" w:rsidR="00526F2D" w:rsidRPr="00526F2D" w:rsidRDefault="00526F2D" w:rsidP="00526F2D">
            <w:p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animal welfare</w:t>
            </w:r>
          </w:p>
        </w:tc>
      </w:tr>
      <w:tr w:rsidR="00526F2D" w:rsidRPr="00526F2D" w14:paraId="081EA60A" w14:textId="77777777" w:rsidTr="00C90AC2">
        <w:tc>
          <w:tcPr>
            <w:tcW w:w="7820" w:type="dxa"/>
          </w:tcPr>
          <w:p w14:paraId="0EFD9A0E" w14:textId="77777777" w:rsidR="00526F2D" w:rsidRPr="00526F2D" w:rsidRDefault="00526F2D" w:rsidP="0031467D">
            <w:pPr>
              <w:pStyle w:val="ListParagraph"/>
              <w:numPr>
                <w:ilvl w:val="0"/>
                <w:numId w:val="7"/>
              </w:num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 xml:space="preserve">Costs of surveillance                                                                   </w:t>
            </w:r>
          </w:p>
        </w:tc>
        <w:tc>
          <w:tcPr>
            <w:tcW w:w="1530" w:type="dxa"/>
          </w:tcPr>
          <w:p w14:paraId="320BC202" w14:textId="77777777" w:rsidR="00526F2D" w:rsidRPr="00526F2D" w:rsidRDefault="00526F2D" w:rsidP="00526F2D">
            <w:p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economic</w:t>
            </w:r>
          </w:p>
        </w:tc>
      </w:tr>
      <w:tr w:rsidR="00526F2D" w:rsidRPr="00526F2D" w14:paraId="007D853D" w14:textId="77777777" w:rsidTr="00C90AC2">
        <w:tc>
          <w:tcPr>
            <w:tcW w:w="7820" w:type="dxa"/>
          </w:tcPr>
          <w:p w14:paraId="1AD482E9" w14:textId="77777777" w:rsidR="00526F2D" w:rsidRPr="00526F2D" w:rsidRDefault="00526F2D" w:rsidP="0031467D">
            <w:pPr>
              <w:pStyle w:val="ListParagraph"/>
              <w:numPr>
                <w:ilvl w:val="0"/>
                <w:numId w:val="7"/>
              </w:num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 xml:space="preserve">Costs of removal                                                                               </w:t>
            </w:r>
          </w:p>
        </w:tc>
        <w:tc>
          <w:tcPr>
            <w:tcW w:w="1530" w:type="dxa"/>
          </w:tcPr>
          <w:p w14:paraId="65AEDDBD" w14:textId="77777777" w:rsidR="00526F2D" w:rsidRPr="00526F2D" w:rsidRDefault="00526F2D" w:rsidP="00526F2D">
            <w:p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economic</w:t>
            </w:r>
          </w:p>
        </w:tc>
      </w:tr>
      <w:tr w:rsidR="00526F2D" w:rsidRPr="00526F2D" w14:paraId="69865D25" w14:textId="77777777" w:rsidTr="00C90AC2">
        <w:tc>
          <w:tcPr>
            <w:tcW w:w="7820" w:type="dxa"/>
          </w:tcPr>
          <w:p w14:paraId="6A6D2603" w14:textId="77777777" w:rsidR="00526F2D" w:rsidRPr="00526F2D" w:rsidRDefault="00526F2D" w:rsidP="0031467D">
            <w:pPr>
              <w:pStyle w:val="ListParagraph"/>
              <w:numPr>
                <w:ilvl w:val="0"/>
                <w:numId w:val="7"/>
              </w:num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Costs of maintaining contingency capability                                              </w:t>
            </w:r>
          </w:p>
        </w:tc>
        <w:tc>
          <w:tcPr>
            <w:tcW w:w="1530" w:type="dxa"/>
          </w:tcPr>
          <w:p w14:paraId="78582B69" w14:textId="77777777" w:rsidR="00526F2D" w:rsidRPr="00526F2D" w:rsidRDefault="00526F2D" w:rsidP="00526F2D">
            <w:p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economic</w:t>
            </w:r>
          </w:p>
        </w:tc>
      </w:tr>
      <w:tr w:rsidR="00526F2D" w:rsidRPr="00526F2D" w14:paraId="10F37B19" w14:textId="77777777" w:rsidTr="00C90AC2">
        <w:tc>
          <w:tcPr>
            <w:tcW w:w="7820" w:type="dxa"/>
          </w:tcPr>
          <w:p w14:paraId="62B033F9" w14:textId="77777777" w:rsidR="00526F2D" w:rsidRPr="00526F2D" w:rsidRDefault="00526F2D" w:rsidP="0031467D">
            <w:pPr>
              <w:pStyle w:val="ListParagraph"/>
              <w:numPr>
                <w:ilvl w:val="0"/>
                <w:numId w:val="7"/>
              </w:num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 xml:space="preserve">Social acceptability of management                                               </w:t>
            </w:r>
          </w:p>
        </w:tc>
        <w:tc>
          <w:tcPr>
            <w:tcW w:w="1530" w:type="dxa"/>
          </w:tcPr>
          <w:p w14:paraId="1CC6C800" w14:textId="77777777" w:rsidR="00526F2D" w:rsidRPr="00526F2D" w:rsidRDefault="00526F2D" w:rsidP="00526F2D">
            <w:p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social</w:t>
            </w:r>
          </w:p>
        </w:tc>
      </w:tr>
      <w:tr w:rsidR="00526F2D" w:rsidRPr="00526F2D" w14:paraId="57BF8A8D" w14:textId="77777777" w:rsidTr="00C90AC2">
        <w:tc>
          <w:tcPr>
            <w:tcW w:w="7820" w:type="dxa"/>
          </w:tcPr>
          <w:p w14:paraId="67C6326A" w14:textId="77777777" w:rsidR="00526F2D" w:rsidRPr="00526F2D" w:rsidRDefault="00526F2D" w:rsidP="0031467D">
            <w:pPr>
              <w:pStyle w:val="ListParagraph"/>
              <w:numPr>
                <w:ilvl w:val="0"/>
                <w:numId w:val="7"/>
              </w:num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 xml:space="preserve">Wider environmental impacts of management               </w:t>
            </w:r>
          </w:p>
        </w:tc>
        <w:tc>
          <w:tcPr>
            <w:tcW w:w="1530" w:type="dxa"/>
          </w:tcPr>
          <w:p w14:paraId="3988FF86" w14:textId="77777777" w:rsidR="00526F2D" w:rsidRPr="00526F2D" w:rsidRDefault="00526F2D" w:rsidP="00526F2D">
            <w:p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environmental</w:t>
            </w:r>
          </w:p>
        </w:tc>
      </w:tr>
      <w:tr w:rsidR="00526F2D" w:rsidRPr="00526F2D" w14:paraId="3080D857" w14:textId="77777777" w:rsidTr="00C90AC2">
        <w:tc>
          <w:tcPr>
            <w:tcW w:w="7820" w:type="dxa"/>
          </w:tcPr>
          <w:p w14:paraId="6A331903" w14:textId="77777777" w:rsidR="00526F2D" w:rsidRPr="00526F2D" w:rsidRDefault="00526F2D" w:rsidP="00526F2D">
            <w:pPr>
              <w:jc w:val="both"/>
              <w:rPr>
                <w:rFonts w:ascii="Times New Roman" w:hAnsi="Times New Roman" w:cs="Times New Roman"/>
                <w:b/>
                <w:color w:val="333333"/>
                <w:shd w:val="clear" w:color="auto" w:fill="FBFBFB"/>
              </w:rPr>
            </w:pPr>
            <w:r w:rsidRPr="00526F2D">
              <w:rPr>
                <w:rFonts w:ascii="Times New Roman" w:hAnsi="Times New Roman" w:cs="Times New Roman"/>
                <w:b/>
                <w:color w:val="333333"/>
                <w:shd w:val="clear" w:color="auto" w:fill="FBFBFB"/>
              </w:rPr>
              <w:t xml:space="preserve">Benefit of management </w:t>
            </w:r>
          </w:p>
        </w:tc>
        <w:tc>
          <w:tcPr>
            <w:tcW w:w="1530" w:type="dxa"/>
          </w:tcPr>
          <w:p w14:paraId="45538778" w14:textId="77777777" w:rsidR="00526F2D" w:rsidRPr="00526F2D" w:rsidRDefault="00526F2D" w:rsidP="00526F2D">
            <w:pPr>
              <w:jc w:val="both"/>
              <w:rPr>
                <w:rFonts w:ascii="Times New Roman" w:hAnsi="Times New Roman" w:cs="Times New Roman"/>
                <w:color w:val="333333"/>
                <w:shd w:val="clear" w:color="auto" w:fill="FBFBFB"/>
              </w:rPr>
            </w:pPr>
          </w:p>
        </w:tc>
      </w:tr>
      <w:tr w:rsidR="00526F2D" w:rsidRPr="00526F2D" w14:paraId="43537FDF" w14:textId="77777777" w:rsidTr="00C90AC2">
        <w:tc>
          <w:tcPr>
            <w:tcW w:w="7820" w:type="dxa"/>
          </w:tcPr>
          <w:p w14:paraId="59F861F6" w14:textId="77777777" w:rsidR="00526F2D" w:rsidRPr="00526F2D" w:rsidRDefault="00526F2D" w:rsidP="0031467D">
            <w:pPr>
              <w:pStyle w:val="ListParagraph"/>
              <w:numPr>
                <w:ilvl w:val="0"/>
                <w:numId w:val="18"/>
              </w:num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 xml:space="preserve">Reduced risk of future invasion and associated costs                         </w:t>
            </w:r>
          </w:p>
        </w:tc>
        <w:tc>
          <w:tcPr>
            <w:tcW w:w="1530" w:type="dxa"/>
          </w:tcPr>
          <w:p w14:paraId="28D30AD6" w14:textId="77777777" w:rsidR="00526F2D" w:rsidRPr="00526F2D" w:rsidRDefault="00526F2D" w:rsidP="00526F2D">
            <w:p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multiple</w:t>
            </w:r>
          </w:p>
        </w:tc>
      </w:tr>
      <w:tr w:rsidR="00526F2D" w:rsidRPr="00526F2D" w14:paraId="3FAD128E" w14:textId="77777777" w:rsidTr="00C90AC2">
        <w:tc>
          <w:tcPr>
            <w:tcW w:w="7820" w:type="dxa"/>
          </w:tcPr>
          <w:p w14:paraId="755D5677" w14:textId="77777777" w:rsidR="00526F2D" w:rsidRPr="00526F2D" w:rsidRDefault="00526F2D" w:rsidP="0031467D">
            <w:pPr>
              <w:pStyle w:val="ListParagraph"/>
              <w:numPr>
                <w:ilvl w:val="0"/>
                <w:numId w:val="18"/>
              </w:num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 xml:space="preserve">Reduced current impacts                                                           </w:t>
            </w:r>
          </w:p>
        </w:tc>
        <w:tc>
          <w:tcPr>
            <w:tcW w:w="1530" w:type="dxa"/>
          </w:tcPr>
          <w:p w14:paraId="18CB05E0" w14:textId="77777777" w:rsidR="00526F2D" w:rsidRPr="00526F2D" w:rsidRDefault="00526F2D" w:rsidP="00526F2D">
            <w:p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multiple</w:t>
            </w:r>
          </w:p>
        </w:tc>
      </w:tr>
      <w:tr w:rsidR="00526F2D" w:rsidRPr="00526F2D" w14:paraId="77313002" w14:textId="77777777" w:rsidTr="00C90AC2">
        <w:tc>
          <w:tcPr>
            <w:tcW w:w="7820" w:type="dxa"/>
          </w:tcPr>
          <w:p w14:paraId="6DADA38E" w14:textId="77777777" w:rsidR="00526F2D" w:rsidRPr="00526F2D" w:rsidRDefault="00526F2D" w:rsidP="0031467D">
            <w:pPr>
              <w:pStyle w:val="ListParagraph"/>
              <w:numPr>
                <w:ilvl w:val="0"/>
                <w:numId w:val="18"/>
              </w:num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Reduced future impacts                                            </w:t>
            </w:r>
          </w:p>
        </w:tc>
        <w:tc>
          <w:tcPr>
            <w:tcW w:w="1530" w:type="dxa"/>
          </w:tcPr>
          <w:p w14:paraId="396873D9" w14:textId="77777777" w:rsidR="00526F2D" w:rsidRPr="00526F2D" w:rsidRDefault="00526F2D" w:rsidP="00526F2D">
            <w:p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multiple</w:t>
            </w:r>
          </w:p>
        </w:tc>
      </w:tr>
    </w:tbl>
    <w:p w14:paraId="350BB74F" w14:textId="77777777" w:rsidR="00526F2D" w:rsidRPr="00526F2D" w:rsidRDefault="00526F2D" w:rsidP="00526F2D">
      <w:pPr>
        <w:jc w:val="both"/>
        <w:rPr>
          <w:rFonts w:ascii="Times New Roman" w:hAnsi="Times New Roman" w:cs="Times New Roman"/>
          <w:color w:val="333333"/>
          <w:shd w:val="clear" w:color="auto" w:fill="FBFBFB"/>
        </w:rPr>
      </w:pPr>
    </w:p>
    <w:p w14:paraId="1D8431D6" w14:textId="246FAB5D" w:rsidR="00526F2D" w:rsidRPr="00526F2D" w:rsidRDefault="00526F2D" w:rsidP="0031467D">
      <w:pPr>
        <w:pStyle w:val="ListParagraph"/>
        <w:numPr>
          <w:ilvl w:val="0"/>
          <w:numId w:val="15"/>
        </w:numPr>
        <w:ind w:left="0" w:firstLine="0"/>
        <w:jc w:val="both"/>
        <w:rPr>
          <w:rFonts w:ascii="Times New Roman" w:hAnsi="Times New Roman" w:cs="Times New Roman"/>
          <w:color w:val="333333"/>
          <w:shd w:val="clear" w:color="auto" w:fill="FBFBFB"/>
        </w:rPr>
      </w:pPr>
      <w:r w:rsidRPr="00526F2D">
        <w:rPr>
          <w:rFonts w:ascii="Times New Roman" w:hAnsi="Times New Roman" w:cs="Times New Roman"/>
          <w:color w:val="333333"/>
        </w:rPr>
        <w:t xml:space="preserve">The </w:t>
      </w:r>
      <w:r w:rsidR="001A2E5C">
        <w:rPr>
          <w:rFonts w:ascii="Times New Roman" w:hAnsi="Times New Roman" w:cs="Times New Roman"/>
          <w:color w:val="333333"/>
        </w:rPr>
        <w:t>O</w:t>
      </w:r>
      <w:r w:rsidRPr="00526F2D">
        <w:rPr>
          <w:rFonts w:ascii="Times New Roman" w:hAnsi="Times New Roman" w:cs="Times New Roman"/>
          <w:color w:val="333333"/>
        </w:rPr>
        <w:t xml:space="preserve">nline </w:t>
      </w:r>
      <w:r w:rsidR="001A2E5C">
        <w:rPr>
          <w:rFonts w:ascii="Times New Roman" w:hAnsi="Times New Roman" w:cs="Times New Roman"/>
          <w:color w:val="333333"/>
        </w:rPr>
        <w:t>F</w:t>
      </w:r>
      <w:r w:rsidRPr="00526F2D">
        <w:rPr>
          <w:rFonts w:ascii="Times New Roman" w:hAnsi="Times New Roman" w:cs="Times New Roman"/>
          <w:color w:val="333333"/>
        </w:rPr>
        <w:t>orum</w:t>
      </w:r>
      <w:r w:rsidRPr="00526F2D">
        <w:rPr>
          <w:rFonts w:ascii="Times New Roman" w:hAnsi="Times New Roman" w:cs="Times New Roman"/>
          <w:color w:val="333333"/>
          <w:shd w:val="clear" w:color="auto" w:fill="FBFBFB"/>
        </w:rPr>
        <w:t xml:space="preserve"> highlighted </w:t>
      </w:r>
      <w:proofErr w:type="gramStart"/>
      <w:r w:rsidRPr="00526F2D">
        <w:rPr>
          <w:rFonts w:ascii="Times New Roman" w:hAnsi="Times New Roman" w:cs="Times New Roman"/>
          <w:color w:val="333333"/>
          <w:shd w:val="clear" w:color="auto" w:fill="FBFBFB"/>
        </w:rPr>
        <w:t>a number of</w:t>
      </w:r>
      <w:proofErr w:type="gramEnd"/>
      <w:r w:rsidRPr="00526F2D">
        <w:rPr>
          <w:rFonts w:ascii="Times New Roman" w:hAnsi="Times New Roman" w:cs="Times New Roman"/>
          <w:color w:val="333333"/>
          <w:shd w:val="clear" w:color="auto" w:fill="FBFBFB"/>
        </w:rPr>
        <w:t xml:space="preserve"> points related to these costs and benefits, </w:t>
      </w:r>
      <w:r w:rsidR="008316B0">
        <w:rPr>
          <w:rFonts w:ascii="Times New Roman" w:hAnsi="Times New Roman" w:cs="Times New Roman"/>
          <w:color w:val="333333"/>
          <w:shd w:val="clear" w:color="auto" w:fill="FBFBFB"/>
        </w:rPr>
        <w:t>listed</w:t>
      </w:r>
      <w:r w:rsidRPr="00526F2D">
        <w:rPr>
          <w:rFonts w:ascii="Times New Roman" w:hAnsi="Times New Roman" w:cs="Times New Roman"/>
          <w:color w:val="333333"/>
          <w:shd w:val="clear" w:color="auto" w:fill="FBFBFB"/>
        </w:rPr>
        <w:t xml:space="preserve"> b</w:t>
      </w:r>
      <w:r w:rsidR="009D47E9">
        <w:rPr>
          <w:rFonts w:ascii="Times New Roman" w:hAnsi="Times New Roman" w:cs="Times New Roman"/>
          <w:color w:val="333333"/>
          <w:shd w:val="clear" w:color="auto" w:fill="FBFBFB"/>
        </w:rPr>
        <w:t>e</w:t>
      </w:r>
      <w:r w:rsidRPr="00526F2D">
        <w:rPr>
          <w:rFonts w:ascii="Times New Roman" w:hAnsi="Times New Roman" w:cs="Times New Roman"/>
          <w:color w:val="333333"/>
          <w:shd w:val="clear" w:color="auto" w:fill="FBFBFB"/>
        </w:rPr>
        <w:t>low:</w:t>
      </w:r>
    </w:p>
    <w:p w14:paraId="737893F0" w14:textId="77777777" w:rsidR="00526F2D" w:rsidRPr="00526F2D" w:rsidRDefault="00526F2D" w:rsidP="0031467D">
      <w:pPr>
        <w:pStyle w:val="ListParagraph"/>
        <w:numPr>
          <w:ilvl w:val="0"/>
          <w:numId w:val="16"/>
        </w:num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The lack of available information on which to base an assessment of economic costs in many regions.</w:t>
      </w:r>
    </w:p>
    <w:p w14:paraId="73D05D0A" w14:textId="77777777" w:rsidR="00526F2D" w:rsidRPr="00526F2D" w:rsidRDefault="00526F2D" w:rsidP="0031467D">
      <w:pPr>
        <w:pStyle w:val="ListParagraph"/>
        <w:numPr>
          <w:ilvl w:val="0"/>
          <w:numId w:val="16"/>
        </w:numPr>
        <w:jc w:val="both"/>
        <w:rPr>
          <w:rFonts w:ascii="Times New Roman" w:hAnsi="Times New Roman" w:cs="Times New Roman"/>
          <w:color w:val="333333"/>
        </w:rPr>
      </w:pPr>
      <w:r w:rsidRPr="00526F2D">
        <w:rPr>
          <w:rFonts w:ascii="Times New Roman" w:hAnsi="Times New Roman" w:cs="Times New Roman"/>
          <w:color w:val="333333"/>
        </w:rPr>
        <w:t xml:space="preserve">Most analyses and decisions only consider a small proportion of the costs and benefits described in this list. </w:t>
      </w:r>
    </w:p>
    <w:p w14:paraId="1B8E3668" w14:textId="77777777" w:rsidR="00526F2D" w:rsidRPr="00526F2D" w:rsidRDefault="00526F2D" w:rsidP="0031467D">
      <w:pPr>
        <w:pStyle w:val="ListParagraph"/>
        <w:numPr>
          <w:ilvl w:val="0"/>
          <w:numId w:val="16"/>
        </w:numPr>
        <w:jc w:val="both"/>
        <w:rPr>
          <w:rFonts w:ascii="Times New Roman" w:hAnsi="Times New Roman" w:cs="Times New Roman"/>
          <w:color w:val="333333"/>
          <w:shd w:val="clear" w:color="auto" w:fill="FBFBFB"/>
        </w:rPr>
      </w:pPr>
      <w:r w:rsidRPr="00526F2D">
        <w:rPr>
          <w:rFonts w:ascii="Times New Roman" w:hAnsi="Times New Roman" w:cs="Times New Roman"/>
          <w:color w:val="333333"/>
        </w:rPr>
        <w:t>The importance of including non-economic measures such as biodiversity and public acceptability in decision making.</w:t>
      </w:r>
    </w:p>
    <w:p w14:paraId="39C9EB4E" w14:textId="77777777" w:rsidR="00526F2D" w:rsidRPr="00526F2D" w:rsidRDefault="00526F2D" w:rsidP="0031467D">
      <w:pPr>
        <w:pStyle w:val="ListParagraph"/>
        <w:numPr>
          <w:ilvl w:val="0"/>
          <w:numId w:val="16"/>
        </w:num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Difficulties in defining costs and benefits for species occurring both in the wild and in domestic production, highlighting the problems associated with aquaculture.</w:t>
      </w:r>
    </w:p>
    <w:p w14:paraId="1254D9AB" w14:textId="77777777" w:rsidR="00526F2D" w:rsidRPr="00526F2D" w:rsidRDefault="00526F2D" w:rsidP="0031467D">
      <w:pPr>
        <w:pStyle w:val="ListParagraph"/>
        <w:numPr>
          <w:ilvl w:val="0"/>
          <w:numId w:val="16"/>
        </w:num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The need to include environmental as well as economic impacts in decision making.</w:t>
      </w:r>
    </w:p>
    <w:p w14:paraId="5C2F2FCA" w14:textId="77777777" w:rsidR="00526F2D" w:rsidRPr="00526F2D" w:rsidRDefault="00526F2D" w:rsidP="0031467D">
      <w:pPr>
        <w:pStyle w:val="ListParagraph"/>
        <w:numPr>
          <w:ilvl w:val="0"/>
          <w:numId w:val="16"/>
        </w:num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 xml:space="preserve">The need to consider prevention as well as the management of species once they have established </w:t>
      </w:r>
    </w:p>
    <w:p w14:paraId="19493AD7" w14:textId="77777777" w:rsidR="00526F2D" w:rsidRPr="00526F2D" w:rsidRDefault="00526F2D" w:rsidP="0031467D">
      <w:pPr>
        <w:pStyle w:val="ListParagraph"/>
        <w:numPr>
          <w:ilvl w:val="0"/>
          <w:numId w:val="16"/>
        </w:num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lastRenderedPageBreak/>
        <w:t>That similar categories may be applied to pathways as well as species, of relevance to pre-border control and prevention.</w:t>
      </w:r>
    </w:p>
    <w:p w14:paraId="29631782" w14:textId="77777777" w:rsidR="00526F2D" w:rsidRPr="00FE5353" w:rsidRDefault="00526F2D" w:rsidP="00526F2D">
      <w:pPr>
        <w:jc w:val="both"/>
        <w:rPr>
          <w:rFonts w:ascii="Times New Roman" w:hAnsi="Times New Roman" w:cs="Times New Roman"/>
          <w:b/>
          <w:i/>
          <w:color w:val="333333"/>
          <w:lang w:val="en"/>
        </w:rPr>
      </w:pPr>
      <w:r w:rsidRPr="00FE5353">
        <w:rPr>
          <w:rFonts w:ascii="Times New Roman" w:hAnsi="Times New Roman" w:cs="Times New Roman"/>
          <w:b/>
          <w:i/>
          <w:color w:val="333333"/>
          <w:lang w:val="en"/>
        </w:rPr>
        <w:t>B4 What Decisions are Informed by These Analyses?</w:t>
      </w:r>
    </w:p>
    <w:p w14:paraId="5989A20E" w14:textId="0CBF5509" w:rsidR="00526F2D" w:rsidRPr="00526F2D" w:rsidRDefault="00526F2D" w:rsidP="0031467D">
      <w:pPr>
        <w:pStyle w:val="ListParagraph"/>
        <w:numPr>
          <w:ilvl w:val="0"/>
          <w:numId w:val="15"/>
        </w:numPr>
        <w:ind w:left="0" w:firstLine="0"/>
        <w:jc w:val="both"/>
        <w:rPr>
          <w:rFonts w:ascii="Times New Roman" w:hAnsi="Times New Roman" w:cs="Times New Roman"/>
          <w:color w:val="333333"/>
          <w:lang w:val="en"/>
        </w:rPr>
      </w:pPr>
      <w:r w:rsidRPr="00526F2D">
        <w:rPr>
          <w:rFonts w:ascii="Times New Roman" w:hAnsi="Times New Roman" w:cs="Times New Roman"/>
          <w:color w:val="333333"/>
          <w:lang w:val="en"/>
        </w:rPr>
        <w:t>A variety of different types of decision were described in posts with references. The choice of appropriate methods varied between each.  These included:</w:t>
      </w:r>
    </w:p>
    <w:p w14:paraId="101AC609" w14:textId="77777777" w:rsidR="00526F2D" w:rsidRPr="00526F2D" w:rsidRDefault="00526F2D" w:rsidP="0031467D">
      <w:pPr>
        <w:pStyle w:val="ListParagraph"/>
        <w:numPr>
          <w:ilvl w:val="0"/>
          <w:numId w:val="17"/>
        </w:numPr>
        <w:jc w:val="both"/>
        <w:rPr>
          <w:rFonts w:ascii="Times New Roman" w:hAnsi="Times New Roman" w:cs="Times New Roman"/>
          <w:color w:val="333333"/>
          <w:lang w:val="en"/>
        </w:rPr>
      </w:pPr>
      <w:r w:rsidRPr="00526F2D">
        <w:rPr>
          <w:rFonts w:ascii="Times New Roman" w:hAnsi="Times New Roman" w:cs="Times New Roman"/>
          <w:color w:val="333333"/>
          <w:lang w:val="en"/>
        </w:rPr>
        <w:t>Demonstrating economic impact, often required to illustrate the importance of an issue or the need to manage.</w:t>
      </w:r>
    </w:p>
    <w:p w14:paraId="6E2BFDAA" w14:textId="77777777" w:rsidR="00526F2D" w:rsidRPr="00526F2D" w:rsidRDefault="00526F2D" w:rsidP="0031467D">
      <w:pPr>
        <w:pStyle w:val="ListParagraph"/>
        <w:numPr>
          <w:ilvl w:val="0"/>
          <w:numId w:val="17"/>
        </w:numPr>
        <w:jc w:val="both"/>
        <w:rPr>
          <w:rFonts w:ascii="Times New Roman" w:hAnsi="Times New Roman" w:cs="Times New Roman"/>
          <w:color w:val="333333"/>
          <w:lang w:val="en"/>
        </w:rPr>
      </w:pPr>
      <w:r w:rsidRPr="00526F2D">
        <w:rPr>
          <w:rFonts w:ascii="Times New Roman" w:hAnsi="Times New Roman" w:cs="Times New Roman"/>
          <w:color w:val="333333"/>
          <w:lang w:val="en"/>
        </w:rPr>
        <w:t>Showing a net economic benefit of management - often required to gain support for a management action.</w:t>
      </w:r>
    </w:p>
    <w:p w14:paraId="28AF5E04" w14:textId="3776227C" w:rsidR="00526F2D" w:rsidRPr="00526F2D" w:rsidRDefault="00526F2D" w:rsidP="0031467D">
      <w:pPr>
        <w:pStyle w:val="ListParagraph"/>
        <w:numPr>
          <w:ilvl w:val="0"/>
          <w:numId w:val="17"/>
        </w:numPr>
        <w:jc w:val="both"/>
        <w:rPr>
          <w:rFonts w:ascii="Times New Roman" w:hAnsi="Times New Roman" w:cs="Times New Roman"/>
          <w:color w:val="333333"/>
          <w:lang w:val="en"/>
        </w:rPr>
      </w:pPr>
      <w:proofErr w:type="spellStart"/>
      <w:r w:rsidRPr="00526F2D">
        <w:rPr>
          <w:rFonts w:ascii="Times New Roman" w:hAnsi="Times New Roman" w:cs="Times New Roman"/>
          <w:color w:val="333333"/>
          <w:lang w:val="en"/>
        </w:rPr>
        <w:t>Optimi</w:t>
      </w:r>
      <w:r w:rsidR="008316B0">
        <w:rPr>
          <w:rFonts w:ascii="Times New Roman" w:hAnsi="Times New Roman" w:cs="Times New Roman"/>
          <w:color w:val="333333"/>
          <w:lang w:val="en"/>
        </w:rPr>
        <w:t>s</w:t>
      </w:r>
      <w:r w:rsidRPr="00526F2D">
        <w:rPr>
          <w:rFonts w:ascii="Times New Roman" w:hAnsi="Times New Roman" w:cs="Times New Roman"/>
          <w:color w:val="333333"/>
          <w:lang w:val="en"/>
        </w:rPr>
        <w:t>ing</w:t>
      </w:r>
      <w:proofErr w:type="spellEnd"/>
      <w:r w:rsidRPr="00526F2D">
        <w:rPr>
          <w:rFonts w:ascii="Times New Roman" w:hAnsi="Times New Roman" w:cs="Times New Roman"/>
          <w:color w:val="333333"/>
          <w:lang w:val="en"/>
        </w:rPr>
        <w:t xml:space="preserve"> a management approach – determining the most cost-effective way to implement a </w:t>
      </w:r>
      <w:proofErr w:type="spellStart"/>
      <w:r w:rsidRPr="00526F2D">
        <w:rPr>
          <w:rFonts w:ascii="Times New Roman" w:hAnsi="Times New Roman" w:cs="Times New Roman"/>
          <w:color w:val="333333"/>
          <w:lang w:val="en"/>
        </w:rPr>
        <w:t>programme</w:t>
      </w:r>
      <w:proofErr w:type="spellEnd"/>
      <w:r w:rsidRPr="00526F2D">
        <w:rPr>
          <w:rFonts w:ascii="Times New Roman" w:hAnsi="Times New Roman" w:cs="Times New Roman"/>
          <w:color w:val="333333"/>
          <w:lang w:val="en"/>
        </w:rPr>
        <w:t xml:space="preserve"> – with examples provided in relation to surveillance or inspection. </w:t>
      </w:r>
    </w:p>
    <w:p w14:paraId="6AB691A6" w14:textId="4A15CD62" w:rsidR="00526F2D" w:rsidRPr="00526F2D" w:rsidRDefault="00526F2D" w:rsidP="0031467D">
      <w:pPr>
        <w:pStyle w:val="ListParagraph"/>
        <w:numPr>
          <w:ilvl w:val="0"/>
          <w:numId w:val="17"/>
        </w:numPr>
        <w:jc w:val="both"/>
        <w:rPr>
          <w:rFonts w:ascii="Times New Roman" w:hAnsi="Times New Roman" w:cs="Times New Roman"/>
          <w:color w:val="333333"/>
          <w:lang w:val="en"/>
        </w:rPr>
      </w:pPr>
      <w:proofErr w:type="spellStart"/>
      <w:r w:rsidRPr="00526F2D">
        <w:rPr>
          <w:rFonts w:ascii="Times New Roman" w:hAnsi="Times New Roman" w:cs="Times New Roman"/>
          <w:color w:val="333333"/>
          <w:lang w:val="en"/>
        </w:rPr>
        <w:t>Prioriti</w:t>
      </w:r>
      <w:r w:rsidR="008316B0">
        <w:rPr>
          <w:rFonts w:ascii="Times New Roman" w:hAnsi="Times New Roman" w:cs="Times New Roman"/>
          <w:color w:val="333333"/>
          <w:lang w:val="en"/>
        </w:rPr>
        <w:t>s</w:t>
      </w:r>
      <w:r w:rsidRPr="00526F2D">
        <w:rPr>
          <w:rFonts w:ascii="Times New Roman" w:hAnsi="Times New Roman" w:cs="Times New Roman"/>
          <w:color w:val="333333"/>
          <w:lang w:val="en"/>
        </w:rPr>
        <w:t>ation</w:t>
      </w:r>
      <w:proofErr w:type="spellEnd"/>
      <w:r w:rsidRPr="00526F2D">
        <w:rPr>
          <w:rFonts w:ascii="Times New Roman" w:hAnsi="Times New Roman" w:cs="Times New Roman"/>
          <w:color w:val="333333"/>
          <w:lang w:val="en"/>
        </w:rPr>
        <w:t xml:space="preserve"> – choosing from a wide range of options (species, management alternatives) to best direct cost-effective management.</w:t>
      </w:r>
    </w:p>
    <w:p w14:paraId="78FE711B" w14:textId="77777777" w:rsidR="00526F2D" w:rsidRPr="00FE5353" w:rsidRDefault="00526F2D" w:rsidP="00526F2D">
      <w:pPr>
        <w:jc w:val="both"/>
        <w:rPr>
          <w:rFonts w:ascii="Times New Roman" w:hAnsi="Times New Roman" w:cs="Times New Roman"/>
          <w:b/>
          <w:i/>
          <w:color w:val="333333"/>
          <w:shd w:val="clear" w:color="auto" w:fill="FBFBFB"/>
        </w:rPr>
      </w:pPr>
      <w:r w:rsidRPr="00FE5353">
        <w:rPr>
          <w:rFonts w:ascii="Times New Roman" w:hAnsi="Times New Roman" w:cs="Times New Roman"/>
          <w:b/>
          <w:i/>
          <w:color w:val="333333"/>
          <w:shd w:val="clear" w:color="auto" w:fill="FBFBFB"/>
        </w:rPr>
        <w:t>B5 Availability of Databases</w:t>
      </w:r>
    </w:p>
    <w:p w14:paraId="544616E9" w14:textId="77777777" w:rsidR="00526F2D" w:rsidRPr="00526F2D" w:rsidRDefault="00526F2D" w:rsidP="0031467D">
      <w:pPr>
        <w:pStyle w:val="ListParagraph"/>
        <w:numPr>
          <w:ilvl w:val="0"/>
          <w:numId w:val="15"/>
        </w:numPr>
        <w:ind w:left="0" w:firstLine="0"/>
        <w:jc w:val="both"/>
        <w:rPr>
          <w:rFonts w:ascii="Times New Roman" w:hAnsi="Times New Roman" w:cs="Times New Roman"/>
          <w:b/>
          <w:color w:val="333333"/>
          <w:shd w:val="clear" w:color="auto" w:fill="FBFBFB"/>
        </w:rPr>
      </w:pPr>
      <w:r w:rsidRPr="00526F2D">
        <w:rPr>
          <w:rFonts w:ascii="Times New Roman" w:hAnsi="Times New Roman" w:cs="Times New Roman"/>
          <w:color w:val="333333"/>
          <w:shd w:val="clear" w:color="auto" w:fill="FBFBFB"/>
        </w:rPr>
        <w:t>Contributors highlighted the availability of existing databases and initiatives which can inform a number of these costs and benefits.  These include:</w:t>
      </w:r>
    </w:p>
    <w:p w14:paraId="1FE9DD76" w14:textId="3F1CAF8B" w:rsidR="00526F2D" w:rsidRPr="00526F2D" w:rsidRDefault="00526F2D" w:rsidP="0031467D">
      <w:pPr>
        <w:pStyle w:val="ListParagraph"/>
        <w:numPr>
          <w:ilvl w:val="0"/>
          <w:numId w:val="8"/>
        </w:num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Impact of species on wider biodiversity and the environment   - existing EICAT initiative</w:t>
      </w:r>
      <w:r w:rsidRPr="00526F2D">
        <w:rPr>
          <w:rStyle w:val="FootnoteReference"/>
          <w:rFonts w:ascii="Times New Roman" w:hAnsi="Times New Roman" w:cs="Times New Roman"/>
          <w:color w:val="333333"/>
          <w:shd w:val="clear" w:color="auto" w:fill="FBFBFB"/>
        </w:rPr>
        <w:footnoteReference w:id="11"/>
      </w:r>
      <w:r w:rsidRPr="00526F2D">
        <w:rPr>
          <w:rFonts w:ascii="Times New Roman" w:hAnsi="Times New Roman" w:cs="Times New Roman"/>
          <w:color w:val="333333"/>
          <w:shd w:val="clear" w:color="auto" w:fill="FBFBFB"/>
        </w:rPr>
        <w:t xml:space="preserve"> and the generic impact scoring system (GISS)</w:t>
      </w:r>
      <w:r w:rsidRPr="00526F2D">
        <w:rPr>
          <w:rStyle w:val="FootnoteReference"/>
          <w:rFonts w:ascii="Times New Roman" w:hAnsi="Times New Roman" w:cs="Times New Roman"/>
          <w:color w:val="333333"/>
          <w:shd w:val="clear" w:color="auto" w:fill="FBFBFB"/>
        </w:rPr>
        <w:footnoteReference w:id="12"/>
      </w:r>
      <w:r w:rsidRPr="00526F2D">
        <w:rPr>
          <w:rFonts w:ascii="Times New Roman" w:hAnsi="Times New Roman" w:cs="Times New Roman"/>
          <w:color w:val="333333"/>
          <w:shd w:val="clear" w:color="auto" w:fill="FBFBFB"/>
        </w:rPr>
        <w:t xml:space="preserve"> </w:t>
      </w:r>
    </w:p>
    <w:p w14:paraId="69E1B229" w14:textId="4A874C33" w:rsidR="00526F2D" w:rsidRPr="00526F2D" w:rsidRDefault="00526F2D" w:rsidP="0031467D">
      <w:pPr>
        <w:pStyle w:val="ListParagraph"/>
        <w:numPr>
          <w:ilvl w:val="0"/>
          <w:numId w:val="8"/>
        </w:num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 xml:space="preserve">Impact of species on human wellbeing – existing SEICAT </w:t>
      </w:r>
      <w:proofErr w:type="spellStart"/>
      <w:r w:rsidRPr="00526F2D">
        <w:rPr>
          <w:rFonts w:ascii="Times New Roman" w:hAnsi="Times New Roman" w:cs="Times New Roman"/>
          <w:color w:val="333333"/>
          <w:shd w:val="clear" w:color="auto" w:fill="FBFBFB"/>
        </w:rPr>
        <w:t>initative</w:t>
      </w:r>
      <w:proofErr w:type="spellEnd"/>
      <w:r w:rsidRPr="00526F2D">
        <w:rPr>
          <w:rStyle w:val="FootnoteReference"/>
          <w:rFonts w:ascii="Times New Roman" w:hAnsi="Times New Roman" w:cs="Times New Roman"/>
          <w:color w:val="333333"/>
          <w:shd w:val="clear" w:color="auto" w:fill="FBFBFB"/>
        </w:rPr>
        <w:footnoteReference w:id="13"/>
      </w:r>
      <w:r w:rsidRPr="00526F2D">
        <w:rPr>
          <w:rFonts w:ascii="Times New Roman" w:hAnsi="Times New Roman" w:cs="Times New Roman"/>
          <w:color w:val="333333"/>
          <w:shd w:val="clear" w:color="auto" w:fill="FBFBFB"/>
        </w:rPr>
        <w:t xml:space="preserve"> </w:t>
      </w:r>
    </w:p>
    <w:p w14:paraId="127CB4E0" w14:textId="1058F8AC" w:rsidR="00526F2D" w:rsidRPr="00526F2D" w:rsidRDefault="00526F2D" w:rsidP="0031467D">
      <w:pPr>
        <w:pStyle w:val="ListParagraph"/>
        <w:numPr>
          <w:ilvl w:val="0"/>
          <w:numId w:val="8"/>
        </w:num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Species Risk assessments – a range of regional and national programmes and databases were identified</w:t>
      </w:r>
      <w:r w:rsidRPr="00526F2D">
        <w:rPr>
          <w:rStyle w:val="FootnoteReference"/>
          <w:rFonts w:ascii="Times New Roman" w:hAnsi="Times New Roman" w:cs="Times New Roman"/>
          <w:color w:val="333333"/>
          <w:shd w:val="clear" w:color="auto" w:fill="FBFBFB"/>
        </w:rPr>
        <w:footnoteReference w:id="14"/>
      </w:r>
      <w:r w:rsidRPr="00526F2D">
        <w:rPr>
          <w:rFonts w:ascii="Times New Roman" w:hAnsi="Times New Roman" w:cs="Times New Roman"/>
          <w:color w:val="333333"/>
          <w:shd w:val="clear" w:color="auto" w:fill="FBFBFB"/>
        </w:rPr>
        <w:t>,</w:t>
      </w:r>
      <w:r w:rsidRPr="00526F2D">
        <w:rPr>
          <w:rStyle w:val="FootnoteReference"/>
          <w:rFonts w:ascii="Times New Roman" w:hAnsi="Times New Roman" w:cs="Times New Roman"/>
          <w:color w:val="333333"/>
          <w:shd w:val="clear" w:color="auto" w:fill="FBFBFB"/>
        </w:rPr>
        <w:footnoteReference w:id="15"/>
      </w:r>
      <w:r w:rsidRPr="00526F2D">
        <w:rPr>
          <w:rFonts w:ascii="Times New Roman" w:hAnsi="Times New Roman" w:cs="Times New Roman"/>
          <w:color w:val="333333"/>
          <w:shd w:val="clear" w:color="auto" w:fill="FBFBFB"/>
        </w:rPr>
        <w:t>,</w:t>
      </w:r>
      <w:r w:rsidRPr="00526F2D">
        <w:rPr>
          <w:rStyle w:val="FootnoteReference"/>
          <w:rFonts w:ascii="Times New Roman" w:hAnsi="Times New Roman" w:cs="Times New Roman"/>
          <w:color w:val="333333"/>
          <w:shd w:val="clear" w:color="auto" w:fill="FBFBFB"/>
        </w:rPr>
        <w:footnoteReference w:id="16"/>
      </w:r>
      <w:r w:rsidRPr="00526F2D">
        <w:rPr>
          <w:rFonts w:ascii="Times New Roman" w:hAnsi="Times New Roman" w:cs="Times New Roman"/>
          <w:color w:val="333333"/>
          <w:shd w:val="clear" w:color="auto" w:fill="FBFBFB"/>
        </w:rPr>
        <w:t xml:space="preserve">, </w:t>
      </w:r>
      <w:r w:rsidRPr="00526F2D">
        <w:rPr>
          <w:rStyle w:val="FootnoteReference"/>
          <w:rFonts w:ascii="Times New Roman" w:hAnsi="Times New Roman" w:cs="Times New Roman"/>
          <w:color w:val="333333"/>
          <w:shd w:val="clear" w:color="auto" w:fill="FBFBFB"/>
        </w:rPr>
        <w:footnoteReference w:id="17"/>
      </w:r>
      <w:r w:rsidRPr="00526F2D">
        <w:rPr>
          <w:rFonts w:ascii="Times New Roman" w:hAnsi="Times New Roman" w:cs="Times New Roman"/>
          <w:color w:val="333333"/>
          <w:shd w:val="clear" w:color="auto" w:fill="FBFBFB"/>
        </w:rPr>
        <w:t xml:space="preserve">  (Risk Assessments, Belgium, EU, UK, </w:t>
      </w:r>
      <w:r w:rsidR="00FE5353">
        <w:rPr>
          <w:rFonts w:ascii="Times New Roman" w:hAnsi="Times New Roman" w:cs="Times New Roman"/>
          <w:color w:val="333333"/>
          <w:shd w:val="clear" w:color="auto" w:fill="FBFBFB"/>
        </w:rPr>
        <w:t>Australia</w:t>
      </w:r>
      <w:r w:rsidRPr="00526F2D">
        <w:rPr>
          <w:rFonts w:ascii="Times New Roman" w:hAnsi="Times New Roman" w:cs="Times New Roman"/>
          <w:color w:val="333333"/>
          <w:shd w:val="clear" w:color="auto" w:fill="FBFBFB"/>
        </w:rPr>
        <w:t>)</w:t>
      </w:r>
    </w:p>
    <w:p w14:paraId="5533B104" w14:textId="77777777" w:rsidR="00526F2D" w:rsidRPr="00526F2D" w:rsidRDefault="00526F2D" w:rsidP="0031467D">
      <w:pPr>
        <w:pStyle w:val="ListParagraph"/>
        <w:numPr>
          <w:ilvl w:val="0"/>
          <w:numId w:val="8"/>
        </w:num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lastRenderedPageBreak/>
        <w:t>Cost of Eradication. A range of studies and databases describe the costs of successful eradications worldwide</w:t>
      </w:r>
      <w:r w:rsidRPr="00526F2D">
        <w:rPr>
          <w:rStyle w:val="FootnoteReference"/>
          <w:rFonts w:ascii="Times New Roman" w:hAnsi="Times New Roman" w:cs="Times New Roman"/>
          <w:color w:val="333333"/>
          <w:shd w:val="clear" w:color="auto" w:fill="FBFBFB"/>
        </w:rPr>
        <w:footnoteReference w:id="18"/>
      </w:r>
      <w:r w:rsidRPr="00526F2D">
        <w:rPr>
          <w:rFonts w:ascii="Times New Roman" w:hAnsi="Times New Roman" w:cs="Times New Roman"/>
          <w:color w:val="333333"/>
          <w:shd w:val="clear" w:color="auto" w:fill="FBFBFB"/>
        </w:rPr>
        <w:t>,</w:t>
      </w:r>
      <w:r w:rsidRPr="00526F2D">
        <w:rPr>
          <w:rStyle w:val="FootnoteReference"/>
          <w:rFonts w:ascii="Times New Roman" w:hAnsi="Times New Roman" w:cs="Times New Roman"/>
          <w:color w:val="333333"/>
          <w:shd w:val="clear" w:color="auto" w:fill="FBFBFB"/>
        </w:rPr>
        <w:footnoteReference w:id="19"/>
      </w:r>
      <w:r w:rsidRPr="00526F2D">
        <w:rPr>
          <w:rFonts w:ascii="Times New Roman" w:hAnsi="Times New Roman" w:cs="Times New Roman"/>
          <w:color w:val="333333"/>
          <w:shd w:val="clear" w:color="auto" w:fill="FBFBFB"/>
        </w:rPr>
        <w:t>,</w:t>
      </w:r>
      <w:r w:rsidRPr="00526F2D">
        <w:rPr>
          <w:rStyle w:val="FootnoteReference"/>
          <w:rFonts w:ascii="Times New Roman" w:hAnsi="Times New Roman" w:cs="Times New Roman"/>
          <w:color w:val="333333"/>
          <w:shd w:val="clear" w:color="auto" w:fill="FBFBFB"/>
        </w:rPr>
        <w:footnoteReference w:id="20"/>
      </w:r>
      <w:r w:rsidRPr="00526F2D">
        <w:rPr>
          <w:rFonts w:ascii="Times New Roman" w:hAnsi="Times New Roman" w:cs="Times New Roman"/>
          <w:color w:val="333333"/>
          <w:shd w:val="clear" w:color="auto" w:fill="FBFBFB"/>
        </w:rPr>
        <w:t>,</w:t>
      </w:r>
      <w:r w:rsidRPr="00526F2D">
        <w:rPr>
          <w:rStyle w:val="FootnoteReference"/>
          <w:rFonts w:ascii="Times New Roman" w:hAnsi="Times New Roman" w:cs="Times New Roman"/>
          <w:color w:val="333333"/>
          <w:shd w:val="clear" w:color="auto" w:fill="FBFBFB"/>
        </w:rPr>
        <w:footnoteReference w:id="21"/>
      </w:r>
      <w:r w:rsidRPr="00526F2D">
        <w:rPr>
          <w:rFonts w:ascii="Times New Roman" w:hAnsi="Times New Roman" w:cs="Times New Roman"/>
          <w:color w:val="333333"/>
          <w:shd w:val="clear" w:color="auto" w:fill="FBFBFB"/>
        </w:rPr>
        <w:t xml:space="preserve">, </w:t>
      </w:r>
      <w:r w:rsidRPr="00526F2D">
        <w:rPr>
          <w:rStyle w:val="FootnoteReference"/>
          <w:rFonts w:ascii="Times New Roman" w:hAnsi="Times New Roman" w:cs="Times New Roman"/>
          <w:color w:val="333333"/>
          <w:shd w:val="clear" w:color="auto" w:fill="FBFBFB"/>
        </w:rPr>
        <w:footnoteReference w:id="22"/>
      </w:r>
      <w:r w:rsidRPr="00526F2D">
        <w:rPr>
          <w:rFonts w:ascii="Times New Roman" w:hAnsi="Times New Roman" w:cs="Times New Roman"/>
          <w:color w:val="333333"/>
          <w:shd w:val="clear" w:color="auto" w:fill="FBFBFB"/>
        </w:rPr>
        <w:t>,</w:t>
      </w:r>
      <w:r w:rsidRPr="00526F2D">
        <w:rPr>
          <w:rStyle w:val="FootnoteReference"/>
          <w:rFonts w:ascii="Times New Roman" w:hAnsi="Times New Roman" w:cs="Times New Roman"/>
          <w:color w:val="333333"/>
          <w:shd w:val="clear" w:color="auto" w:fill="FBFBFB"/>
        </w:rPr>
        <w:footnoteReference w:id="23"/>
      </w:r>
      <w:r w:rsidRPr="00526F2D">
        <w:rPr>
          <w:rFonts w:ascii="Times New Roman" w:hAnsi="Times New Roman" w:cs="Times New Roman"/>
          <w:color w:val="333333"/>
          <w:shd w:val="clear" w:color="auto" w:fill="FBFBFB"/>
        </w:rPr>
        <w:t>,</w:t>
      </w:r>
      <w:r w:rsidRPr="00526F2D">
        <w:rPr>
          <w:rStyle w:val="FootnoteReference"/>
          <w:rFonts w:ascii="Times New Roman" w:hAnsi="Times New Roman" w:cs="Times New Roman"/>
          <w:color w:val="333333"/>
          <w:shd w:val="clear" w:color="auto" w:fill="FBFBFB"/>
        </w:rPr>
        <w:footnoteReference w:id="24"/>
      </w:r>
      <w:r w:rsidRPr="00526F2D">
        <w:rPr>
          <w:rFonts w:ascii="Times New Roman" w:hAnsi="Times New Roman" w:cs="Times New Roman"/>
          <w:color w:val="333333"/>
          <w:shd w:val="clear" w:color="auto" w:fill="FBFBFB"/>
        </w:rPr>
        <w:t>,</w:t>
      </w:r>
      <w:r w:rsidRPr="00526F2D">
        <w:rPr>
          <w:rStyle w:val="FootnoteReference"/>
          <w:rFonts w:ascii="Times New Roman" w:hAnsi="Times New Roman" w:cs="Times New Roman"/>
          <w:color w:val="333333"/>
          <w:shd w:val="clear" w:color="auto" w:fill="FBFBFB"/>
        </w:rPr>
        <w:footnoteReference w:id="25"/>
      </w:r>
      <w:r w:rsidRPr="00526F2D">
        <w:rPr>
          <w:rFonts w:ascii="Times New Roman" w:hAnsi="Times New Roman" w:cs="Times New Roman"/>
          <w:color w:val="333333"/>
          <w:shd w:val="clear" w:color="auto" w:fill="FBFBFB"/>
        </w:rPr>
        <w:t>,</w:t>
      </w:r>
      <w:r w:rsidRPr="00526F2D">
        <w:rPr>
          <w:rStyle w:val="FootnoteReference"/>
          <w:rFonts w:ascii="Times New Roman" w:hAnsi="Times New Roman" w:cs="Times New Roman"/>
          <w:color w:val="333333"/>
          <w:shd w:val="clear" w:color="auto" w:fill="FBFBFB"/>
        </w:rPr>
        <w:footnoteReference w:id="26"/>
      </w:r>
      <w:r w:rsidR="00FA5351">
        <w:rPr>
          <w:rFonts w:ascii="Times New Roman" w:hAnsi="Times New Roman" w:cs="Times New Roman"/>
          <w:color w:val="333333"/>
          <w:shd w:val="clear" w:color="auto" w:fill="FBFBFB"/>
        </w:rPr>
        <w:t>.</w:t>
      </w:r>
    </w:p>
    <w:p w14:paraId="3B1AD6C5" w14:textId="77777777" w:rsidR="00526F2D" w:rsidRPr="00526F2D" w:rsidRDefault="00526F2D" w:rsidP="00526F2D">
      <w:pPr>
        <w:pStyle w:val="ListParagraph"/>
        <w:jc w:val="both"/>
        <w:rPr>
          <w:rFonts w:ascii="Times New Roman" w:hAnsi="Times New Roman" w:cs="Times New Roman"/>
          <w:color w:val="333333"/>
          <w:shd w:val="clear" w:color="auto" w:fill="FBFBFB"/>
        </w:rPr>
      </w:pPr>
    </w:p>
    <w:p w14:paraId="0FAE2820" w14:textId="77777777" w:rsidR="00526F2D" w:rsidRPr="00526F2D" w:rsidRDefault="00526F2D" w:rsidP="0031467D">
      <w:pPr>
        <w:pStyle w:val="ListParagraph"/>
        <w:numPr>
          <w:ilvl w:val="0"/>
          <w:numId w:val="15"/>
        </w:numPr>
        <w:ind w:left="0" w:firstLine="0"/>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Linked to these databases, suggestions were made for new datasets to be established or existing ones improved.</w:t>
      </w:r>
    </w:p>
    <w:p w14:paraId="2745FDF6" w14:textId="77777777" w:rsidR="00526F2D" w:rsidRPr="00526F2D" w:rsidRDefault="00526F2D" w:rsidP="0031467D">
      <w:pPr>
        <w:pStyle w:val="ListParagraph"/>
        <w:numPr>
          <w:ilvl w:val="0"/>
          <w:numId w:val="19"/>
        </w:num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Risk Assessment - There is scope to collate these and make them more readily available, but the need for standardised metadata and quality control was highlighted</w:t>
      </w:r>
      <w:r w:rsidRPr="00526F2D">
        <w:rPr>
          <w:rStyle w:val="FootnoteReference"/>
          <w:rFonts w:ascii="Times New Roman" w:hAnsi="Times New Roman" w:cs="Times New Roman"/>
          <w:color w:val="333333"/>
          <w:shd w:val="clear" w:color="auto" w:fill="FBFBFB"/>
        </w:rPr>
        <w:footnoteReference w:id="27"/>
      </w:r>
    </w:p>
    <w:p w14:paraId="432C91E5" w14:textId="35F81FAF" w:rsidR="00526F2D" w:rsidRPr="00526F2D" w:rsidRDefault="00526F2D" w:rsidP="0031467D">
      <w:pPr>
        <w:pStyle w:val="ListParagraph"/>
        <w:numPr>
          <w:ilvl w:val="0"/>
          <w:numId w:val="19"/>
        </w:numPr>
        <w:jc w:val="both"/>
        <w:rPr>
          <w:rFonts w:ascii="Times New Roman" w:hAnsi="Times New Roman" w:cs="Times New Roman"/>
          <w:color w:val="333333"/>
          <w:lang w:val="en"/>
        </w:rPr>
      </w:pPr>
      <w:r w:rsidRPr="00526F2D">
        <w:rPr>
          <w:rFonts w:ascii="Times New Roman" w:hAnsi="Times New Roman" w:cs="Times New Roman"/>
          <w:color w:val="333333"/>
          <w:shd w:val="clear" w:color="auto" w:fill="FBFBFB"/>
        </w:rPr>
        <w:t>Impacts of Species -</w:t>
      </w:r>
      <w:r w:rsidRPr="00526F2D">
        <w:rPr>
          <w:rFonts w:ascii="Times New Roman" w:hAnsi="Times New Roman" w:cs="Times New Roman"/>
          <w:color w:val="333333"/>
          <w:lang w:val="en"/>
        </w:rPr>
        <w:t xml:space="preserve"> a suggestion to extend the field "</w:t>
      </w:r>
      <w:proofErr w:type="spellStart"/>
      <w:r w:rsidRPr="00526F2D">
        <w:rPr>
          <w:rFonts w:ascii="Times New Roman" w:hAnsi="Times New Roman" w:cs="Times New Roman"/>
          <w:color w:val="333333"/>
          <w:lang w:val="en"/>
        </w:rPr>
        <w:t>IsInvasive</w:t>
      </w:r>
      <w:proofErr w:type="spellEnd"/>
      <w:r w:rsidRPr="00526F2D">
        <w:rPr>
          <w:rFonts w:ascii="Times New Roman" w:hAnsi="Times New Roman" w:cs="Times New Roman"/>
          <w:color w:val="333333"/>
          <w:lang w:val="en"/>
        </w:rPr>
        <w:t>" in the GRIIS checklists</w:t>
      </w:r>
      <w:r w:rsidRPr="00526F2D">
        <w:rPr>
          <w:rStyle w:val="FootnoteReference"/>
          <w:rFonts w:ascii="Times New Roman" w:hAnsi="Times New Roman" w:cs="Times New Roman"/>
          <w:color w:val="333333"/>
          <w:lang w:val="en"/>
        </w:rPr>
        <w:footnoteReference w:id="28"/>
      </w:r>
      <w:r w:rsidRPr="00526F2D">
        <w:rPr>
          <w:rFonts w:ascii="Times New Roman" w:hAnsi="Times New Roman" w:cs="Times New Roman"/>
          <w:color w:val="333333"/>
          <w:lang w:val="en"/>
        </w:rPr>
        <w:t>. Here, the</w:t>
      </w:r>
      <w:r w:rsidR="008316B0">
        <w:rPr>
          <w:rFonts w:ascii="Times New Roman" w:hAnsi="Times New Roman" w:cs="Times New Roman"/>
          <w:color w:val="333333"/>
          <w:lang w:val="en"/>
        </w:rPr>
        <w:t xml:space="preserve"> difference</w:t>
      </w:r>
      <w:r w:rsidRPr="00526F2D">
        <w:rPr>
          <w:rFonts w:ascii="Times New Roman" w:hAnsi="Times New Roman" w:cs="Times New Roman"/>
          <w:color w:val="333333"/>
          <w:lang w:val="en"/>
        </w:rPr>
        <w:t xml:space="preserve"> between current and potential impact becomes important. Currently the process is to provide evidence of impact to flag it as invasive = when it's already too late to act. Perhaps it's more proactive to include potential impact in these checklists.</w:t>
      </w:r>
    </w:p>
    <w:p w14:paraId="1FE5DBA1" w14:textId="0AE43C6B" w:rsidR="00526F2D" w:rsidRPr="00526F2D" w:rsidRDefault="00526F2D" w:rsidP="0031467D">
      <w:pPr>
        <w:pStyle w:val="ListParagraph"/>
        <w:numPr>
          <w:ilvl w:val="0"/>
          <w:numId w:val="19"/>
        </w:numPr>
        <w:jc w:val="both"/>
        <w:rPr>
          <w:rFonts w:ascii="Times New Roman" w:hAnsi="Times New Roman" w:cs="Times New Roman"/>
          <w:color w:val="333333"/>
          <w:shd w:val="clear" w:color="auto" w:fill="FBFBFB"/>
        </w:rPr>
      </w:pPr>
      <w:r w:rsidRPr="00526F2D">
        <w:rPr>
          <w:rFonts w:ascii="Times New Roman" w:hAnsi="Times New Roman" w:cs="Times New Roman"/>
          <w:color w:val="333333"/>
          <w:lang w:val="en"/>
        </w:rPr>
        <w:t xml:space="preserve">Wider </w:t>
      </w:r>
      <w:r w:rsidRPr="00526F2D">
        <w:rPr>
          <w:rFonts w:ascii="Times New Roman" w:hAnsi="Times New Roman" w:cs="Times New Roman"/>
          <w:color w:val="333333"/>
          <w:shd w:val="clear" w:color="auto" w:fill="FBFBFB"/>
        </w:rPr>
        <w:t>data</w:t>
      </w:r>
      <w:r w:rsidRPr="00526F2D">
        <w:rPr>
          <w:rFonts w:ascii="Times New Roman" w:hAnsi="Times New Roman" w:cs="Times New Roman"/>
          <w:color w:val="333333"/>
          <w:lang w:val="en"/>
        </w:rPr>
        <w:t xml:space="preserve"> on the costs of management – a need for more </w:t>
      </w:r>
      <w:proofErr w:type="spellStart"/>
      <w:r w:rsidRPr="00526F2D">
        <w:rPr>
          <w:rFonts w:ascii="Times New Roman" w:hAnsi="Times New Roman" w:cs="Times New Roman"/>
          <w:color w:val="333333"/>
          <w:lang w:val="en"/>
        </w:rPr>
        <w:t>standardi</w:t>
      </w:r>
      <w:r w:rsidR="00245D10">
        <w:rPr>
          <w:rFonts w:ascii="Times New Roman" w:hAnsi="Times New Roman" w:cs="Times New Roman"/>
          <w:color w:val="333333"/>
          <w:lang w:val="en"/>
        </w:rPr>
        <w:t>s</w:t>
      </w:r>
      <w:r w:rsidRPr="00526F2D">
        <w:rPr>
          <w:rFonts w:ascii="Times New Roman" w:hAnsi="Times New Roman" w:cs="Times New Roman"/>
          <w:color w:val="333333"/>
          <w:lang w:val="en"/>
        </w:rPr>
        <w:t>ed</w:t>
      </w:r>
      <w:proofErr w:type="spellEnd"/>
      <w:r w:rsidRPr="00526F2D">
        <w:rPr>
          <w:rFonts w:ascii="Times New Roman" w:hAnsi="Times New Roman" w:cs="Times New Roman"/>
          <w:color w:val="333333"/>
          <w:lang w:val="en"/>
        </w:rPr>
        <w:t xml:space="preserve"> information on the practical costs of management, including </w:t>
      </w:r>
      <w:proofErr w:type="gramStart"/>
      <w:r w:rsidRPr="00526F2D">
        <w:rPr>
          <w:rFonts w:ascii="Times New Roman" w:hAnsi="Times New Roman" w:cs="Times New Roman"/>
          <w:color w:val="333333"/>
          <w:lang w:val="en"/>
        </w:rPr>
        <w:t>prevention</w:t>
      </w:r>
      <w:r w:rsidR="009D47E9">
        <w:rPr>
          <w:rFonts w:ascii="Times New Roman" w:hAnsi="Times New Roman" w:cs="Times New Roman"/>
          <w:color w:val="333333"/>
          <w:lang w:val="en"/>
        </w:rPr>
        <w:t>,  eradication</w:t>
      </w:r>
      <w:proofErr w:type="gramEnd"/>
      <w:r w:rsidRPr="00526F2D">
        <w:rPr>
          <w:rFonts w:ascii="Times New Roman" w:hAnsi="Times New Roman" w:cs="Times New Roman"/>
          <w:color w:val="333333"/>
          <w:lang w:val="en"/>
        </w:rPr>
        <w:t xml:space="preserve"> and ongoing management.</w:t>
      </w:r>
    </w:p>
    <w:p w14:paraId="5027765F" w14:textId="77777777" w:rsidR="00526F2D" w:rsidRPr="00526F2D" w:rsidRDefault="00526F2D" w:rsidP="00526F2D">
      <w:pPr>
        <w:jc w:val="both"/>
        <w:rPr>
          <w:rFonts w:ascii="Times New Roman" w:hAnsi="Times New Roman" w:cs="Times New Roman"/>
          <w:color w:val="333333"/>
          <w:shd w:val="clear" w:color="auto" w:fill="FBFBFB"/>
        </w:rPr>
      </w:pPr>
    </w:p>
    <w:p w14:paraId="14F4EDE9" w14:textId="70EE7F0E" w:rsidR="00526F2D" w:rsidRPr="00BA7A9A" w:rsidRDefault="00526F2D" w:rsidP="00526F2D">
      <w:pPr>
        <w:jc w:val="both"/>
        <w:rPr>
          <w:rFonts w:ascii="Times New Roman" w:hAnsi="Times New Roman" w:cs="Times New Roman"/>
          <w:b/>
          <w:i/>
          <w:color w:val="333333"/>
          <w:shd w:val="clear" w:color="auto" w:fill="FBFBFB"/>
        </w:rPr>
      </w:pPr>
      <w:r w:rsidRPr="00BA7A9A">
        <w:rPr>
          <w:rFonts w:ascii="Times New Roman" w:hAnsi="Times New Roman" w:cs="Times New Roman"/>
          <w:b/>
          <w:i/>
          <w:color w:val="333333"/>
          <w:shd w:val="clear" w:color="auto" w:fill="FBFBFB"/>
        </w:rPr>
        <w:t>B6 Examples of the use of cost and benefit analys</w:t>
      </w:r>
      <w:r w:rsidR="00245D10" w:rsidRPr="00BA7A9A">
        <w:rPr>
          <w:rFonts w:ascii="Times New Roman" w:hAnsi="Times New Roman" w:cs="Times New Roman"/>
          <w:b/>
          <w:i/>
          <w:color w:val="333333"/>
          <w:shd w:val="clear" w:color="auto" w:fill="FBFBFB"/>
        </w:rPr>
        <w:t>e</w:t>
      </w:r>
      <w:r w:rsidRPr="00BA7A9A">
        <w:rPr>
          <w:rFonts w:ascii="Times New Roman" w:hAnsi="Times New Roman" w:cs="Times New Roman"/>
          <w:b/>
          <w:i/>
          <w:color w:val="333333"/>
          <w:shd w:val="clear" w:color="auto" w:fill="FBFBFB"/>
        </w:rPr>
        <w:t>s to support IAS management. </w:t>
      </w:r>
    </w:p>
    <w:p w14:paraId="1357BD7E" w14:textId="5C49AE0E" w:rsidR="00526F2D" w:rsidRPr="00526F2D" w:rsidRDefault="00526F2D" w:rsidP="0031467D">
      <w:pPr>
        <w:pStyle w:val="ListParagraph"/>
        <w:numPr>
          <w:ilvl w:val="0"/>
          <w:numId w:val="15"/>
        </w:numPr>
        <w:ind w:left="0" w:firstLine="0"/>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lastRenderedPageBreak/>
        <w:t xml:space="preserve">Examples were provided of the use of cost-benefit analyses to support decision making from </w:t>
      </w:r>
      <w:proofErr w:type="gramStart"/>
      <w:r w:rsidRPr="00526F2D">
        <w:rPr>
          <w:rFonts w:ascii="Times New Roman" w:hAnsi="Times New Roman" w:cs="Times New Roman"/>
          <w:color w:val="333333"/>
          <w:shd w:val="clear" w:color="auto" w:fill="FBFBFB"/>
        </w:rPr>
        <w:t>a number of</w:t>
      </w:r>
      <w:proofErr w:type="gramEnd"/>
      <w:r w:rsidRPr="00526F2D">
        <w:rPr>
          <w:rFonts w:ascii="Times New Roman" w:hAnsi="Times New Roman" w:cs="Times New Roman"/>
          <w:color w:val="333333"/>
          <w:shd w:val="clear" w:color="auto" w:fill="FBFBFB"/>
        </w:rPr>
        <w:t xml:space="preserve"> regions including the Caribbean</w:t>
      </w:r>
      <w:r w:rsidRPr="00526F2D">
        <w:rPr>
          <w:rStyle w:val="FootnoteReference"/>
          <w:rFonts w:ascii="Times New Roman" w:hAnsi="Times New Roman" w:cs="Times New Roman"/>
          <w:color w:val="333333"/>
          <w:shd w:val="clear" w:color="auto" w:fill="FBFBFB"/>
        </w:rPr>
        <w:footnoteReference w:id="29"/>
      </w:r>
      <w:r w:rsidRPr="00526F2D">
        <w:rPr>
          <w:rFonts w:ascii="Times New Roman" w:hAnsi="Times New Roman" w:cs="Times New Roman"/>
          <w:color w:val="333333"/>
          <w:shd w:val="clear" w:color="auto" w:fill="FBFBFB"/>
        </w:rPr>
        <w:t>,Africa</w:t>
      </w:r>
      <w:r w:rsidRPr="00526F2D">
        <w:rPr>
          <w:rStyle w:val="FootnoteReference"/>
          <w:rFonts w:ascii="Times New Roman" w:hAnsi="Times New Roman" w:cs="Times New Roman"/>
          <w:color w:val="333333"/>
          <w:shd w:val="clear" w:color="auto" w:fill="FBFBFB"/>
        </w:rPr>
        <w:footnoteReference w:id="30"/>
      </w:r>
      <w:r w:rsidRPr="00526F2D">
        <w:rPr>
          <w:rFonts w:ascii="Times New Roman" w:hAnsi="Times New Roman" w:cs="Times New Roman"/>
          <w:color w:val="333333"/>
          <w:shd w:val="clear" w:color="auto" w:fill="FBFBFB"/>
        </w:rPr>
        <w:t xml:space="preserve"> </w:t>
      </w:r>
      <w:r w:rsidR="00274F04">
        <w:rPr>
          <w:rStyle w:val="FootnoteReference"/>
          <w:rFonts w:ascii="Times New Roman" w:hAnsi="Times New Roman" w:cs="Times New Roman"/>
          <w:color w:val="333333"/>
          <w:shd w:val="clear" w:color="auto" w:fill="FBFBFB"/>
        </w:rPr>
        <w:footnoteReference w:id="31"/>
      </w:r>
      <w:r w:rsidRPr="00526F2D">
        <w:rPr>
          <w:rFonts w:ascii="Times New Roman" w:hAnsi="Times New Roman" w:cs="Times New Roman"/>
          <w:color w:val="333333"/>
          <w:shd w:val="clear" w:color="auto" w:fill="FBFBFB"/>
        </w:rPr>
        <w:t>, Europe</w:t>
      </w:r>
      <w:r w:rsidRPr="00526F2D">
        <w:rPr>
          <w:rStyle w:val="FootnoteReference"/>
          <w:rFonts w:ascii="Times New Roman" w:hAnsi="Times New Roman" w:cs="Times New Roman"/>
          <w:color w:val="333333"/>
          <w:shd w:val="clear" w:color="auto" w:fill="FBFBFB"/>
        </w:rPr>
        <w:footnoteReference w:id="32"/>
      </w:r>
      <w:r w:rsidRPr="00526F2D">
        <w:rPr>
          <w:rFonts w:ascii="Times New Roman" w:hAnsi="Times New Roman" w:cs="Times New Roman"/>
          <w:color w:val="333333"/>
          <w:shd w:val="clear" w:color="auto" w:fill="FBFBFB"/>
        </w:rPr>
        <w:t xml:space="preserve">  and Australia</w:t>
      </w:r>
      <w:r w:rsidRPr="00526F2D">
        <w:rPr>
          <w:rStyle w:val="FootnoteReference"/>
          <w:rFonts w:ascii="Times New Roman" w:hAnsi="Times New Roman" w:cs="Times New Roman"/>
          <w:color w:val="333333"/>
          <w:shd w:val="clear" w:color="auto" w:fill="FBFBFB"/>
        </w:rPr>
        <w:footnoteReference w:id="33"/>
      </w:r>
      <w:r w:rsidRPr="00526F2D">
        <w:rPr>
          <w:rFonts w:ascii="Times New Roman" w:hAnsi="Times New Roman" w:cs="Times New Roman"/>
          <w:color w:val="333333"/>
          <w:shd w:val="clear" w:color="auto" w:fill="FBFBFB"/>
        </w:rPr>
        <w:t xml:space="preserve"> .</w:t>
      </w:r>
    </w:p>
    <w:p w14:paraId="280D46F1" w14:textId="0B0AD205" w:rsidR="00526F2D" w:rsidRPr="00526F2D" w:rsidRDefault="00526F2D" w:rsidP="0031467D">
      <w:pPr>
        <w:pStyle w:val="ListParagraph"/>
        <w:numPr>
          <w:ilvl w:val="0"/>
          <w:numId w:val="15"/>
        </w:numPr>
        <w:ind w:left="0" w:firstLine="0"/>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Examples of cost-effectiveness analyses, used to assess or optimise the effectiveness of management approaches were also highlighted</w:t>
      </w:r>
      <w:r w:rsidRPr="00526F2D">
        <w:rPr>
          <w:rStyle w:val="FootnoteReference"/>
          <w:rFonts w:ascii="Times New Roman" w:hAnsi="Times New Roman" w:cs="Times New Roman"/>
          <w:color w:val="333333"/>
          <w:shd w:val="clear" w:color="auto" w:fill="FBFBFB"/>
        </w:rPr>
        <w:footnoteReference w:id="34"/>
      </w:r>
      <w:r w:rsidRPr="00526F2D">
        <w:rPr>
          <w:rFonts w:ascii="Times New Roman" w:hAnsi="Times New Roman" w:cs="Times New Roman"/>
          <w:color w:val="333333"/>
          <w:shd w:val="clear" w:color="auto" w:fill="FBFBFB"/>
        </w:rPr>
        <w:t>,</w:t>
      </w:r>
      <w:r w:rsidRPr="00526F2D">
        <w:rPr>
          <w:rStyle w:val="FootnoteReference"/>
          <w:rFonts w:ascii="Times New Roman" w:hAnsi="Times New Roman" w:cs="Times New Roman"/>
          <w:color w:val="333333"/>
          <w:shd w:val="clear" w:color="auto" w:fill="FBFBFB"/>
        </w:rPr>
        <w:footnoteReference w:id="35"/>
      </w:r>
      <w:r w:rsidRPr="00526F2D">
        <w:rPr>
          <w:rFonts w:ascii="Times New Roman" w:hAnsi="Times New Roman" w:cs="Times New Roman"/>
          <w:color w:val="333333"/>
          <w:shd w:val="clear" w:color="auto" w:fill="FBFBFB"/>
        </w:rPr>
        <w:t>,</w:t>
      </w:r>
      <w:r w:rsidRPr="00526F2D">
        <w:rPr>
          <w:rStyle w:val="FootnoteReference"/>
          <w:rFonts w:ascii="Times New Roman" w:hAnsi="Times New Roman" w:cs="Times New Roman"/>
          <w:color w:val="333333"/>
          <w:shd w:val="clear" w:color="auto" w:fill="FBFBFB"/>
        </w:rPr>
        <w:footnoteReference w:id="36"/>
      </w:r>
      <w:r w:rsidRPr="00526F2D">
        <w:rPr>
          <w:rFonts w:ascii="Times New Roman" w:hAnsi="Times New Roman" w:cs="Times New Roman"/>
          <w:color w:val="333333"/>
          <w:shd w:val="clear" w:color="auto" w:fill="FBFBFB"/>
        </w:rPr>
        <w:t>,</w:t>
      </w:r>
      <w:r w:rsidRPr="00526F2D">
        <w:rPr>
          <w:rStyle w:val="FootnoteReference"/>
          <w:rFonts w:ascii="Times New Roman" w:hAnsi="Times New Roman" w:cs="Times New Roman"/>
          <w:color w:val="333333"/>
          <w:shd w:val="clear" w:color="auto" w:fill="FBFBFB"/>
        </w:rPr>
        <w:footnoteReference w:id="37"/>
      </w:r>
      <w:r w:rsidRPr="00526F2D">
        <w:rPr>
          <w:rFonts w:ascii="Times New Roman" w:hAnsi="Times New Roman" w:cs="Times New Roman"/>
          <w:color w:val="333333"/>
          <w:shd w:val="clear" w:color="auto" w:fill="FBFBFB"/>
        </w:rPr>
        <w:t>,</w:t>
      </w:r>
      <w:r w:rsidRPr="00526F2D">
        <w:rPr>
          <w:rStyle w:val="FootnoteReference"/>
          <w:rFonts w:ascii="Times New Roman" w:hAnsi="Times New Roman" w:cs="Times New Roman"/>
          <w:color w:val="333333"/>
          <w:shd w:val="clear" w:color="auto" w:fill="FBFBFB"/>
        </w:rPr>
        <w:footnoteReference w:id="38"/>
      </w:r>
      <w:r w:rsidR="00274F04">
        <w:rPr>
          <w:rFonts w:ascii="Times New Roman" w:hAnsi="Times New Roman" w:cs="Times New Roman"/>
          <w:color w:val="333333"/>
          <w:shd w:val="clear" w:color="auto" w:fill="FBFBFB"/>
        </w:rPr>
        <w:t>,</w:t>
      </w:r>
      <w:r w:rsidR="00274F04">
        <w:rPr>
          <w:rStyle w:val="FootnoteReference"/>
          <w:rFonts w:ascii="Times New Roman" w:hAnsi="Times New Roman" w:cs="Times New Roman"/>
          <w:color w:val="333333"/>
          <w:shd w:val="clear" w:color="auto" w:fill="FBFBFB"/>
        </w:rPr>
        <w:footnoteReference w:id="39"/>
      </w:r>
      <w:r w:rsidR="00BA7A9A">
        <w:rPr>
          <w:rFonts w:ascii="Times New Roman" w:hAnsi="Times New Roman" w:cs="Times New Roman"/>
          <w:color w:val="222222"/>
        </w:rPr>
        <w:t>.</w:t>
      </w:r>
    </w:p>
    <w:p w14:paraId="20675FEC" w14:textId="05476893" w:rsidR="00526F2D" w:rsidRPr="00526F2D" w:rsidRDefault="00526F2D" w:rsidP="0031467D">
      <w:pPr>
        <w:pStyle w:val="ListParagraph"/>
        <w:numPr>
          <w:ilvl w:val="0"/>
          <w:numId w:val="15"/>
        </w:numPr>
        <w:ind w:left="0" w:firstLine="0"/>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As well as providing links to existing databases, papers describing the methods and standards for risk assessment were provided</w:t>
      </w:r>
      <w:r w:rsidRPr="00526F2D">
        <w:rPr>
          <w:rFonts w:ascii="Times New Roman" w:hAnsi="Times New Roman" w:cs="Times New Roman"/>
          <w:color w:val="333333"/>
          <w:shd w:val="clear" w:color="auto" w:fill="FBFBFB"/>
          <w:vertAlign w:val="superscript"/>
        </w:rPr>
        <w:t>22</w:t>
      </w:r>
      <w:r w:rsidRPr="00526F2D">
        <w:rPr>
          <w:rFonts w:ascii="Times New Roman" w:hAnsi="Times New Roman" w:cs="Times New Roman"/>
          <w:color w:val="333333"/>
          <w:shd w:val="clear" w:color="auto" w:fill="FBFBFB"/>
        </w:rPr>
        <w:t>.</w:t>
      </w:r>
    </w:p>
    <w:p w14:paraId="24A4DE84" w14:textId="1F83911E" w:rsidR="00132897" w:rsidRDefault="00526F2D" w:rsidP="00132897">
      <w:pPr>
        <w:pStyle w:val="ListParagraph"/>
        <w:numPr>
          <w:ilvl w:val="0"/>
          <w:numId w:val="15"/>
        </w:numPr>
        <w:ind w:left="0" w:firstLine="0"/>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Examples of the use of multi-criteria methods to assess risk management were provided</w:t>
      </w:r>
      <w:r w:rsidRPr="00526F2D">
        <w:rPr>
          <w:rStyle w:val="FootnoteReference"/>
          <w:rFonts w:ascii="Times New Roman" w:hAnsi="Times New Roman" w:cs="Times New Roman"/>
          <w:color w:val="333333"/>
          <w:shd w:val="clear" w:color="auto" w:fill="FBFBFB"/>
        </w:rPr>
        <w:footnoteReference w:id="40"/>
      </w:r>
      <w:r w:rsidRPr="00526F2D">
        <w:rPr>
          <w:rFonts w:ascii="Times New Roman" w:hAnsi="Times New Roman" w:cs="Times New Roman"/>
          <w:color w:val="333333"/>
          <w:shd w:val="clear" w:color="auto" w:fill="FBFBFB"/>
        </w:rPr>
        <w:t xml:space="preserve">, </w:t>
      </w:r>
      <w:r w:rsidRPr="00526F2D">
        <w:rPr>
          <w:rStyle w:val="FootnoteReference"/>
          <w:rFonts w:ascii="Times New Roman" w:hAnsi="Times New Roman" w:cs="Times New Roman"/>
          <w:color w:val="333333"/>
          <w:shd w:val="clear" w:color="auto" w:fill="FBFBFB"/>
        </w:rPr>
        <w:footnoteReference w:id="41"/>
      </w:r>
      <w:r w:rsidR="00132897">
        <w:rPr>
          <w:rFonts w:ascii="Times New Roman" w:hAnsi="Times New Roman" w:cs="Times New Roman"/>
          <w:color w:val="333333"/>
          <w:shd w:val="clear" w:color="auto" w:fill="FBFBFB"/>
        </w:rPr>
        <w:t>.</w:t>
      </w:r>
    </w:p>
    <w:p w14:paraId="4465CA5F" w14:textId="10151886" w:rsidR="00526F2D" w:rsidRPr="00526F2D" w:rsidRDefault="00526F2D" w:rsidP="0031467D">
      <w:pPr>
        <w:pStyle w:val="ListParagraph"/>
        <w:numPr>
          <w:ilvl w:val="0"/>
          <w:numId w:val="15"/>
        </w:numPr>
        <w:ind w:left="0" w:firstLine="0"/>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Studies were also provided that assessed the social consequences of management</w:t>
      </w:r>
      <w:r w:rsidRPr="00526F2D">
        <w:rPr>
          <w:rStyle w:val="FootnoteReference"/>
          <w:rFonts w:ascii="Times New Roman" w:hAnsi="Times New Roman" w:cs="Times New Roman"/>
          <w:color w:val="333333"/>
          <w:shd w:val="clear" w:color="auto" w:fill="FBFBFB"/>
        </w:rPr>
        <w:footnoteReference w:id="42"/>
      </w:r>
      <w:r w:rsidRPr="00526F2D">
        <w:rPr>
          <w:rFonts w:ascii="Times New Roman" w:hAnsi="Times New Roman" w:cs="Times New Roman"/>
          <w:color w:val="333333"/>
          <w:shd w:val="clear" w:color="auto" w:fill="FBFBFB"/>
        </w:rPr>
        <w:t xml:space="preserve"> </w:t>
      </w:r>
    </w:p>
    <w:p w14:paraId="6CC3C6E1" w14:textId="700D0387" w:rsidR="00132897" w:rsidRPr="00132897" w:rsidRDefault="00526F2D" w:rsidP="001A2E5C">
      <w:pPr>
        <w:pStyle w:val="ListParagraph"/>
        <w:numPr>
          <w:ilvl w:val="0"/>
          <w:numId w:val="15"/>
        </w:numPr>
        <w:ind w:left="0" w:firstLine="0"/>
        <w:rPr>
          <w:rFonts w:ascii="Times New Roman" w:hAnsi="Times New Roman" w:cs="Times New Roman"/>
          <w:color w:val="333333"/>
          <w:lang w:val="en"/>
        </w:rPr>
      </w:pPr>
      <w:r w:rsidRPr="00526F2D">
        <w:rPr>
          <w:rFonts w:ascii="Times New Roman" w:hAnsi="Times New Roman" w:cs="Times New Roman"/>
          <w:color w:val="333333"/>
          <w:shd w:val="clear" w:color="auto" w:fill="FBFBFB"/>
        </w:rPr>
        <w:lastRenderedPageBreak/>
        <w:t>Studies also described the costs of species presence</w:t>
      </w:r>
      <w:r w:rsidR="00A8450A" w:rsidRPr="003A5CC5">
        <w:rPr>
          <w:rFonts w:ascii="Times New Roman" w:hAnsi="Times New Roman" w:cs="Times New Roman"/>
          <w:color w:val="333333"/>
          <w:shd w:val="clear" w:color="auto" w:fill="FBFBFB"/>
        </w:rPr>
        <w:t xml:space="preserve"> </w:t>
      </w:r>
      <w:r w:rsidRPr="00526F2D">
        <w:rPr>
          <w:rStyle w:val="FootnoteReference"/>
          <w:rFonts w:ascii="Times New Roman" w:hAnsi="Times New Roman" w:cs="Times New Roman"/>
          <w:color w:val="333333"/>
          <w:shd w:val="clear" w:color="auto" w:fill="FBFBFB"/>
        </w:rPr>
        <w:footnoteReference w:id="43"/>
      </w:r>
      <w:r w:rsidRPr="003A5CC5">
        <w:rPr>
          <w:rFonts w:ascii="Times New Roman" w:hAnsi="Times New Roman" w:cs="Times New Roman"/>
          <w:color w:val="333333"/>
          <w:shd w:val="clear" w:color="auto" w:fill="FBFBFB"/>
        </w:rPr>
        <w:t>,</w:t>
      </w:r>
      <w:r w:rsidRPr="00526F2D">
        <w:rPr>
          <w:rStyle w:val="FootnoteReference"/>
          <w:rFonts w:ascii="Times New Roman" w:hAnsi="Times New Roman" w:cs="Times New Roman"/>
          <w:color w:val="333333"/>
          <w:shd w:val="clear" w:color="auto" w:fill="FBFBFB"/>
        </w:rPr>
        <w:footnoteReference w:id="44"/>
      </w:r>
      <w:r w:rsidRPr="003A5CC5">
        <w:rPr>
          <w:rFonts w:ascii="Times New Roman" w:hAnsi="Times New Roman" w:cs="Times New Roman"/>
          <w:color w:val="333333"/>
          <w:shd w:val="clear" w:color="auto" w:fill="FBFBFB"/>
        </w:rPr>
        <w:t xml:space="preserve">, </w:t>
      </w:r>
      <w:r w:rsidRPr="00526F2D">
        <w:rPr>
          <w:rStyle w:val="FootnoteReference"/>
          <w:rFonts w:ascii="Times New Roman" w:hAnsi="Times New Roman" w:cs="Times New Roman"/>
          <w:color w:val="333333"/>
          <w:shd w:val="clear" w:color="auto" w:fill="FBFBFB"/>
        </w:rPr>
        <w:footnoteReference w:id="45"/>
      </w:r>
      <w:r w:rsidRPr="003A5CC5">
        <w:rPr>
          <w:rFonts w:ascii="Times New Roman" w:hAnsi="Times New Roman" w:cs="Times New Roman"/>
          <w:color w:val="333333"/>
          <w:shd w:val="clear" w:color="auto" w:fill="FBFBFB"/>
        </w:rPr>
        <w:t>,</w:t>
      </w:r>
      <w:r w:rsidRPr="00526F2D">
        <w:rPr>
          <w:rStyle w:val="FootnoteReference"/>
          <w:rFonts w:ascii="Times New Roman" w:hAnsi="Times New Roman" w:cs="Times New Roman"/>
          <w:color w:val="333333"/>
          <w:shd w:val="clear" w:color="auto" w:fill="FBFBFB"/>
        </w:rPr>
        <w:footnoteReference w:id="46"/>
      </w:r>
      <w:r w:rsidRPr="003A5CC5">
        <w:rPr>
          <w:rFonts w:ascii="Times New Roman" w:hAnsi="Times New Roman" w:cs="Times New Roman"/>
          <w:color w:val="333333"/>
          <w:shd w:val="clear" w:color="auto" w:fill="FBFBFB"/>
        </w:rPr>
        <w:t xml:space="preserve"> </w:t>
      </w:r>
    </w:p>
    <w:p w14:paraId="101177C1" w14:textId="7EEA4DB7" w:rsidR="00526F2D" w:rsidRPr="00BA7A9A" w:rsidRDefault="00132897" w:rsidP="00132897">
      <w:pPr>
        <w:pStyle w:val="ListParagraph"/>
        <w:numPr>
          <w:ilvl w:val="0"/>
          <w:numId w:val="15"/>
        </w:numPr>
        <w:ind w:left="0" w:firstLine="0"/>
        <w:jc w:val="both"/>
        <w:rPr>
          <w:rFonts w:ascii="Times New Roman" w:hAnsi="Times New Roman" w:cs="Times New Roman"/>
          <w:color w:val="333333"/>
          <w:shd w:val="clear" w:color="auto" w:fill="FBFBFB"/>
        </w:rPr>
      </w:pPr>
      <w:r>
        <w:rPr>
          <w:rFonts w:ascii="Times New Roman" w:hAnsi="Times New Roman" w:cs="Times New Roman"/>
          <w:color w:val="333333"/>
          <w:shd w:val="clear" w:color="auto" w:fill="FBFBFB"/>
        </w:rPr>
        <w:t>Other examples and studies related to the paragraphs 6-11 above can be found in elsewhere</w:t>
      </w:r>
      <w:r>
        <w:rPr>
          <w:rStyle w:val="FootnoteReference"/>
          <w:rFonts w:ascii="Times New Roman" w:hAnsi="Times New Roman" w:cs="Times New Roman"/>
          <w:color w:val="333333"/>
          <w:shd w:val="clear" w:color="auto" w:fill="FBFBFB"/>
        </w:rPr>
        <w:footnoteReference w:id="47"/>
      </w:r>
      <w:r>
        <w:rPr>
          <w:rFonts w:ascii="Times New Roman" w:hAnsi="Times New Roman" w:cs="Times New Roman"/>
          <w:color w:val="333333"/>
          <w:shd w:val="clear" w:color="auto" w:fill="FBFBFB"/>
        </w:rPr>
        <w:t>.</w:t>
      </w:r>
      <w:r w:rsidR="00526F2D" w:rsidRPr="00BA7A9A">
        <w:rPr>
          <w:rFonts w:ascii="Times New Roman" w:hAnsi="Times New Roman" w:cs="Times New Roman"/>
          <w:color w:val="333333"/>
          <w:lang w:val="en"/>
        </w:rPr>
        <w:br/>
      </w:r>
    </w:p>
    <w:p w14:paraId="092BE768" w14:textId="77777777" w:rsidR="00526F2D" w:rsidRPr="00BA7A9A" w:rsidRDefault="00526F2D" w:rsidP="00526F2D">
      <w:pPr>
        <w:jc w:val="both"/>
        <w:rPr>
          <w:rFonts w:ascii="Times New Roman" w:hAnsi="Times New Roman" w:cs="Times New Roman"/>
          <w:b/>
          <w:i/>
          <w:color w:val="333333"/>
          <w:shd w:val="clear" w:color="auto" w:fill="FBFBFB"/>
        </w:rPr>
      </w:pPr>
      <w:r w:rsidRPr="00BA7A9A">
        <w:rPr>
          <w:rFonts w:ascii="Times New Roman" w:hAnsi="Times New Roman" w:cs="Times New Roman"/>
          <w:b/>
          <w:i/>
          <w:color w:val="333333"/>
          <w:shd w:val="clear" w:color="auto" w:fill="FBFBFB"/>
        </w:rPr>
        <w:t>B7 Descriptions of national approaches to support decisions making</w:t>
      </w:r>
    </w:p>
    <w:p w14:paraId="74592E69" w14:textId="77777777" w:rsidR="00526F2D" w:rsidRPr="00526F2D" w:rsidRDefault="00526F2D" w:rsidP="0031467D">
      <w:pPr>
        <w:pStyle w:val="ListParagraph"/>
        <w:numPr>
          <w:ilvl w:val="0"/>
          <w:numId w:val="15"/>
        </w:numPr>
        <w:ind w:left="0" w:firstLine="0"/>
        <w:jc w:val="both"/>
        <w:rPr>
          <w:rFonts w:ascii="Times New Roman" w:hAnsi="Times New Roman" w:cs="Times New Roman"/>
          <w:color w:val="333333"/>
          <w:shd w:val="clear" w:color="auto" w:fill="FBFBFB"/>
        </w:rPr>
      </w:pPr>
      <w:proofErr w:type="gramStart"/>
      <w:r w:rsidRPr="00526F2D">
        <w:rPr>
          <w:rFonts w:ascii="Times New Roman" w:hAnsi="Times New Roman" w:cs="Times New Roman"/>
          <w:color w:val="333333"/>
          <w:shd w:val="clear" w:color="auto" w:fill="FBFBFB"/>
        </w:rPr>
        <w:t>A number of</w:t>
      </w:r>
      <w:proofErr w:type="gramEnd"/>
      <w:r w:rsidRPr="00526F2D">
        <w:rPr>
          <w:rFonts w:ascii="Times New Roman" w:hAnsi="Times New Roman" w:cs="Times New Roman"/>
          <w:color w:val="333333"/>
          <w:shd w:val="clear" w:color="auto" w:fill="FBFBFB"/>
        </w:rPr>
        <w:t xml:space="preserve"> countries provided links or descriptions of their national processes to assess and prioritise the management of alien species.</w:t>
      </w:r>
    </w:p>
    <w:p w14:paraId="1C5663BD" w14:textId="343FB054" w:rsidR="00526F2D" w:rsidRPr="00526F2D" w:rsidRDefault="00526F2D" w:rsidP="0031467D">
      <w:pPr>
        <w:pStyle w:val="ListParagraph"/>
        <w:numPr>
          <w:ilvl w:val="0"/>
          <w:numId w:val="20"/>
        </w:numPr>
        <w:jc w:val="both"/>
        <w:rPr>
          <w:rFonts w:ascii="Times New Roman" w:hAnsi="Times New Roman" w:cs="Times New Roman"/>
          <w:color w:val="333333"/>
          <w:shd w:val="clear" w:color="auto" w:fill="FBFBFB"/>
        </w:rPr>
      </w:pPr>
      <w:r w:rsidRPr="00526F2D">
        <w:rPr>
          <w:rFonts w:ascii="Times New Roman" w:hAnsi="Times New Roman" w:cs="Times New Roman"/>
          <w:color w:val="333333"/>
          <w:shd w:val="clear" w:color="auto" w:fill="FBFBFB"/>
        </w:rPr>
        <w:t xml:space="preserve">Norway described how they </w:t>
      </w:r>
      <w:r w:rsidRPr="00526F2D">
        <w:rPr>
          <w:rFonts w:ascii="Times New Roman" w:hAnsi="Times New Roman" w:cs="Times New Roman"/>
          <w:color w:val="333333"/>
          <w:lang w:val="en"/>
        </w:rPr>
        <w:t>conducted Cost-Effectiveness analysis of mitigation measures as they often lack benefit estimates. Government guidelines for cost-benefit analysis (and cost-effectiveness analysis) from the Norwegian Ministry of Finance as well as the ecosystem service approach and environmental valuation methods and benefit transfer techniques are increasingly being used as an additional decision tool in environmental management.</w:t>
      </w:r>
    </w:p>
    <w:p w14:paraId="393D0B39" w14:textId="77777777" w:rsidR="00526F2D" w:rsidRPr="00526F2D" w:rsidRDefault="00526F2D" w:rsidP="0031467D">
      <w:pPr>
        <w:pStyle w:val="ListParagraph"/>
        <w:numPr>
          <w:ilvl w:val="0"/>
          <w:numId w:val="20"/>
        </w:numPr>
        <w:jc w:val="both"/>
        <w:rPr>
          <w:rFonts w:ascii="Times New Roman" w:hAnsi="Times New Roman" w:cs="Times New Roman"/>
          <w:color w:val="333333"/>
          <w:lang w:val="en"/>
        </w:rPr>
      </w:pPr>
      <w:r w:rsidRPr="00526F2D">
        <w:rPr>
          <w:rFonts w:ascii="Times New Roman" w:hAnsi="Times New Roman" w:cs="Times New Roman"/>
          <w:color w:val="333333"/>
        </w:rPr>
        <w:t>I</w:t>
      </w:r>
      <w:r w:rsidRPr="00526F2D">
        <w:rPr>
          <w:rFonts w:ascii="Times New Roman" w:hAnsi="Times New Roman" w:cs="Times New Roman"/>
          <w:color w:val="333333"/>
          <w:lang w:val="en"/>
        </w:rPr>
        <w:t xml:space="preserve">n Mexico a preliminary exercise was conducted for the years 2007 to 2012, to find out what would be the cost for the private sector that imports EEI, if the imports of certain exotic species were prohibited through regulation. Also, the benefits of regulating imports of IAS were quantified; the avoided costs were quantified for damages and impacts and for control and eradication. To do this, the costs of control, eradication and economic damages were taken as reference, in which </w:t>
      </w:r>
      <w:proofErr w:type="gramStart"/>
      <w:r w:rsidRPr="00526F2D">
        <w:rPr>
          <w:rFonts w:ascii="Times New Roman" w:hAnsi="Times New Roman" w:cs="Times New Roman"/>
          <w:color w:val="333333"/>
          <w:lang w:val="en"/>
        </w:rPr>
        <w:t>a number of</w:t>
      </w:r>
      <w:proofErr w:type="gramEnd"/>
      <w:r w:rsidRPr="00526F2D">
        <w:rPr>
          <w:rFonts w:ascii="Times New Roman" w:hAnsi="Times New Roman" w:cs="Times New Roman"/>
          <w:color w:val="333333"/>
          <w:lang w:val="en"/>
        </w:rPr>
        <w:t xml:space="preserve"> countries have incurred as a consequence of the introduction of IAS of algae, plants, aquatic invertebrates, terrestrial invertebrates, fish and vertebrates.</w:t>
      </w:r>
    </w:p>
    <w:p w14:paraId="75E46112" w14:textId="77777777" w:rsidR="00526F2D" w:rsidRPr="00526F2D" w:rsidRDefault="00526F2D" w:rsidP="0031467D">
      <w:pPr>
        <w:pStyle w:val="ListParagraph"/>
        <w:numPr>
          <w:ilvl w:val="0"/>
          <w:numId w:val="20"/>
        </w:numPr>
        <w:jc w:val="both"/>
        <w:rPr>
          <w:rFonts w:ascii="Times New Roman" w:hAnsi="Times New Roman" w:cs="Times New Roman"/>
          <w:color w:val="333333"/>
        </w:rPr>
      </w:pPr>
      <w:r w:rsidRPr="00526F2D">
        <w:rPr>
          <w:rFonts w:ascii="Times New Roman" w:hAnsi="Times New Roman" w:cs="Times New Roman"/>
          <w:color w:val="333333"/>
        </w:rPr>
        <w:t xml:space="preserve">In relation to South Africa, a paper was provided which used a </w:t>
      </w:r>
      <w:proofErr w:type="gramStart"/>
      <w:r w:rsidRPr="00526F2D">
        <w:rPr>
          <w:rFonts w:ascii="Times New Roman" w:hAnsi="Times New Roman" w:cs="Times New Roman"/>
          <w:color w:val="333333"/>
        </w:rPr>
        <w:t>multi-criteria</w:t>
      </w:r>
      <w:proofErr w:type="gramEnd"/>
      <w:r w:rsidRPr="00526F2D">
        <w:rPr>
          <w:rFonts w:ascii="Times New Roman" w:hAnsi="Times New Roman" w:cs="Times New Roman"/>
          <w:color w:val="333333"/>
        </w:rPr>
        <w:t xml:space="preserve"> scoring approach to review the benefits and negative impacts of species currently listed in their Alien and Invasive Species Regulations. </w:t>
      </w:r>
    </w:p>
    <w:p w14:paraId="556CE7CC" w14:textId="0A5C5964" w:rsidR="00526F2D" w:rsidRPr="00526F2D" w:rsidRDefault="00526F2D" w:rsidP="0031467D">
      <w:pPr>
        <w:pStyle w:val="ListParagraph"/>
        <w:numPr>
          <w:ilvl w:val="0"/>
          <w:numId w:val="20"/>
        </w:numPr>
        <w:jc w:val="both"/>
        <w:rPr>
          <w:rFonts w:ascii="Times New Roman" w:hAnsi="Times New Roman" w:cs="Times New Roman"/>
          <w:color w:val="333333"/>
        </w:rPr>
      </w:pPr>
      <w:r w:rsidRPr="00526F2D">
        <w:rPr>
          <w:rFonts w:ascii="Times New Roman" w:hAnsi="Times New Roman" w:cs="Times New Roman"/>
          <w:color w:val="333333"/>
        </w:rPr>
        <w:t>For the UK, links were provided to their risk analysis framework, which includes risk assessment and risk management methods, to assess the risks and priorities for management of different species. A paper describing the use of a multi-criteria method applied to species risk management and prioritisation was provided</w:t>
      </w:r>
      <w:r w:rsidRPr="00526F2D">
        <w:rPr>
          <w:rFonts w:ascii="Times New Roman" w:hAnsi="Times New Roman" w:cs="Times New Roman"/>
          <w:color w:val="333333"/>
          <w:vertAlign w:val="superscript"/>
        </w:rPr>
        <w:t>37</w:t>
      </w:r>
      <w:r w:rsidRPr="00526F2D">
        <w:rPr>
          <w:rFonts w:ascii="Times New Roman" w:hAnsi="Times New Roman" w:cs="Times New Roman"/>
          <w:color w:val="333333"/>
        </w:rPr>
        <w:t>.</w:t>
      </w:r>
    </w:p>
    <w:p w14:paraId="4E056B7A" w14:textId="13DE00C3" w:rsidR="00526F2D" w:rsidRPr="00526F2D" w:rsidRDefault="00526F2D" w:rsidP="0031467D">
      <w:pPr>
        <w:pStyle w:val="ListParagraph"/>
        <w:numPr>
          <w:ilvl w:val="0"/>
          <w:numId w:val="20"/>
        </w:numPr>
        <w:jc w:val="both"/>
        <w:rPr>
          <w:rFonts w:ascii="Times New Roman" w:hAnsi="Times New Roman" w:cs="Times New Roman"/>
          <w:color w:val="333333"/>
          <w:lang w:val="en"/>
        </w:rPr>
      </w:pPr>
      <w:r w:rsidRPr="00526F2D">
        <w:rPr>
          <w:rFonts w:ascii="Times New Roman" w:hAnsi="Times New Roman" w:cs="Times New Roman"/>
          <w:color w:val="333333"/>
        </w:rPr>
        <w:t>In</w:t>
      </w:r>
      <w:r w:rsidRPr="00526F2D">
        <w:rPr>
          <w:rFonts w:ascii="Times New Roman" w:hAnsi="Times New Roman" w:cs="Times New Roman"/>
          <w:color w:val="333333"/>
          <w:lang w:val="en"/>
        </w:rPr>
        <w:t xml:space="preserve"> Australia they have been undertaking successful environmental IAS management for more than 70 years and no longer explicitly apply a classic cost-benefit approach because of the difficulty of valuing the $ benefits to environmental assets for most activities. They have therefore moved to "cost-effectiveness analysis" which looks at collective assessment of the relative effectiveness of a range of different actions at achieving the desired environmental outcome. They have found this </w:t>
      </w:r>
      <w:r w:rsidRPr="00526F2D">
        <w:rPr>
          <w:rFonts w:ascii="Times New Roman" w:hAnsi="Times New Roman" w:cs="Times New Roman"/>
          <w:color w:val="333333"/>
          <w:lang w:val="en"/>
        </w:rPr>
        <w:lastRenderedPageBreak/>
        <w:t>much more effective in community co-development and costing of management plans around specific SMART management goals</w:t>
      </w:r>
      <w:r w:rsidRPr="00526F2D">
        <w:rPr>
          <w:rStyle w:val="FootnoteReference"/>
          <w:rFonts w:ascii="Times New Roman" w:hAnsi="Times New Roman" w:cs="Times New Roman"/>
          <w:color w:val="333333"/>
          <w:lang w:val="en"/>
        </w:rPr>
        <w:footnoteReference w:id="48"/>
      </w:r>
      <w:r w:rsidRPr="00526F2D">
        <w:rPr>
          <w:rFonts w:ascii="Times New Roman" w:hAnsi="Times New Roman" w:cs="Times New Roman"/>
          <w:color w:val="333333"/>
          <w:lang w:val="en"/>
        </w:rPr>
        <w:t>. (</w:t>
      </w:r>
      <w:proofErr w:type="spellStart"/>
      <w:r w:rsidRPr="00526F2D">
        <w:rPr>
          <w:rFonts w:ascii="Times New Roman" w:hAnsi="Times New Roman" w:cs="Times New Roman"/>
          <w:color w:val="333333"/>
          <w:lang w:val="en"/>
        </w:rPr>
        <w:t>Carwadine</w:t>
      </w:r>
      <w:proofErr w:type="spellEnd"/>
      <w:r w:rsidRPr="00526F2D">
        <w:rPr>
          <w:rFonts w:ascii="Times New Roman" w:hAnsi="Times New Roman" w:cs="Times New Roman"/>
          <w:color w:val="333333"/>
          <w:lang w:val="en"/>
        </w:rPr>
        <w:t xml:space="preserve"> et al 2012)</w:t>
      </w:r>
    </w:p>
    <w:p w14:paraId="40F91684" w14:textId="77777777" w:rsidR="00526F2D" w:rsidRPr="00526F2D" w:rsidRDefault="00526F2D" w:rsidP="0031467D">
      <w:pPr>
        <w:pStyle w:val="ListParagraph"/>
        <w:numPr>
          <w:ilvl w:val="0"/>
          <w:numId w:val="20"/>
        </w:numPr>
        <w:jc w:val="both"/>
        <w:rPr>
          <w:rFonts w:ascii="Times New Roman" w:hAnsi="Times New Roman" w:cs="Times New Roman"/>
          <w:color w:val="333333"/>
        </w:rPr>
      </w:pPr>
      <w:r w:rsidRPr="00526F2D">
        <w:rPr>
          <w:rFonts w:ascii="Times New Roman" w:hAnsi="Times New Roman" w:cs="Times New Roman"/>
          <w:color w:val="333333"/>
        </w:rPr>
        <w:t>In Ecuador, a risk assessment system is being developed for exotic species and a tool for cost-benefit analysis is important to help decision-making regarding the management of these species.</w:t>
      </w:r>
    </w:p>
    <w:p w14:paraId="2EE18EB6" w14:textId="77777777" w:rsidR="00526F2D" w:rsidRPr="00526F2D" w:rsidRDefault="00526F2D" w:rsidP="0031467D">
      <w:pPr>
        <w:pStyle w:val="ListParagraph"/>
        <w:numPr>
          <w:ilvl w:val="0"/>
          <w:numId w:val="20"/>
        </w:numPr>
        <w:jc w:val="both"/>
        <w:rPr>
          <w:rFonts w:ascii="Times New Roman" w:hAnsi="Times New Roman" w:cs="Times New Roman"/>
          <w:color w:val="333333"/>
        </w:rPr>
      </w:pPr>
      <w:r w:rsidRPr="00526F2D">
        <w:rPr>
          <w:rFonts w:ascii="Times New Roman" w:hAnsi="Times New Roman" w:cs="Times New Roman"/>
          <w:color w:val="333333"/>
        </w:rPr>
        <w:t>In Belgium impact assessments have been  performed for a number of species, and more detailed full risk assessment for a limited set of species (</w:t>
      </w:r>
      <w:hyperlink r:id="rId9" w:history="1">
        <w:r w:rsidRPr="00526F2D">
          <w:rPr>
            <w:rFonts w:ascii="Times New Roman" w:hAnsi="Times New Roman" w:cs="Times New Roman"/>
            <w:color w:val="333333"/>
          </w:rPr>
          <w:t>http://ias.biodiversity.be/species/risk</w:t>
        </w:r>
      </w:hyperlink>
      <w:r w:rsidRPr="00526F2D">
        <w:rPr>
          <w:rFonts w:ascii="Times New Roman" w:hAnsi="Times New Roman" w:cs="Times New Roman"/>
          <w:color w:val="333333"/>
        </w:rPr>
        <w:t>), some of which have been used to justify inclusion of species on the EU List. (Risk Assessments Belgium)</w:t>
      </w:r>
    </w:p>
    <w:p w14:paraId="08134993" w14:textId="79894D61" w:rsidR="002D4AAF" w:rsidRPr="002D4AAF" w:rsidRDefault="00526F2D" w:rsidP="00BA7A9A">
      <w:pPr>
        <w:pStyle w:val="ListParagraph"/>
        <w:numPr>
          <w:ilvl w:val="0"/>
          <w:numId w:val="20"/>
        </w:numPr>
        <w:jc w:val="both"/>
        <w:rPr>
          <w:rFonts w:ascii="Times New Roman" w:hAnsi="Times New Roman" w:cs="Times New Roman"/>
          <w:color w:val="333333"/>
        </w:rPr>
      </w:pPr>
      <w:r w:rsidRPr="00526F2D">
        <w:rPr>
          <w:rFonts w:ascii="Times New Roman" w:hAnsi="Times New Roman" w:cs="Times New Roman"/>
          <w:color w:val="333333"/>
        </w:rPr>
        <w:t>The European Union have been undertaking risk assessments to support the Listing of Species of Union Concern.  (Risk Assessment EU)</w:t>
      </w:r>
      <w:r w:rsidR="00BA7A9A" w:rsidRPr="002D4AAF">
        <w:rPr>
          <w:rFonts w:ascii="Times New Roman" w:hAnsi="Times New Roman" w:cs="Times New Roman"/>
          <w:b/>
          <w:i/>
        </w:rPr>
        <w:t xml:space="preserve"> </w:t>
      </w:r>
    </w:p>
    <w:p w14:paraId="236A697E" w14:textId="77777777" w:rsidR="002D4AAF" w:rsidRPr="002D4AAF" w:rsidRDefault="002D4AAF" w:rsidP="002D4AAF">
      <w:pPr>
        <w:pStyle w:val="ListParagraph"/>
        <w:ind w:left="0"/>
        <w:jc w:val="center"/>
        <w:rPr>
          <w:rFonts w:ascii="Times New Roman" w:hAnsi="Times New Roman" w:cs="Times New Roman"/>
          <w:color w:val="333333"/>
        </w:rPr>
      </w:pPr>
    </w:p>
    <w:p w14:paraId="3899E130" w14:textId="1DB6F9E3" w:rsidR="00526F2D" w:rsidRPr="002D4AAF" w:rsidRDefault="00526F2D" w:rsidP="002D4AAF">
      <w:pPr>
        <w:pStyle w:val="ListParagraph"/>
        <w:numPr>
          <w:ilvl w:val="0"/>
          <w:numId w:val="3"/>
        </w:numPr>
        <w:ind w:left="0" w:hanging="11"/>
        <w:jc w:val="center"/>
        <w:rPr>
          <w:rFonts w:ascii="Times New Roman" w:hAnsi="Times New Roman" w:cs="Times New Roman"/>
          <w:color w:val="333333"/>
        </w:rPr>
      </w:pPr>
      <w:r w:rsidRPr="002D4AAF">
        <w:rPr>
          <w:rFonts w:ascii="Times New Roman" w:hAnsi="Times New Roman" w:cs="Times New Roman"/>
          <w:b/>
          <w:i/>
        </w:rPr>
        <w:t>Tools to address the risks associated with E-commerce</w:t>
      </w:r>
    </w:p>
    <w:p w14:paraId="0F9D44EC" w14:textId="77777777" w:rsidR="002D4AAF" w:rsidRPr="002D4AAF" w:rsidRDefault="002D4AAF" w:rsidP="002D4AAF">
      <w:pPr>
        <w:pStyle w:val="ListParagraph"/>
        <w:jc w:val="both"/>
        <w:rPr>
          <w:rFonts w:ascii="Times New Roman" w:hAnsi="Times New Roman" w:cs="Times New Roman"/>
          <w:color w:val="333333"/>
        </w:rPr>
      </w:pPr>
    </w:p>
    <w:p w14:paraId="55A840B2" w14:textId="1A028DBD" w:rsidR="00C90AC2" w:rsidRPr="00C90AC2" w:rsidRDefault="00526F2D" w:rsidP="0031467D">
      <w:pPr>
        <w:pStyle w:val="ListParagraph"/>
        <w:numPr>
          <w:ilvl w:val="0"/>
          <w:numId w:val="15"/>
        </w:numPr>
        <w:ind w:left="0" w:firstLine="0"/>
        <w:jc w:val="both"/>
        <w:rPr>
          <w:rFonts w:ascii="Times New Roman" w:hAnsi="Times New Roman" w:cs="Times New Roman"/>
          <w:bCs/>
          <w:color w:val="333333"/>
          <w:lang w:val="en"/>
        </w:rPr>
      </w:pPr>
      <w:r w:rsidRPr="00526F2D">
        <w:rPr>
          <w:rFonts w:ascii="Times New Roman" w:hAnsi="Times New Roman" w:cs="Times New Roman"/>
          <w:color w:val="202020"/>
        </w:rPr>
        <w:t>Trade through e-commerce uses the same physical distribution modes for traditional trade such as marine vessels, overland mail and air freight.  However, e-commerce creates a significant shift in the way trade occurs and allows global access to items that previously would have been difficult to find and purchase (e.g. alien animals and plants for use as pets or ornamental purposes).  Understanding the impact of this disruption is an important step toward understanding how best the risk can be minimized and the tools needed. </w:t>
      </w:r>
    </w:p>
    <w:p w14:paraId="32C6E05B" w14:textId="77777777" w:rsidR="00C90AC2" w:rsidRPr="00C90AC2" w:rsidRDefault="00526F2D" w:rsidP="00C90AC2">
      <w:pPr>
        <w:pStyle w:val="ListParagraph"/>
        <w:ind w:left="0"/>
        <w:jc w:val="both"/>
        <w:rPr>
          <w:rFonts w:ascii="Times New Roman" w:hAnsi="Times New Roman" w:cs="Times New Roman"/>
          <w:bCs/>
          <w:color w:val="333333"/>
          <w:lang w:val="en"/>
        </w:rPr>
      </w:pPr>
      <w:r w:rsidRPr="00526F2D">
        <w:rPr>
          <w:rFonts w:ascii="Times New Roman" w:hAnsi="Times New Roman" w:cs="Times New Roman"/>
          <w:color w:val="202020"/>
        </w:rPr>
        <w:t xml:space="preserve"> </w:t>
      </w:r>
    </w:p>
    <w:p w14:paraId="1299DEEC" w14:textId="10D19512" w:rsidR="00526F2D" w:rsidRPr="00526F2D" w:rsidRDefault="00526F2D" w:rsidP="0031467D">
      <w:pPr>
        <w:pStyle w:val="ListParagraph"/>
        <w:numPr>
          <w:ilvl w:val="0"/>
          <w:numId w:val="15"/>
        </w:numPr>
        <w:ind w:left="0" w:firstLine="0"/>
        <w:jc w:val="both"/>
        <w:rPr>
          <w:rFonts w:ascii="Times New Roman" w:hAnsi="Times New Roman" w:cs="Times New Roman"/>
          <w:bCs/>
          <w:color w:val="333333"/>
          <w:lang w:val="en"/>
        </w:rPr>
      </w:pPr>
      <w:r w:rsidRPr="00C90AC2">
        <w:rPr>
          <w:rFonts w:ascii="Times New Roman" w:hAnsi="Times New Roman" w:cs="Times New Roman"/>
          <w:color w:val="202020"/>
        </w:rPr>
        <w:t>The</w:t>
      </w:r>
      <w:r w:rsidRPr="00526F2D">
        <w:rPr>
          <w:rFonts w:ascii="Times New Roman" w:hAnsi="Times New Roman" w:cs="Times New Roman"/>
          <w:bCs/>
          <w:color w:val="333333"/>
          <w:lang w:val="en"/>
        </w:rPr>
        <w:t xml:space="preserve"> Online Forum considered the following items to the group:</w:t>
      </w:r>
    </w:p>
    <w:p w14:paraId="3409D1BC" w14:textId="77777777" w:rsidR="00526F2D" w:rsidRPr="00526F2D" w:rsidRDefault="00526F2D" w:rsidP="0031467D">
      <w:pPr>
        <w:pStyle w:val="ListParagraph"/>
        <w:numPr>
          <w:ilvl w:val="0"/>
          <w:numId w:val="21"/>
        </w:numPr>
        <w:spacing w:after="0" w:line="240" w:lineRule="auto"/>
        <w:jc w:val="both"/>
        <w:rPr>
          <w:rFonts w:ascii="Times New Roman" w:hAnsi="Times New Roman" w:cs="Times New Roman"/>
          <w:color w:val="333333"/>
          <w:lang w:val="en"/>
        </w:rPr>
      </w:pPr>
      <w:r w:rsidRPr="00526F2D">
        <w:rPr>
          <w:rFonts w:ascii="Times New Roman" w:hAnsi="Times New Roman" w:cs="Times New Roman"/>
          <w:color w:val="333333"/>
          <w:lang w:val="en"/>
        </w:rPr>
        <w:t xml:space="preserve">How do we define e-commerce? </w:t>
      </w:r>
    </w:p>
    <w:p w14:paraId="77BFF681" w14:textId="77777777" w:rsidR="00526F2D" w:rsidRPr="00526F2D" w:rsidRDefault="00526F2D" w:rsidP="00526F2D">
      <w:pPr>
        <w:pStyle w:val="ListParagraph"/>
        <w:spacing w:after="0" w:line="240" w:lineRule="auto"/>
        <w:ind w:left="1440"/>
        <w:jc w:val="both"/>
        <w:rPr>
          <w:rFonts w:ascii="Times New Roman" w:hAnsi="Times New Roman" w:cs="Times New Roman"/>
          <w:color w:val="333333"/>
          <w:lang w:val="en"/>
        </w:rPr>
      </w:pPr>
    </w:p>
    <w:p w14:paraId="1A60B192" w14:textId="77777777" w:rsidR="00526F2D" w:rsidRPr="00526F2D" w:rsidRDefault="00526F2D" w:rsidP="0031467D">
      <w:pPr>
        <w:pStyle w:val="ListParagraph"/>
        <w:numPr>
          <w:ilvl w:val="0"/>
          <w:numId w:val="21"/>
        </w:numPr>
        <w:spacing w:after="0" w:line="240" w:lineRule="auto"/>
        <w:jc w:val="both"/>
        <w:rPr>
          <w:rFonts w:ascii="Times New Roman" w:hAnsi="Times New Roman" w:cs="Times New Roman"/>
          <w:color w:val="333333"/>
          <w:lang w:val="en"/>
        </w:rPr>
      </w:pPr>
      <w:r w:rsidRPr="00526F2D">
        <w:rPr>
          <w:rFonts w:ascii="Times New Roman" w:hAnsi="Times New Roman" w:cs="Times New Roman"/>
          <w:color w:val="333333"/>
          <w:lang w:val="en"/>
        </w:rPr>
        <w:t>Why is e-commerce a challenge for managing invasive alien species?</w:t>
      </w:r>
      <w:r w:rsidRPr="00526F2D">
        <w:rPr>
          <w:rFonts w:ascii="Times New Roman" w:hAnsi="Times New Roman" w:cs="Times New Roman"/>
          <w:color w:val="333333"/>
          <w:lang w:val="en"/>
        </w:rPr>
        <w:br/>
      </w:r>
    </w:p>
    <w:p w14:paraId="0A88E783" w14:textId="77777777" w:rsidR="00526F2D" w:rsidRPr="00526F2D" w:rsidRDefault="00526F2D" w:rsidP="0031467D">
      <w:pPr>
        <w:pStyle w:val="ListParagraph"/>
        <w:numPr>
          <w:ilvl w:val="0"/>
          <w:numId w:val="21"/>
        </w:numPr>
        <w:spacing w:after="0" w:line="240" w:lineRule="auto"/>
        <w:jc w:val="both"/>
        <w:rPr>
          <w:rFonts w:ascii="Times New Roman" w:hAnsi="Times New Roman" w:cs="Times New Roman"/>
          <w:color w:val="333333"/>
          <w:lang w:val="en"/>
        </w:rPr>
      </w:pPr>
      <w:r w:rsidRPr="00526F2D">
        <w:rPr>
          <w:rFonts w:ascii="Times New Roman" w:hAnsi="Times New Roman" w:cs="Times New Roman"/>
          <w:color w:val="333333"/>
          <w:lang w:val="en"/>
        </w:rPr>
        <w:t>What are the roles and responsibilities of the various stakeholders, partners, risk-makers and government organizations involved?</w:t>
      </w:r>
      <w:r w:rsidRPr="00526F2D">
        <w:rPr>
          <w:rFonts w:ascii="Times New Roman" w:hAnsi="Times New Roman" w:cs="Times New Roman"/>
          <w:color w:val="333333"/>
          <w:lang w:val="en"/>
        </w:rPr>
        <w:br/>
      </w:r>
    </w:p>
    <w:p w14:paraId="41264C47" w14:textId="77777777" w:rsidR="00526F2D" w:rsidRPr="00526F2D" w:rsidRDefault="00526F2D" w:rsidP="0031467D">
      <w:pPr>
        <w:pStyle w:val="ListParagraph"/>
        <w:numPr>
          <w:ilvl w:val="0"/>
          <w:numId w:val="21"/>
        </w:numPr>
        <w:spacing w:after="0" w:line="240" w:lineRule="auto"/>
        <w:jc w:val="both"/>
        <w:rPr>
          <w:rFonts w:ascii="Times New Roman" w:hAnsi="Times New Roman" w:cs="Times New Roman"/>
          <w:color w:val="333333"/>
          <w:lang w:val="en"/>
        </w:rPr>
      </w:pPr>
      <w:r w:rsidRPr="00526F2D">
        <w:rPr>
          <w:rFonts w:ascii="Times New Roman" w:hAnsi="Times New Roman" w:cs="Times New Roman"/>
          <w:color w:val="333333"/>
          <w:lang w:val="en"/>
        </w:rPr>
        <w:t>Examples of how jurisdictions have resolved specific e-commerce issues (both positive and negative outcomes) and what tools or measures already in place or under development.</w:t>
      </w:r>
    </w:p>
    <w:p w14:paraId="754928C4" w14:textId="77777777" w:rsidR="00526F2D" w:rsidRPr="00526F2D" w:rsidRDefault="00526F2D" w:rsidP="0031467D">
      <w:pPr>
        <w:pStyle w:val="ListParagraph"/>
        <w:numPr>
          <w:ilvl w:val="0"/>
          <w:numId w:val="21"/>
        </w:numPr>
        <w:spacing w:after="0" w:line="240" w:lineRule="auto"/>
        <w:jc w:val="both"/>
        <w:rPr>
          <w:rFonts w:ascii="Times New Roman" w:hAnsi="Times New Roman" w:cs="Times New Roman"/>
          <w:color w:val="333333"/>
          <w:lang w:val="en"/>
        </w:rPr>
      </w:pPr>
      <w:r w:rsidRPr="00526F2D">
        <w:rPr>
          <w:rFonts w:ascii="Times New Roman" w:hAnsi="Times New Roman" w:cs="Times New Roman"/>
          <w:color w:val="333333"/>
          <w:lang w:val="en"/>
        </w:rPr>
        <w:t>Where are the gaps in legislation, outreach and awareness, data collection and analysis, monitoring and enforcement considering the most effective control points along the entire supply chain continuum?</w:t>
      </w:r>
      <w:r w:rsidRPr="00526F2D">
        <w:rPr>
          <w:rFonts w:ascii="Times New Roman" w:hAnsi="Times New Roman" w:cs="Times New Roman"/>
          <w:color w:val="333333"/>
          <w:lang w:val="en"/>
        </w:rPr>
        <w:br/>
      </w:r>
    </w:p>
    <w:p w14:paraId="12ADD367" w14:textId="77777777" w:rsidR="00526F2D" w:rsidRPr="00526F2D" w:rsidRDefault="00526F2D" w:rsidP="0031467D">
      <w:pPr>
        <w:pStyle w:val="ListParagraph"/>
        <w:numPr>
          <w:ilvl w:val="0"/>
          <w:numId w:val="15"/>
        </w:numPr>
        <w:ind w:left="0" w:firstLine="0"/>
        <w:jc w:val="both"/>
        <w:rPr>
          <w:rFonts w:ascii="Times New Roman" w:hAnsi="Times New Roman" w:cs="Times New Roman"/>
          <w:bCs/>
          <w:color w:val="333333"/>
          <w:lang w:val="en"/>
        </w:rPr>
      </w:pPr>
      <w:r w:rsidRPr="00526F2D">
        <w:rPr>
          <w:rFonts w:ascii="Times New Roman" w:hAnsi="Times New Roman" w:cs="Times New Roman"/>
          <w:bCs/>
          <w:color w:val="333333"/>
          <w:lang w:val="en"/>
        </w:rPr>
        <w:t>The international organizations that set standards for cross-border trade have determined the term e-commerce (or E-commerce) as follows:</w:t>
      </w:r>
    </w:p>
    <w:p w14:paraId="0F5E94BA" w14:textId="77777777" w:rsidR="00526F2D" w:rsidRPr="00526F2D" w:rsidRDefault="00526F2D" w:rsidP="00526F2D">
      <w:pPr>
        <w:pStyle w:val="ListParagraph"/>
        <w:ind w:left="0"/>
        <w:jc w:val="both"/>
        <w:rPr>
          <w:rFonts w:ascii="Times New Roman" w:hAnsi="Times New Roman" w:cs="Times New Roman"/>
          <w:bCs/>
          <w:color w:val="333333"/>
          <w:lang w:val="en"/>
        </w:rPr>
      </w:pPr>
    </w:p>
    <w:p w14:paraId="3A7C5A7E" w14:textId="14977129" w:rsidR="00526F2D" w:rsidRDefault="00526F2D" w:rsidP="0031467D">
      <w:pPr>
        <w:pStyle w:val="ListParagraph"/>
        <w:numPr>
          <w:ilvl w:val="0"/>
          <w:numId w:val="22"/>
        </w:numPr>
        <w:jc w:val="both"/>
        <w:rPr>
          <w:rFonts w:ascii="Times New Roman" w:hAnsi="Times New Roman" w:cs="Times New Roman"/>
          <w:bCs/>
          <w:color w:val="333333"/>
          <w:lang w:val="en"/>
        </w:rPr>
      </w:pPr>
      <w:r w:rsidRPr="00526F2D">
        <w:rPr>
          <w:rFonts w:ascii="Times New Roman" w:hAnsi="Times New Roman" w:cs="Times New Roman"/>
          <w:bCs/>
          <w:color w:val="333333"/>
          <w:lang w:val="en"/>
        </w:rPr>
        <w:t xml:space="preserve">CBD </w:t>
      </w:r>
      <w:proofErr w:type="gramStart"/>
      <w:r w:rsidRPr="00526F2D">
        <w:rPr>
          <w:rFonts w:ascii="Times New Roman" w:hAnsi="Times New Roman" w:cs="Times New Roman"/>
          <w:bCs/>
          <w:color w:val="333333"/>
          <w:lang w:val="en"/>
        </w:rPr>
        <w:t>-  The</w:t>
      </w:r>
      <w:proofErr w:type="gramEnd"/>
      <w:r w:rsidRPr="00526F2D">
        <w:rPr>
          <w:rFonts w:ascii="Times New Roman" w:hAnsi="Times New Roman" w:cs="Times New Roman"/>
          <w:bCs/>
          <w:color w:val="333333"/>
          <w:lang w:val="en"/>
        </w:rPr>
        <w:t xml:space="preserve"> trade of commodities conducted electronically on the Internet. E-commerce in live specimens obtained from wildlife, as well as plants for planting, seeds an </w:t>
      </w:r>
      <w:proofErr w:type="gramStart"/>
      <w:r w:rsidRPr="00526F2D">
        <w:rPr>
          <w:rFonts w:ascii="Times New Roman" w:hAnsi="Times New Roman" w:cs="Times New Roman"/>
          <w:bCs/>
          <w:color w:val="333333"/>
          <w:lang w:val="en"/>
        </w:rPr>
        <w:t>products</w:t>
      </w:r>
      <w:proofErr w:type="gramEnd"/>
      <w:r w:rsidRPr="00526F2D">
        <w:rPr>
          <w:rFonts w:ascii="Times New Roman" w:hAnsi="Times New Roman" w:cs="Times New Roman"/>
          <w:bCs/>
          <w:color w:val="333333"/>
          <w:lang w:val="en"/>
        </w:rPr>
        <w:t xml:space="preserve"> that contain seeds, and potentially associated living organisms</w:t>
      </w:r>
      <w:r w:rsidRPr="00526F2D">
        <w:rPr>
          <w:rStyle w:val="FootnoteReference"/>
          <w:rFonts w:ascii="Times New Roman" w:hAnsi="Times New Roman" w:cs="Times New Roman"/>
          <w:bCs/>
          <w:color w:val="333333"/>
          <w:lang w:val="en"/>
        </w:rPr>
        <w:footnoteReference w:id="49"/>
      </w:r>
      <w:r w:rsidR="00C90AC2">
        <w:rPr>
          <w:rFonts w:ascii="Times New Roman" w:hAnsi="Times New Roman" w:cs="Times New Roman"/>
          <w:bCs/>
          <w:color w:val="333333"/>
          <w:lang w:val="en"/>
        </w:rPr>
        <w:t>;</w:t>
      </w:r>
    </w:p>
    <w:p w14:paraId="10DCEF7D" w14:textId="77777777" w:rsidR="004107DB" w:rsidRPr="00526F2D" w:rsidRDefault="004107DB" w:rsidP="004107DB">
      <w:pPr>
        <w:pStyle w:val="ListParagraph"/>
        <w:ind w:left="1440"/>
        <w:jc w:val="both"/>
        <w:rPr>
          <w:rFonts w:ascii="Times New Roman" w:hAnsi="Times New Roman" w:cs="Times New Roman"/>
          <w:bCs/>
          <w:color w:val="333333"/>
          <w:lang w:val="en"/>
        </w:rPr>
      </w:pPr>
    </w:p>
    <w:p w14:paraId="19696D29" w14:textId="450D83C1" w:rsidR="004107DB" w:rsidRDefault="00526F2D" w:rsidP="004107DB">
      <w:pPr>
        <w:pStyle w:val="ListParagraph"/>
        <w:numPr>
          <w:ilvl w:val="0"/>
          <w:numId w:val="22"/>
        </w:numPr>
        <w:jc w:val="both"/>
        <w:rPr>
          <w:rFonts w:ascii="Times New Roman" w:hAnsi="Times New Roman" w:cs="Times New Roman"/>
          <w:bCs/>
          <w:color w:val="333333"/>
          <w:lang w:val="en"/>
        </w:rPr>
      </w:pPr>
      <w:r w:rsidRPr="00526F2D">
        <w:rPr>
          <w:rFonts w:ascii="Times New Roman" w:hAnsi="Times New Roman" w:cs="Times New Roman"/>
          <w:bCs/>
          <w:color w:val="333333"/>
          <w:lang w:val="en"/>
        </w:rPr>
        <w:lastRenderedPageBreak/>
        <w:t>IPPC – Sales of plants and plant products ordered through the internet</w:t>
      </w:r>
      <w:r w:rsidRPr="00526F2D">
        <w:rPr>
          <w:rStyle w:val="FootnoteReference"/>
          <w:rFonts w:ascii="Times New Roman" w:hAnsi="Times New Roman" w:cs="Times New Roman"/>
          <w:bCs/>
          <w:color w:val="333333"/>
          <w:lang w:val="en"/>
        </w:rPr>
        <w:footnoteReference w:id="50"/>
      </w:r>
      <w:r w:rsidR="00C90AC2">
        <w:rPr>
          <w:rFonts w:ascii="Times New Roman" w:hAnsi="Times New Roman" w:cs="Times New Roman"/>
          <w:bCs/>
          <w:color w:val="333333"/>
          <w:lang w:val="en"/>
        </w:rPr>
        <w:t>;</w:t>
      </w:r>
    </w:p>
    <w:p w14:paraId="1B4ACA2D" w14:textId="77777777" w:rsidR="004107DB" w:rsidRPr="004107DB" w:rsidRDefault="004107DB" w:rsidP="004107DB">
      <w:pPr>
        <w:pStyle w:val="ListParagraph"/>
        <w:rPr>
          <w:rFonts w:ascii="Times New Roman" w:hAnsi="Times New Roman" w:cs="Times New Roman"/>
          <w:bCs/>
          <w:color w:val="333333"/>
          <w:lang w:val="en"/>
        </w:rPr>
      </w:pPr>
    </w:p>
    <w:p w14:paraId="32845F5A" w14:textId="77777777" w:rsidR="004107DB" w:rsidRPr="004107DB" w:rsidRDefault="004107DB" w:rsidP="004107DB">
      <w:pPr>
        <w:pStyle w:val="ListParagraph"/>
        <w:ind w:left="1440"/>
        <w:jc w:val="both"/>
        <w:rPr>
          <w:rFonts w:ascii="Times New Roman" w:hAnsi="Times New Roman" w:cs="Times New Roman"/>
          <w:bCs/>
          <w:color w:val="333333"/>
          <w:lang w:val="en"/>
        </w:rPr>
      </w:pPr>
    </w:p>
    <w:p w14:paraId="0C53C845" w14:textId="535095DA" w:rsidR="00526F2D" w:rsidRPr="00C90AC2" w:rsidRDefault="00526F2D" w:rsidP="0031467D">
      <w:pPr>
        <w:pStyle w:val="ListParagraph"/>
        <w:numPr>
          <w:ilvl w:val="0"/>
          <w:numId w:val="22"/>
        </w:numPr>
        <w:jc w:val="both"/>
        <w:rPr>
          <w:rFonts w:ascii="Times New Roman" w:hAnsi="Times New Roman" w:cs="Times New Roman"/>
          <w:bCs/>
          <w:color w:val="333333"/>
          <w:lang w:val="en"/>
        </w:rPr>
      </w:pPr>
      <w:r w:rsidRPr="00C90AC2">
        <w:rPr>
          <w:rFonts w:ascii="Times New Roman" w:hAnsi="Times New Roman" w:cs="Times New Roman"/>
          <w:bCs/>
          <w:color w:val="333333"/>
          <w:lang w:val="en"/>
        </w:rPr>
        <w:t xml:space="preserve">WCO – </w:t>
      </w:r>
      <w:r w:rsidR="00132897">
        <w:rPr>
          <w:rFonts w:ascii="Times New Roman" w:hAnsi="Times New Roman" w:cs="Times New Roman"/>
          <w:bCs/>
          <w:color w:val="333333"/>
          <w:lang w:val="en"/>
        </w:rPr>
        <w:t>O</w:t>
      </w:r>
      <w:r w:rsidRPr="00C90AC2">
        <w:rPr>
          <w:rFonts w:ascii="Times New Roman" w:hAnsi="Times New Roman" w:cs="Times New Roman"/>
          <w:bCs/>
          <w:color w:val="333333"/>
          <w:lang w:val="en"/>
        </w:rPr>
        <w:t xml:space="preserve">nline ordering, sale, communication and payment, </w:t>
      </w:r>
      <w:proofErr w:type="gramStart"/>
      <w:r w:rsidRPr="00C90AC2">
        <w:rPr>
          <w:rFonts w:ascii="Times New Roman" w:hAnsi="Times New Roman" w:cs="Times New Roman"/>
          <w:bCs/>
          <w:color w:val="333333"/>
          <w:lang w:val="en"/>
        </w:rPr>
        <w:t>in particular business</w:t>
      </w:r>
      <w:proofErr w:type="gramEnd"/>
      <w:r w:rsidRPr="00C90AC2">
        <w:rPr>
          <w:rFonts w:ascii="Times New Roman" w:hAnsi="Times New Roman" w:cs="Times New Roman"/>
          <w:bCs/>
          <w:color w:val="333333"/>
          <w:lang w:val="en"/>
        </w:rPr>
        <w:t xml:space="preserve"> to consumer and consumer to consumer transactions but can also be applicable to business to business transactions</w:t>
      </w:r>
      <w:r w:rsidRPr="00526F2D">
        <w:rPr>
          <w:rStyle w:val="FootnoteReference"/>
          <w:rFonts w:ascii="Times New Roman" w:hAnsi="Times New Roman" w:cs="Times New Roman"/>
          <w:bCs/>
          <w:color w:val="333333"/>
          <w:lang w:val="en"/>
        </w:rPr>
        <w:footnoteReference w:id="51"/>
      </w:r>
      <w:r w:rsidRPr="00C90AC2">
        <w:rPr>
          <w:rFonts w:ascii="Times New Roman" w:hAnsi="Times New Roman" w:cs="Times New Roman"/>
          <w:bCs/>
          <w:color w:val="333333"/>
          <w:lang w:val="en"/>
        </w:rPr>
        <w:t>.</w:t>
      </w:r>
    </w:p>
    <w:p w14:paraId="0536B82A" w14:textId="1349A4BC" w:rsidR="00526F2D" w:rsidRPr="002D4AAF" w:rsidRDefault="00132897" w:rsidP="00526F2D">
      <w:pPr>
        <w:jc w:val="both"/>
        <w:rPr>
          <w:rFonts w:ascii="Times New Roman" w:hAnsi="Times New Roman" w:cs="Times New Roman"/>
          <w:b/>
          <w:bCs/>
          <w:i/>
          <w:color w:val="333333"/>
          <w:lang w:val="en"/>
        </w:rPr>
      </w:pPr>
      <w:r w:rsidRPr="002D4AAF">
        <w:rPr>
          <w:rFonts w:ascii="Times New Roman" w:hAnsi="Times New Roman" w:cs="Times New Roman"/>
          <w:b/>
          <w:bCs/>
          <w:i/>
          <w:color w:val="333333"/>
          <w:lang w:val="en"/>
        </w:rPr>
        <w:t xml:space="preserve">C1 </w:t>
      </w:r>
      <w:r w:rsidR="00526F2D" w:rsidRPr="002D4AAF">
        <w:rPr>
          <w:rFonts w:ascii="Times New Roman" w:hAnsi="Times New Roman" w:cs="Times New Roman"/>
          <w:b/>
          <w:bCs/>
          <w:i/>
          <w:color w:val="333333"/>
          <w:lang w:val="en"/>
        </w:rPr>
        <w:t>Challenges</w:t>
      </w:r>
    </w:p>
    <w:p w14:paraId="0AED60D0" w14:textId="09D8C9EA" w:rsidR="00C90AC2" w:rsidRPr="00526F2D" w:rsidRDefault="004107DB" w:rsidP="00C90AC2">
      <w:pPr>
        <w:pStyle w:val="ListParagraph"/>
        <w:ind w:left="0"/>
        <w:jc w:val="both"/>
        <w:rPr>
          <w:rFonts w:ascii="Times New Roman" w:hAnsi="Times New Roman" w:cs="Times New Roman"/>
          <w:color w:val="202020"/>
        </w:rPr>
      </w:pPr>
      <w:r w:rsidRPr="00526F2D">
        <w:rPr>
          <w:rFonts w:ascii="Times New Roman" w:hAnsi="Times New Roman" w:cs="Times New Roman"/>
          <w:color w:val="202020"/>
        </w:rPr>
        <w:t>Globally, e-commerce volume and value are expected to increase annually</w:t>
      </w:r>
      <w:r>
        <w:rPr>
          <w:rFonts w:ascii="Times New Roman" w:hAnsi="Times New Roman" w:cs="Times New Roman"/>
          <w:color w:val="202020"/>
        </w:rPr>
        <w:t xml:space="preserve">. </w:t>
      </w:r>
      <w:r w:rsidRPr="00A611E1">
        <w:rPr>
          <w:rStyle w:val="readingaid"/>
          <w:rFonts w:ascii="Times New Roman" w:hAnsi="Times New Roman" w:cs="Times New Roman"/>
          <w:lang w:val="en"/>
        </w:rPr>
        <w:t xml:space="preserve">In 2019, retail e-commerce sales worldwide amounted to 3.53 trillion US dollars and e-retail revenues are projected to grow to 6.54 trillion US dollars in </w:t>
      </w:r>
      <w:proofErr w:type="gramStart"/>
      <w:r w:rsidRPr="00A611E1">
        <w:rPr>
          <w:rStyle w:val="readingaid"/>
          <w:rFonts w:ascii="Times New Roman" w:hAnsi="Times New Roman" w:cs="Times New Roman"/>
          <w:lang w:val="en"/>
        </w:rPr>
        <w:t>2022.</w:t>
      </w:r>
      <w:r w:rsidRPr="00526F2D">
        <w:rPr>
          <w:rFonts w:ascii="Times New Roman" w:hAnsi="Times New Roman" w:cs="Times New Roman"/>
          <w:color w:val="202020"/>
        </w:rPr>
        <w:t>.</w:t>
      </w:r>
      <w:proofErr w:type="gramEnd"/>
      <w:r w:rsidRPr="00526F2D">
        <w:rPr>
          <w:rFonts w:ascii="Times New Roman" w:hAnsi="Times New Roman" w:cs="Times New Roman"/>
          <w:color w:val="202020"/>
        </w:rPr>
        <w:t xml:space="preserve"> From a regulatory perspective, </w:t>
      </w:r>
      <w:r>
        <w:rPr>
          <w:rFonts w:ascii="Times New Roman" w:hAnsi="Times New Roman" w:cs="Times New Roman"/>
          <w:color w:val="202020"/>
        </w:rPr>
        <w:t>this high volume and rapid expansion of e-commerce trade</w:t>
      </w:r>
      <w:r w:rsidRPr="00526F2D">
        <w:rPr>
          <w:rFonts w:ascii="Times New Roman" w:hAnsi="Times New Roman" w:cs="Times New Roman"/>
          <w:color w:val="202020"/>
        </w:rPr>
        <w:t xml:space="preserve"> makes it very difficult to monitor and enforce without hindering commerce and the interest for expedited releases</w:t>
      </w:r>
    </w:p>
    <w:p w14:paraId="4FA7CF86" w14:textId="2A7389F4" w:rsidR="00526F2D" w:rsidRDefault="00526F2D" w:rsidP="0031467D">
      <w:pPr>
        <w:pStyle w:val="ListParagraph"/>
        <w:numPr>
          <w:ilvl w:val="0"/>
          <w:numId w:val="27"/>
        </w:numPr>
        <w:ind w:left="0" w:firstLine="0"/>
        <w:jc w:val="both"/>
        <w:rPr>
          <w:rFonts w:ascii="Times New Roman" w:hAnsi="Times New Roman" w:cs="Times New Roman"/>
          <w:color w:val="202020"/>
        </w:rPr>
      </w:pPr>
      <w:r w:rsidRPr="00526F2D">
        <w:rPr>
          <w:rFonts w:ascii="Times New Roman" w:hAnsi="Times New Roman" w:cs="Times New Roman"/>
          <w:color w:val="202020"/>
        </w:rPr>
        <w:t xml:space="preserve">E-commerce is a relatively new phenomenon for developing countries, it may not yet be recognised as a pathway or there may not be the resources to assess the risk and implement adequate mitigation measures. In other countries, such as South </w:t>
      </w:r>
      <w:proofErr w:type="gramStart"/>
      <w:r w:rsidRPr="00526F2D">
        <w:rPr>
          <w:rFonts w:ascii="Times New Roman" w:hAnsi="Times New Roman" w:cs="Times New Roman"/>
          <w:color w:val="202020"/>
        </w:rPr>
        <w:t>Africa,</w:t>
      </w:r>
      <w:r w:rsidR="004107DB">
        <w:rPr>
          <w:rFonts w:ascii="Times New Roman" w:hAnsi="Times New Roman" w:cs="Times New Roman"/>
          <w:color w:val="202020"/>
        </w:rPr>
        <w:t xml:space="preserve"> </w:t>
      </w:r>
      <w:r w:rsidRPr="00526F2D">
        <w:rPr>
          <w:rFonts w:ascii="Times New Roman" w:hAnsi="Times New Roman" w:cs="Times New Roman"/>
          <w:color w:val="202020"/>
        </w:rPr>
        <w:t xml:space="preserve"> e</w:t>
      </w:r>
      <w:proofErr w:type="gramEnd"/>
      <w:r w:rsidRPr="00526F2D">
        <w:rPr>
          <w:rFonts w:ascii="Times New Roman" w:hAnsi="Times New Roman" w:cs="Times New Roman"/>
          <w:color w:val="202020"/>
        </w:rPr>
        <w:t>-commerce is a potential concern, but it is difficult to quantify its contribution to the trade and movement of invasive alien species in comparison to other existing factors such as lack of awareness, lack of proper identification or mis-declaration.</w:t>
      </w:r>
    </w:p>
    <w:p w14:paraId="73D117DA" w14:textId="77777777" w:rsidR="00C90AC2" w:rsidRPr="00526F2D" w:rsidRDefault="00C90AC2" w:rsidP="00C90AC2">
      <w:pPr>
        <w:pStyle w:val="ListParagraph"/>
        <w:ind w:left="0"/>
        <w:jc w:val="both"/>
        <w:rPr>
          <w:rFonts w:ascii="Times New Roman" w:hAnsi="Times New Roman" w:cs="Times New Roman"/>
          <w:color w:val="202020"/>
        </w:rPr>
      </w:pPr>
    </w:p>
    <w:p w14:paraId="378CEDAC" w14:textId="23CA571D" w:rsidR="00526F2D" w:rsidRDefault="004107DB" w:rsidP="0031467D">
      <w:pPr>
        <w:pStyle w:val="ListParagraph"/>
        <w:numPr>
          <w:ilvl w:val="0"/>
          <w:numId w:val="27"/>
        </w:numPr>
        <w:ind w:left="0" w:firstLine="0"/>
        <w:jc w:val="both"/>
        <w:rPr>
          <w:rFonts w:ascii="Times New Roman" w:hAnsi="Times New Roman" w:cs="Times New Roman"/>
          <w:color w:val="202020"/>
        </w:rPr>
      </w:pPr>
      <w:r>
        <w:rPr>
          <w:rFonts w:ascii="Times New Roman" w:hAnsi="Times New Roman" w:cs="Times New Roman"/>
          <w:color w:val="202020"/>
        </w:rPr>
        <w:t xml:space="preserve">E-commerce has facilitated the finding and purchasing of new plants </w:t>
      </w:r>
      <w:r>
        <w:rPr>
          <w:rStyle w:val="FootnoteReference"/>
          <w:rFonts w:ascii="Times New Roman" w:hAnsi="Times New Roman" w:cs="Times New Roman"/>
          <w:color w:val="202020"/>
        </w:rPr>
        <w:footnoteReference w:id="52"/>
      </w:r>
      <w:r>
        <w:rPr>
          <w:rFonts w:ascii="Times New Roman" w:hAnsi="Times New Roman" w:cs="Times New Roman"/>
          <w:color w:val="202020"/>
        </w:rPr>
        <w:t>and living organisms which consumers did not have prior access to and which a typically delivered by mail</w:t>
      </w:r>
      <w:r>
        <w:rPr>
          <w:rStyle w:val="FootnoteReference"/>
          <w:rFonts w:ascii="Times New Roman" w:hAnsi="Times New Roman" w:cs="Times New Roman"/>
          <w:color w:val="202020"/>
        </w:rPr>
        <w:footnoteReference w:id="53"/>
      </w:r>
      <w:r>
        <w:rPr>
          <w:rFonts w:ascii="Times New Roman" w:hAnsi="Times New Roman" w:cs="Times New Roman"/>
          <w:color w:val="202020"/>
        </w:rPr>
        <w:t xml:space="preserve">. </w:t>
      </w:r>
      <w:r w:rsidR="00526F2D" w:rsidRPr="00526F2D">
        <w:rPr>
          <w:rFonts w:ascii="Times New Roman" w:hAnsi="Times New Roman" w:cs="Times New Roman"/>
          <w:color w:val="202020"/>
        </w:rPr>
        <w:t xml:space="preserve">In many countries, the e-commerce goes unchecked and in many instances proper process such as having a phytosanitary certificate is not followed or enforced. Many of the issues with e-commerce is a result of the switch from businesses importing in large quantities to individuals (with little or no knowledge of import requirements) importing small quantities delivered directly to their door by courier. </w:t>
      </w:r>
    </w:p>
    <w:p w14:paraId="3486B37B" w14:textId="77777777" w:rsidR="00C90AC2" w:rsidRPr="00526F2D" w:rsidRDefault="00C90AC2" w:rsidP="00C90AC2">
      <w:pPr>
        <w:pStyle w:val="ListParagraph"/>
        <w:ind w:left="0"/>
        <w:jc w:val="both"/>
        <w:rPr>
          <w:rFonts w:ascii="Times New Roman" w:hAnsi="Times New Roman" w:cs="Times New Roman"/>
          <w:color w:val="202020"/>
        </w:rPr>
      </w:pPr>
    </w:p>
    <w:p w14:paraId="2EA040EA" w14:textId="62ED03CF" w:rsidR="00526F2D" w:rsidRPr="00526F2D" w:rsidRDefault="00526F2D" w:rsidP="0031467D">
      <w:pPr>
        <w:pStyle w:val="ListParagraph"/>
        <w:numPr>
          <w:ilvl w:val="0"/>
          <w:numId w:val="27"/>
        </w:numPr>
        <w:ind w:left="0" w:firstLine="0"/>
        <w:jc w:val="both"/>
        <w:rPr>
          <w:rFonts w:ascii="Times New Roman" w:hAnsi="Times New Roman" w:cs="Times New Roman"/>
          <w:color w:val="202020"/>
        </w:rPr>
      </w:pPr>
      <w:r w:rsidRPr="00526F2D">
        <w:rPr>
          <w:rFonts w:ascii="Times New Roman" w:hAnsi="Times New Roman" w:cs="Times New Roman"/>
          <w:color w:val="202020"/>
        </w:rPr>
        <w:t xml:space="preserve">The massive influx of small, individual parcels </w:t>
      </w:r>
      <w:r w:rsidR="004107DB">
        <w:rPr>
          <w:rFonts w:ascii="Times New Roman" w:hAnsi="Times New Roman" w:cs="Times New Roman"/>
          <w:color w:val="202020"/>
        </w:rPr>
        <w:t>creates challenges</w:t>
      </w:r>
      <w:r w:rsidRPr="00526F2D">
        <w:rPr>
          <w:rFonts w:ascii="Times New Roman" w:hAnsi="Times New Roman" w:cs="Times New Roman"/>
          <w:color w:val="202020"/>
        </w:rPr>
        <w:t xml:space="preserve"> to triage high risk from low risk and to identify and target potential biosecurity threats. Adequate tracking and monitoring systems including data on internet sales are problematic to obtain, manage and share, especially for regulatory purpose</w:t>
      </w:r>
      <w:r w:rsidR="003A5CC5">
        <w:rPr>
          <w:rFonts w:ascii="Times New Roman" w:hAnsi="Times New Roman" w:cs="Times New Roman"/>
          <w:color w:val="202020"/>
        </w:rPr>
        <w:t xml:space="preserve">s. </w:t>
      </w:r>
      <w:r w:rsidRPr="00526F2D">
        <w:rPr>
          <w:rFonts w:ascii="Times New Roman" w:hAnsi="Times New Roman" w:cs="Times New Roman"/>
          <w:color w:val="202020"/>
        </w:rPr>
        <w:t xml:space="preserve"> Under the circumstances, the</w:t>
      </w:r>
      <w:r w:rsidR="00C90AC2">
        <w:rPr>
          <w:rFonts w:ascii="Times New Roman" w:hAnsi="Times New Roman" w:cs="Times New Roman"/>
          <w:color w:val="202020"/>
        </w:rPr>
        <w:t xml:space="preserve"> </w:t>
      </w:r>
      <w:r w:rsidRPr="00526F2D">
        <w:rPr>
          <w:rFonts w:ascii="Times New Roman" w:hAnsi="Times New Roman" w:cs="Times New Roman"/>
          <w:color w:val="202020"/>
        </w:rPr>
        <w:t xml:space="preserve">risk of biological invasions via e-commerce is </w:t>
      </w:r>
      <w:r w:rsidR="003A5CC5">
        <w:rPr>
          <w:rFonts w:ascii="Times New Roman" w:hAnsi="Times New Roman" w:cs="Times New Roman"/>
          <w:color w:val="202020"/>
        </w:rPr>
        <w:t xml:space="preserve">raised as a </w:t>
      </w:r>
      <w:r w:rsidRPr="00526F2D">
        <w:rPr>
          <w:rFonts w:ascii="Times New Roman" w:hAnsi="Times New Roman" w:cs="Times New Roman"/>
          <w:color w:val="202020"/>
        </w:rPr>
        <w:t xml:space="preserve">concern by the Online Forum </w:t>
      </w:r>
      <w:r w:rsidR="00C90AC2">
        <w:rPr>
          <w:rFonts w:ascii="Times New Roman" w:hAnsi="Times New Roman" w:cs="Times New Roman"/>
          <w:color w:val="202020"/>
        </w:rPr>
        <w:t xml:space="preserve">as </w:t>
      </w:r>
      <w:r w:rsidR="003A5CC5">
        <w:rPr>
          <w:rFonts w:ascii="Times New Roman" w:hAnsi="Times New Roman" w:cs="Times New Roman"/>
          <w:color w:val="202020"/>
        </w:rPr>
        <w:t xml:space="preserve">forming </w:t>
      </w:r>
      <w:r w:rsidRPr="00526F2D">
        <w:rPr>
          <w:rFonts w:ascii="Times New Roman" w:hAnsi="Times New Roman" w:cs="Times New Roman"/>
          <w:color w:val="202020"/>
        </w:rPr>
        <w:t>rapidly increas</w:t>
      </w:r>
      <w:r w:rsidR="003A5CC5">
        <w:rPr>
          <w:rFonts w:ascii="Times New Roman" w:hAnsi="Times New Roman" w:cs="Times New Roman"/>
          <w:color w:val="202020"/>
        </w:rPr>
        <w:t>ing</w:t>
      </w:r>
      <w:r w:rsidRPr="00526F2D">
        <w:rPr>
          <w:rFonts w:ascii="Times New Roman" w:hAnsi="Times New Roman" w:cs="Times New Roman"/>
          <w:color w:val="202020"/>
        </w:rPr>
        <w:t xml:space="preserve"> </w:t>
      </w:r>
      <w:r w:rsidR="00C90AC2">
        <w:rPr>
          <w:rFonts w:ascii="Times New Roman" w:hAnsi="Times New Roman" w:cs="Times New Roman"/>
          <w:color w:val="202020"/>
        </w:rPr>
        <w:t xml:space="preserve">threat to biodiversity </w:t>
      </w:r>
      <w:r w:rsidRPr="00526F2D">
        <w:rPr>
          <w:rFonts w:ascii="Times New Roman" w:hAnsi="Times New Roman" w:cs="Times New Roman"/>
          <w:color w:val="202020"/>
        </w:rPr>
        <w:t>in many parts of the world.</w:t>
      </w:r>
    </w:p>
    <w:p w14:paraId="4DC061AD" w14:textId="3398BAA8" w:rsidR="00526F2D" w:rsidRPr="004107DB" w:rsidRDefault="004107DB" w:rsidP="00526F2D">
      <w:pPr>
        <w:pStyle w:val="ListParagraph"/>
        <w:numPr>
          <w:ilvl w:val="0"/>
          <w:numId w:val="27"/>
        </w:numPr>
        <w:ind w:left="0" w:firstLine="0"/>
        <w:jc w:val="both"/>
        <w:rPr>
          <w:rFonts w:ascii="Times New Roman" w:hAnsi="Times New Roman" w:cs="Times New Roman"/>
          <w:b/>
          <w:bCs/>
          <w:color w:val="333333"/>
          <w:lang w:val="en"/>
        </w:rPr>
      </w:pPr>
      <w:r w:rsidRPr="00526F2D">
        <w:rPr>
          <w:rFonts w:ascii="Times New Roman" w:hAnsi="Times New Roman" w:cs="Times New Roman"/>
          <w:color w:val="202020"/>
        </w:rPr>
        <w:t xml:space="preserve">Although many countries provide list of species which are regulated on their import , possession or trade the internet provides a platform to trade such a vast range of (including potentially invasive) species </w:t>
      </w:r>
      <w:r w:rsidRPr="00526F2D">
        <w:rPr>
          <w:rFonts w:ascii="Times New Roman" w:hAnsi="Times New Roman" w:cs="Times New Roman"/>
          <w:color w:val="202020"/>
        </w:rPr>
        <w:lastRenderedPageBreak/>
        <w:t>without appropriate risk analysis,</w:t>
      </w:r>
      <w:r>
        <w:rPr>
          <w:rFonts w:ascii="Times New Roman" w:hAnsi="Times New Roman" w:cs="Times New Roman"/>
          <w:color w:val="202020"/>
        </w:rPr>
        <w:t xml:space="preserve"> that some countries such as Belgium have opted for a positive list whereby only the listed species are permitted based on scientific risk assessment.</w:t>
      </w:r>
      <w:r w:rsidR="00132897" w:rsidRPr="004107DB">
        <w:rPr>
          <w:rFonts w:ascii="Times New Roman" w:hAnsi="Times New Roman" w:cs="Times New Roman"/>
          <w:b/>
          <w:bCs/>
          <w:color w:val="333333"/>
          <w:lang w:val="en"/>
        </w:rPr>
        <w:t xml:space="preserve">C2 </w:t>
      </w:r>
      <w:r w:rsidR="00526F2D" w:rsidRPr="004107DB">
        <w:rPr>
          <w:rFonts w:ascii="Times New Roman" w:hAnsi="Times New Roman" w:cs="Times New Roman"/>
          <w:b/>
          <w:bCs/>
          <w:color w:val="333333"/>
          <w:lang w:val="en"/>
        </w:rPr>
        <w:t>Roles and Responsibilities</w:t>
      </w:r>
    </w:p>
    <w:p w14:paraId="68701824" w14:textId="722FEDD6" w:rsidR="00526F2D" w:rsidRPr="00526F2D" w:rsidRDefault="00526F2D" w:rsidP="0031467D">
      <w:pPr>
        <w:pStyle w:val="ListParagraph"/>
        <w:numPr>
          <w:ilvl w:val="0"/>
          <w:numId w:val="27"/>
        </w:numPr>
        <w:ind w:left="0" w:firstLine="0"/>
        <w:jc w:val="both"/>
        <w:rPr>
          <w:rFonts w:ascii="Times New Roman" w:hAnsi="Times New Roman" w:cs="Times New Roman"/>
          <w:bCs/>
          <w:color w:val="333333"/>
          <w:lang w:val="en"/>
        </w:rPr>
      </w:pPr>
      <w:r w:rsidRPr="00526F2D">
        <w:rPr>
          <w:rFonts w:ascii="Times New Roman" w:hAnsi="Times New Roman" w:cs="Times New Roman"/>
          <w:bCs/>
          <w:color w:val="333333"/>
          <w:lang w:val="en"/>
        </w:rPr>
        <w:t xml:space="preserve">A review of several articles suggests that there is a general lack of awareness by e-commerce vendors and buyers on what they are </w:t>
      </w:r>
      <w:proofErr w:type="gramStart"/>
      <w:r w:rsidRPr="00526F2D">
        <w:rPr>
          <w:rFonts w:ascii="Times New Roman" w:hAnsi="Times New Roman" w:cs="Times New Roman"/>
          <w:bCs/>
          <w:color w:val="333333"/>
          <w:lang w:val="en"/>
        </w:rPr>
        <w:t>actually selling</w:t>
      </w:r>
      <w:proofErr w:type="gramEnd"/>
      <w:r w:rsidRPr="00526F2D">
        <w:rPr>
          <w:rFonts w:ascii="Times New Roman" w:hAnsi="Times New Roman" w:cs="Times New Roman"/>
          <w:bCs/>
          <w:color w:val="333333"/>
          <w:lang w:val="en"/>
        </w:rPr>
        <w:t>, buying, or trading, on existing plant and animal health regulations and their role in ensuring import or export requirements are met or in reporting contaminating pests to the correct authorities</w:t>
      </w:r>
      <w:r w:rsidR="004107DB" w:rsidRPr="004107DB">
        <w:rPr>
          <w:rFonts w:ascii="Times New Roman" w:hAnsi="Times New Roman" w:cs="Times New Roman"/>
          <w:bCs/>
          <w:color w:val="333333"/>
          <w:vertAlign w:val="superscript"/>
          <w:lang w:val="en"/>
        </w:rPr>
        <w:t>52</w:t>
      </w:r>
      <w:r w:rsidRPr="00526F2D">
        <w:rPr>
          <w:rFonts w:ascii="Times New Roman" w:hAnsi="Times New Roman" w:cs="Times New Roman"/>
          <w:bCs/>
          <w:color w:val="333333"/>
          <w:lang w:val="en"/>
        </w:rPr>
        <w:t>. Some national authorit</w:t>
      </w:r>
      <w:r w:rsidR="003A5CC5">
        <w:rPr>
          <w:rFonts w:ascii="Times New Roman" w:hAnsi="Times New Roman" w:cs="Times New Roman"/>
          <w:bCs/>
          <w:color w:val="333333"/>
          <w:lang w:val="en"/>
        </w:rPr>
        <w:t>ies</w:t>
      </w:r>
      <w:r w:rsidRPr="00526F2D">
        <w:rPr>
          <w:rFonts w:ascii="Times New Roman" w:hAnsi="Times New Roman" w:cs="Times New Roman"/>
          <w:bCs/>
          <w:color w:val="333333"/>
          <w:lang w:val="en"/>
        </w:rPr>
        <w:t xml:space="preserve"> of importing countr</w:t>
      </w:r>
      <w:r w:rsidR="003A5CC5">
        <w:rPr>
          <w:rFonts w:ascii="Times New Roman" w:hAnsi="Times New Roman" w:cs="Times New Roman"/>
          <w:bCs/>
          <w:color w:val="333333"/>
          <w:lang w:val="en"/>
        </w:rPr>
        <w:t>ies are</w:t>
      </w:r>
      <w:r w:rsidRPr="00526F2D">
        <w:rPr>
          <w:rFonts w:ascii="Times New Roman" w:hAnsi="Times New Roman" w:cs="Times New Roman"/>
          <w:bCs/>
          <w:color w:val="333333"/>
          <w:lang w:val="en"/>
        </w:rPr>
        <w:t xml:space="preserve"> often unaware of items traded via the internet because they </w:t>
      </w:r>
      <w:r w:rsidR="003A5CC5">
        <w:rPr>
          <w:rFonts w:ascii="Times New Roman" w:hAnsi="Times New Roman" w:cs="Times New Roman"/>
          <w:bCs/>
          <w:color w:val="333333"/>
          <w:lang w:val="en"/>
        </w:rPr>
        <w:t xml:space="preserve">will </w:t>
      </w:r>
      <w:r w:rsidRPr="00526F2D">
        <w:rPr>
          <w:rFonts w:ascii="Times New Roman" w:hAnsi="Times New Roman" w:cs="Times New Roman"/>
          <w:bCs/>
          <w:color w:val="333333"/>
          <w:lang w:val="en"/>
        </w:rPr>
        <w:t>eventually be imported and delivered by mail service or courier directly to the customers, bypassing the usual processes that verify compliance with the country’s import requirements set by the national authorities on sanitary and phytosanitary measures</w:t>
      </w:r>
      <w:r w:rsidR="00052F02">
        <w:rPr>
          <w:rStyle w:val="FootnoteReference"/>
          <w:rFonts w:ascii="Times New Roman" w:hAnsi="Times New Roman" w:cs="Times New Roman"/>
          <w:bCs/>
          <w:color w:val="333333"/>
          <w:lang w:val="en"/>
        </w:rPr>
        <w:footnoteReference w:id="54"/>
      </w:r>
      <w:r w:rsidRPr="00526F2D">
        <w:rPr>
          <w:rFonts w:ascii="Times New Roman" w:hAnsi="Times New Roman" w:cs="Times New Roman"/>
          <w:bCs/>
          <w:color w:val="333333"/>
          <w:lang w:val="en"/>
        </w:rPr>
        <w:t>.</w:t>
      </w:r>
      <w:r w:rsidR="00052F02">
        <w:rPr>
          <w:rStyle w:val="FootnoteReference"/>
          <w:rFonts w:ascii="Times New Roman" w:hAnsi="Times New Roman" w:cs="Times New Roman"/>
          <w:bCs/>
          <w:color w:val="333333"/>
          <w:lang w:val="en"/>
        </w:rPr>
        <w:footnoteReference w:id="55"/>
      </w:r>
      <w:r w:rsidRPr="00526F2D">
        <w:rPr>
          <w:rFonts w:ascii="Times New Roman" w:hAnsi="Times New Roman" w:cs="Times New Roman"/>
          <w:bCs/>
          <w:color w:val="333333"/>
          <w:lang w:val="en"/>
        </w:rPr>
        <w:t xml:space="preserve"> This is further compounded when items are misidentified, incorrectly declared or traded on free sharing sites by anonymous users of e-commerce</w:t>
      </w:r>
      <w:r w:rsidR="00052F02">
        <w:rPr>
          <w:rStyle w:val="FootnoteReference"/>
          <w:rFonts w:ascii="Times New Roman" w:hAnsi="Times New Roman" w:cs="Times New Roman"/>
          <w:bCs/>
          <w:color w:val="333333"/>
          <w:lang w:val="en"/>
        </w:rPr>
        <w:footnoteReference w:id="56"/>
      </w:r>
    </w:p>
    <w:p w14:paraId="2F5B054E" w14:textId="6BB52590" w:rsidR="00526F2D" w:rsidRPr="002D4AAF" w:rsidRDefault="00132897" w:rsidP="00526F2D">
      <w:pPr>
        <w:spacing w:after="0"/>
        <w:jc w:val="both"/>
        <w:rPr>
          <w:rFonts w:ascii="Times New Roman" w:hAnsi="Times New Roman" w:cs="Times New Roman"/>
          <w:b/>
          <w:bCs/>
          <w:i/>
          <w:color w:val="333333"/>
          <w:lang w:val="en"/>
        </w:rPr>
      </w:pPr>
      <w:r w:rsidRPr="002D4AAF">
        <w:rPr>
          <w:rFonts w:ascii="Times New Roman" w:hAnsi="Times New Roman" w:cs="Times New Roman"/>
          <w:b/>
          <w:bCs/>
          <w:i/>
          <w:color w:val="333333"/>
          <w:lang w:val="en"/>
        </w:rPr>
        <w:t>C</w:t>
      </w:r>
      <w:r w:rsidR="002D4AAF" w:rsidRPr="002D4AAF">
        <w:rPr>
          <w:rFonts w:ascii="Times New Roman" w:hAnsi="Times New Roman" w:cs="Times New Roman"/>
          <w:b/>
          <w:bCs/>
          <w:i/>
          <w:color w:val="333333"/>
          <w:lang w:val="en"/>
        </w:rPr>
        <w:t>2</w:t>
      </w:r>
      <w:r w:rsidRPr="002D4AAF">
        <w:rPr>
          <w:rFonts w:ascii="Times New Roman" w:hAnsi="Times New Roman" w:cs="Times New Roman"/>
          <w:b/>
          <w:bCs/>
          <w:i/>
          <w:color w:val="333333"/>
          <w:lang w:val="en"/>
        </w:rPr>
        <w:t xml:space="preserve"> </w:t>
      </w:r>
      <w:r w:rsidR="00526F2D" w:rsidRPr="002D4AAF">
        <w:rPr>
          <w:rFonts w:ascii="Times New Roman" w:hAnsi="Times New Roman" w:cs="Times New Roman"/>
          <w:b/>
          <w:bCs/>
          <w:i/>
          <w:color w:val="333333"/>
          <w:lang w:val="en"/>
        </w:rPr>
        <w:t>Specific country examples</w:t>
      </w:r>
    </w:p>
    <w:p w14:paraId="51E74E36" w14:textId="77777777" w:rsidR="00526F2D" w:rsidRPr="00526F2D" w:rsidRDefault="00526F2D" w:rsidP="00526F2D">
      <w:pPr>
        <w:spacing w:after="0"/>
        <w:jc w:val="both"/>
        <w:rPr>
          <w:rFonts w:ascii="Times New Roman" w:hAnsi="Times New Roman" w:cs="Times New Roman"/>
          <w:b/>
          <w:bCs/>
          <w:color w:val="333333"/>
          <w:lang w:val="en"/>
        </w:rPr>
      </w:pPr>
    </w:p>
    <w:p w14:paraId="31B05565" w14:textId="77777777" w:rsidR="00526F2D" w:rsidRPr="00526F2D" w:rsidRDefault="00526F2D" w:rsidP="00526F2D">
      <w:pPr>
        <w:spacing w:after="0"/>
        <w:jc w:val="both"/>
        <w:rPr>
          <w:rFonts w:ascii="Times New Roman" w:hAnsi="Times New Roman" w:cs="Times New Roman"/>
          <w:i/>
          <w:color w:val="333333"/>
          <w:lang w:val="en"/>
        </w:rPr>
      </w:pPr>
      <w:r w:rsidRPr="00526F2D">
        <w:rPr>
          <w:rFonts w:ascii="Times New Roman" w:hAnsi="Times New Roman" w:cs="Times New Roman"/>
          <w:i/>
          <w:color w:val="333333"/>
          <w:lang w:val="en"/>
        </w:rPr>
        <w:t>Australia</w:t>
      </w:r>
    </w:p>
    <w:p w14:paraId="54C8CD1F" w14:textId="414C97A4" w:rsidR="00526F2D" w:rsidRPr="00526F2D" w:rsidRDefault="00526F2D" w:rsidP="0031467D">
      <w:pPr>
        <w:pStyle w:val="ListParagraph"/>
        <w:numPr>
          <w:ilvl w:val="0"/>
          <w:numId w:val="27"/>
        </w:numPr>
        <w:ind w:left="0" w:firstLine="0"/>
        <w:jc w:val="both"/>
        <w:rPr>
          <w:rFonts w:ascii="Times New Roman" w:hAnsi="Times New Roman" w:cs="Times New Roman"/>
          <w:color w:val="333333"/>
          <w:lang w:val="en"/>
        </w:rPr>
      </w:pPr>
      <w:r w:rsidRPr="00526F2D">
        <w:rPr>
          <w:rFonts w:ascii="Times New Roman" w:hAnsi="Times New Roman" w:cs="Times New Roman"/>
          <w:color w:val="333333"/>
          <w:lang w:val="en"/>
        </w:rPr>
        <w:t xml:space="preserve">Australia has traditionally managed e-commerce trade by x-raying mail items. 10 years </w:t>
      </w:r>
      <w:proofErr w:type="gramStart"/>
      <w:r w:rsidRPr="00526F2D">
        <w:rPr>
          <w:rFonts w:ascii="Times New Roman" w:hAnsi="Times New Roman" w:cs="Times New Roman"/>
          <w:color w:val="333333"/>
          <w:lang w:val="en"/>
        </w:rPr>
        <w:t>ago</w:t>
      </w:r>
      <w:proofErr w:type="gramEnd"/>
      <w:r w:rsidRPr="00526F2D">
        <w:rPr>
          <w:rFonts w:ascii="Times New Roman" w:hAnsi="Times New Roman" w:cs="Times New Roman"/>
          <w:color w:val="333333"/>
          <w:lang w:val="en"/>
        </w:rPr>
        <w:t xml:space="preserve"> x-raying was applied to 100% of incoming mail. </w:t>
      </w:r>
      <w:r w:rsidR="00664815" w:rsidRPr="00526F2D">
        <w:rPr>
          <w:rFonts w:ascii="Times New Roman" w:hAnsi="Times New Roman" w:cs="Times New Roman"/>
          <w:color w:val="333333"/>
          <w:lang w:val="en"/>
        </w:rPr>
        <w:t>However,</w:t>
      </w:r>
      <w:r w:rsidRPr="00526F2D">
        <w:rPr>
          <w:rFonts w:ascii="Times New Roman" w:hAnsi="Times New Roman" w:cs="Times New Roman"/>
          <w:color w:val="333333"/>
          <w:lang w:val="en"/>
        </w:rPr>
        <w:t xml:space="preserve"> this is no longer feasible with massive increases in e-commerce the number of parcels increasing at 10% a year (currently 1.6B) with international inbound parcels growing at more than 40% a year. </w:t>
      </w:r>
      <w:r w:rsidRPr="00526F2D">
        <w:rPr>
          <w:rFonts w:ascii="Times New Roman" w:hAnsi="Times New Roman" w:cs="Times New Roman"/>
          <w:color w:val="202020"/>
        </w:rPr>
        <w:t xml:space="preserve">Australia is developing an e-nose technology as a long-term replacement for sniffer </w:t>
      </w:r>
      <w:proofErr w:type="gramStart"/>
      <w:r w:rsidRPr="00526F2D">
        <w:rPr>
          <w:rFonts w:ascii="Times New Roman" w:hAnsi="Times New Roman" w:cs="Times New Roman"/>
          <w:color w:val="202020"/>
        </w:rPr>
        <w:t>dogs</w:t>
      </w:r>
      <w:proofErr w:type="gramEnd"/>
      <w:r w:rsidRPr="00526F2D">
        <w:rPr>
          <w:rFonts w:ascii="Times New Roman" w:hAnsi="Times New Roman" w:cs="Times New Roman"/>
          <w:color w:val="202020"/>
        </w:rPr>
        <w:t xml:space="preserve"> but it is still in prototype.  </w:t>
      </w:r>
      <w:r w:rsidRPr="00526F2D">
        <w:rPr>
          <w:rFonts w:ascii="Times New Roman" w:hAnsi="Times New Roman" w:cs="Times New Roman"/>
          <w:color w:val="333333"/>
          <w:lang w:val="en"/>
        </w:rPr>
        <w:t xml:space="preserve">Recommendations of a recent review have been the following: </w:t>
      </w:r>
    </w:p>
    <w:p w14:paraId="3671F867" w14:textId="77777777" w:rsidR="00526F2D" w:rsidRPr="00526F2D" w:rsidRDefault="00526F2D" w:rsidP="0031467D">
      <w:pPr>
        <w:pStyle w:val="ListParagraph"/>
        <w:numPr>
          <w:ilvl w:val="0"/>
          <w:numId w:val="12"/>
        </w:numPr>
        <w:spacing w:after="0"/>
        <w:jc w:val="both"/>
        <w:rPr>
          <w:rFonts w:ascii="Times New Roman" w:hAnsi="Times New Roman" w:cs="Times New Roman"/>
          <w:b/>
          <w:bCs/>
          <w:color w:val="333333"/>
          <w:lang w:val="en"/>
        </w:rPr>
      </w:pPr>
      <w:r w:rsidRPr="00526F2D">
        <w:rPr>
          <w:rFonts w:ascii="Times New Roman" w:hAnsi="Times New Roman" w:cs="Times New Roman"/>
          <w:color w:val="333333"/>
          <w:lang w:val="en"/>
        </w:rPr>
        <w:t>Biosecurity public awareness campaign re limited financial benefits of selling prohibited commodities, relative to the significant financial penalties</w:t>
      </w:r>
      <w:r w:rsidR="00C90AC2">
        <w:rPr>
          <w:rFonts w:ascii="Times New Roman" w:hAnsi="Times New Roman" w:cs="Times New Roman"/>
          <w:color w:val="333333"/>
          <w:lang w:val="en"/>
        </w:rPr>
        <w:t>;</w:t>
      </w:r>
    </w:p>
    <w:p w14:paraId="4D534E99" w14:textId="77777777" w:rsidR="00526F2D" w:rsidRPr="00526F2D" w:rsidRDefault="00526F2D" w:rsidP="0031467D">
      <w:pPr>
        <w:pStyle w:val="ListParagraph"/>
        <w:numPr>
          <w:ilvl w:val="0"/>
          <w:numId w:val="12"/>
        </w:numPr>
        <w:spacing w:after="0"/>
        <w:jc w:val="both"/>
        <w:rPr>
          <w:rFonts w:ascii="Times New Roman" w:hAnsi="Times New Roman" w:cs="Times New Roman"/>
          <w:b/>
          <w:bCs/>
          <w:color w:val="333333"/>
          <w:lang w:val="en"/>
        </w:rPr>
      </w:pPr>
      <w:r w:rsidRPr="00526F2D">
        <w:rPr>
          <w:rFonts w:ascii="Times New Roman" w:hAnsi="Times New Roman" w:cs="Times New Roman"/>
          <w:color w:val="333333"/>
          <w:lang w:val="en"/>
        </w:rPr>
        <w:t>Continue engagement with e-commerce industry (agreements already in place with eBay and Amazon) to better manage the biosecurity risks of trading in invasive species</w:t>
      </w:r>
      <w:r w:rsidR="00C90AC2">
        <w:rPr>
          <w:rFonts w:ascii="Times New Roman" w:hAnsi="Times New Roman" w:cs="Times New Roman"/>
          <w:color w:val="333333"/>
          <w:lang w:val="en"/>
        </w:rPr>
        <w:t>;</w:t>
      </w:r>
    </w:p>
    <w:p w14:paraId="0FFB32DB" w14:textId="77777777" w:rsidR="00526F2D" w:rsidRPr="00526F2D" w:rsidRDefault="00C90AC2" w:rsidP="0031467D">
      <w:pPr>
        <w:pStyle w:val="ListParagraph"/>
        <w:numPr>
          <w:ilvl w:val="0"/>
          <w:numId w:val="12"/>
        </w:numPr>
        <w:spacing w:after="0"/>
        <w:jc w:val="both"/>
        <w:rPr>
          <w:rFonts w:ascii="Times New Roman" w:hAnsi="Times New Roman" w:cs="Times New Roman"/>
          <w:b/>
          <w:bCs/>
          <w:color w:val="333333"/>
          <w:lang w:val="en"/>
        </w:rPr>
      </w:pPr>
      <w:r>
        <w:rPr>
          <w:rFonts w:ascii="Times New Roman" w:hAnsi="Times New Roman" w:cs="Times New Roman"/>
          <w:color w:val="333333"/>
          <w:lang w:val="en"/>
        </w:rPr>
        <w:t>To r</w:t>
      </w:r>
      <w:r w:rsidR="00526F2D" w:rsidRPr="00526F2D">
        <w:rPr>
          <w:rFonts w:ascii="Times New Roman" w:hAnsi="Times New Roman" w:cs="Times New Roman"/>
          <w:color w:val="333333"/>
          <w:lang w:val="en"/>
        </w:rPr>
        <w:t>equire e-commerce industry to ensure clients know their legal obligations with respect to buying, selling and transporting commodities that represent biosecurity risks</w:t>
      </w:r>
      <w:r>
        <w:rPr>
          <w:rFonts w:ascii="Times New Roman" w:hAnsi="Times New Roman" w:cs="Times New Roman"/>
          <w:color w:val="333333"/>
          <w:lang w:val="en"/>
        </w:rPr>
        <w:t>;</w:t>
      </w:r>
    </w:p>
    <w:p w14:paraId="32DAA4EC" w14:textId="77777777" w:rsidR="00526F2D" w:rsidRPr="00526F2D" w:rsidRDefault="00526F2D" w:rsidP="0031467D">
      <w:pPr>
        <w:pStyle w:val="ListParagraph"/>
        <w:numPr>
          <w:ilvl w:val="0"/>
          <w:numId w:val="12"/>
        </w:numPr>
        <w:spacing w:after="0"/>
        <w:jc w:val="both"/>
        <w:rPr>
          <w:rFonts w:ascii="Times New Roman" w:hAnsi="Times New Roman" w:cs="Times New Roman"/>
          <w:b/>
          <w:bCs/>
          <w:color w:val="333333"/>
          <w:lang w:val="en"/>
        </w:rPr>
      </w:pPr>
      <w:r w:rsidRPr="00526F2D">
        <w:rPr>
          <w:rFonts w:ascii="Times New Roman" w:hAnsi="Times New Roman" w:cs="Times New Roman"/>
          <w:color w:val="333333"/>
          <w:lang w:val="en"/>
        </w:rPr>
        <w:t>Legislative reforms to ensure effective regulation of traders, consumers and e-commerce platforms with requirements for the provision of information by the e-commerce industry</w:t>
      </w:r>
      <w:r w:rsidR="00C90AC2">
        <w:rPr>
          <w:rFonts w:ascii="Times New Roman" w:hAnsi="Times New Roman" w:cs="Times New Roman"/>
          <w:color w:val="333333"/>
          <w:lang w:val="en"/>
        </w:rPr>
        <w:t>;</w:t>
      </w:r>
    </w:p>
    <w:p w14:paraId="08F5AF67" w14:textId="77777777" w:rsidR="00526F2D" w:rsidRPr="00526F2D" w:rsidRDefault="00C90AC2" w:rsidP="0031467D">
      <w:pPr>
        <w:pStyle w:val="ListParagraph"/>
        <w:numPr>
          <w:ilvl w:val="0"/>
          <w:numId w:val="12"/>
        </w:numPr>
        <w:spacing w:after="0"/>
        <w:jc w:val="both"/>
        <w:rPr>
          <w:rFonts w:ascii="Times New Roman" w:hAnsi="Times New Roman" w:cs="Times New Roman"/>
          <w:b/>
          <w:bCs/>
          <w:color w:val="333333"/>
          <w:lang w:val="en"/>
        </w:rPr>
      </w:pPr>
      <w:r>
        <w:rPr>
          <w:rFonts w:ascii="Times New Roman" w:hAnsi="Times New Roman" w:cs="Times New Roman"/>
          <w:color w:val="333333"/>
          <w:lang w:val="en"/>
        </w:rPr>
        <w:t>To r</w:t>
      </w:r>
      <w:r w:rsidR="00526F2D" w:rsidRPr="00526F2D">
        <w:rPr>
          <w:rFonts w:ascii="Times New Roman" w:hAnsi="Times New Roman" w:cs="Times New Roman"/>
          <w:color w:val="333333"/>
          <w:lang w:val="en"/>
        </w:rPr>
        <w:t>eview effectiveness of a range of software applications for monitoring social media re high risk e-commerce activity</w:t>
      </w:r>
      <w:r>
        <w:rPr>
          <w:rFonts w:ascii="Times New Roman" w:hAnsi="Times New Roman" w:cs="Times New Roman"/>
          <w:color w:val="333333"/>
          <w:lang w:val="en"/>
        </w:rPr>
        <w:t>;</w:t>
      </w:r>
    </w:p>
    <w:p w14:paraId="5456C8B3" w14:textId="77777777" w:rsidR="00526F2D" w:rsidRPr="00526F2D" w:rsidRDefault="00C90AC2" w:rsidP="0031467D">
      <w:pPr>
        <w:pStyle w:val="ListParagraph"/>
        <w:numPr>
          <w:ilvl w:val="0"/>
          <w:numId w:val="12"/>
        </w:numPr>
        <w:spacing w:after="0"/>
        <w:jc w:val="both"/>
        <w:rPr>
          <w:rFonts w:ascii="Times New Roman" w:hAnsi="Times New Roman" w:cs="Times New Roman"/>
          <w:b/>
          <w:bCs/>
          <w:color w:val="333333"/>
          <w:lang w:val="en"/>
        </w:rPr>
      </w:pPr>
      <w:r>
        <w:rPr>
          <w:rFonts w:ascii="Times New Roman" w:hAnsi="Times New Roman" w:cs="Times New Roman"/>
          <w:color w:val="333333"/>
          <w:lang w:val="en"/>
        </w:rPr>
        <w:t>To l</w:t>
      </w:r>
      <w:r w:rsidR="00526F2D" w:rsidRPr="00526F2D">
        <w:rPr>
          <w:rFonts w:ascii="Times New Roman" w:hAnsi="Times New Roman" w:cs="Times New Roman"/>
          <w:color w:val="333333"/>
          <w:lang w:val="en"/>
        </w:rPr>
        <w:t>egislate significant penalties for e-commerce platforms that facilitate the advertisement of illegal matter on their sites</w:t>
      </w:r>
      <w:r>
        <w:rPr>
          <w:rFonts w:ascii="Times New Roman" w:hAnsi="Times New Roman" w:cs="Times New Roman"/>
          <w:color w:val="333333"/>
          <w:lang w:val="en"/>
        </w:rPr>
        <w:t>;</w:t>
      </w:r>
    </w:p>
    <w:p w14:paraId="205E6368" w14:textId="77777777" w:rsidR="00526F2D" w:rsidRPr="00526F2D" w:rsidRDefault="00C90AC2" w:rsidP="0031467D">
      <w:pPr>
        <w:pStyle w:val="ListParagraph"/>
        <w:numPr>
          <w:ilvl w:val="0"/>
          <w:numId w:val="12"/>
        </w:numPr>
        <w:spacing w:after="0"/>
        <w:jc w:val="both"/>
        <w:rPr>
          <w:rFonts w:ascii="Times New Roman" w:hAnsi="Times New Roman" w:cs="Times New Roman"/>
          <w:b/>
          <w:bCs/>
          <w:color w:val="333333"/>
          <w:lang w:val="en"/>
        </w:rPr>
      </w:pPr>
      <w:r>
        <w:rPr>
          <w:rFonts w:ascii="Times New Roman" w:hAnsi="Times New Roman" w:cs="Times New Roman"/>
          <w:color w:val="333333"/>
          <w:lang w:val="en"/>
        </w:rPr>
        <w:t>To d</w:t>
      </w:r>
      <w:r w:rsidR="00526F2D" w:rsidRPr="00526F2D">
        <w:rPr>
          <w:rFonts w:ascii="Times New Roman" w:hAnsi="Times New Roman" w:cs="Times New Roman"/>
          <w:color w:val="333333"/>
          <w:lang w:val="en"/>
        </w:rPr>
        <w:t>evelop an Australian standard for the management of biosecurity risks in the e-commerce and retail industries involved in trading commodities with biosecurity risks and ensure regulators have appropriate powers to access information from e-commerce organizations</w:t>
      </w:r>
      <w:r>
        <w:rPr>
          <w:rFonts w:ascii="Times New Roman" w:hAnsi="Times New Roman" w:cs="Times New Roman"/>
          <w:color w:val="333333"/>
          <w:lang w:val="en"/>
        </w:rPr>
        <w:t>;</w:t>
      </w:r>
    </w:p>
    <w:p w14:paraId="6018413B" w14:textId="77777777" w:rsidR="00526F2D" w:rsidRPr="00526F2D" w:rsidRDefault="00526F2D" w:rsidP="0031467D">
      <w:pPr>
        <w:pStyle w:val="ListParagraph"/>
        <w:numPr>
          <w:ilvl w:val="0"/>
          <w:numId w:val="12"/>
        </w:numPr>
        <w:spacing w:after="0"/>
        <w:jc w:val="both"/>
        <w:rPr>
          <w:rFonts w:ascii="Times New Roman" w:hAnsi="Times New Roman" w:cs="Times New Roman"/>
          <w:b/>
          <w:bCs/>
          <w:color w:val="333333"/>
          <w:lang w:val="en"/>
        </w:rPr>
      </w:pPr>
      <w:r w:rsidRPr="00526F2D">
        <w:rPr>
          <w:rFonts w:ascii="Times New Roman" w:hAnsi="Times New Roman" w:cs="Times New Roman"/>
          <w:color w:val="333333"/>
          <w:lang w:val="en"/>
        </w:rPr>
        <w:lastRenderedPageBreak/>
        <w:t>T</w:t>
      </w:r>
      <w:r w:rsidR="00C90AC2">
        <w:rPr>
          <w:rFonts w:ascii="Times New Roman" w:hAnsi="Times New Roman" w:cs="Times New Roman"/>
          <w:color w:val="333333"/>
          <w:lang w:val="en"/>
        </w:rPr>
        <w:t>o t</w:t>
      </w:r>
      <w:r w:rsidRPr="00526F2D">
        <w:rPr>
          <w:rFonts w:ascii="Times New Roman" w:hAnsi="Times New Roman" w:cs="Times New Roman"/>
          <w:color w:val="333333"/>
          <w:lang w:val="en"/>
        </w:rPr>
        <w:t>rain specialty investigators to work covertly and collect evidence from the internet and other digital sources so it is admissible in court</w:t>
      </w:r>
      <w:r w:rsidR="00C90AC2">
        <w:rPr>
          <w:rFonts w:ascii="Times New Roman" w:hAnsi="Times New Roman" w:cs="Times New Roman"/>
          <w:color w:val="333333"/>
          <w:lang w:val="en"/>
        </w:rPr>
        <w:t>;</w:t>
      </w:r>
    </w:p>
    <w:p w14:paraId="1D8B53F8" w14:textId="77777777" w:rsidR="00526F2D" w:rsidRPr="00526F2D" w:rsidRDefault="00C90AC2" w:rsidP="0031467D">
      <w:pPr>
        <w:pStyle w:val="ListParagraph"/>
        <w:numPr>
          <w:ilvl w:val="0"/>
          <w:numId w:val="12"/>
        </w:numPr>
        <w:spacing w:after="0"/>
        <w:jc w:val="both"/>
        <w:rPr>
          <w:rFonts w:ascii="Times New Roman" w:hAnsi="Times New Roman" w:cs="Times New Roman"/>
          <w:b/>
          <w:bCs/>
          <w:color w:val="333333"/>
          <w:lang w:val="en"/>
        </w:rPr>
      </w:pPr>
      <w:r>
        <w:rPr>
          <w:rFonts w:ascii="Times New Roman" w:hAnsi="Times New Roman" w:cs="Times New Roman"/>
          <w:color w:val="333333"/>
          <w:lang w:val="en"/>
        </w:rPr>
        <w:t>To i</w:t>
      </w:r>
      <w:r w:rsidR="00526F2D" w:rsidRPr="00526F2D">
        <w:rPr>
          <w:rFonts w:ascii="Times New Roman" w:hAnsi="Times New Roman" w:cs="Times New Roman"/>
          <w:color w:val="333333"/>
          <w:lang w:val="en"/>
        </w:rPr>
        <w:t>nvest in RD&amp;E specialty tools to equip regulators and investigators for regulating the e-commerce market</w:t>
      </w:r>
      <w:r>
        <w:rPr>
          <w:rFonts w:ascii="Times New Roman" w:hAnsi="Times New Roman" w:cs="Times New Roman"/>
          <w:color w:val="333333"/>
          <w:lang w:val="en"/>
        </w:rPr>
        <w:t>;</w:t>
      </w:r>
    </w:p>
    <w:p w14:paraId="05211B47" w14:textId="77777777" w:rsidR="00526F2D" w:rsidRPr="00526F2D" w:rsidRDefault="00C90AC2" w:rsidP="0031467D">
      <w:pPr>
        <w:pStyle w:val="ListParagraph"/>
        <w:numPr>
          <w:ilvl w:val="0"/>
          <w:numId w:val="12"/>
        </w:numPr>
        <w:spacing w:after="0"/>
        <w:jc w:val="both"/>
        <w:rPr>
          <w:rFonts w:ascii="Times New Roman" w:hAnsi="Times New Roman" w:cs="Times New Roman"/>
          <w:b/>
          <w:bCs/>
          <w:color w:val="333333"/>
          <w:lang w:val="en"/>
        </w:rPr>
      </w:pPr>
      <w:r>
        <w:rPr>
          <w:rFonts w:ascii="Times New Roman" w:hAnsi="Times New Roman" w:cs="Times New Roman"/>
          <w:color w:val="333333"/>
          <w:lang w:val="en"/>
        </w:rPr>
        <w:t>To u</w:t>
      </w:r>
      <w:r w:rsidR="00526F2D" w:rsidRPr="00526F2D">
        <w:rPr>
          <w:rFonts w:ascii="Times New Roman" w:hAnsi="Times New Roman" w:cs="Times New Roman"/>
          <w:color w:val="333333"/>
          <w:lang w:val="en"/>
        </w:rPr>
        <w:t>ndertake a National review of the sale of live organisms via e-commerce</w:t>
      </w:r>
      <w:r>
        <w:rPr>
          <w:rFonts w:ascii="Times New Roman" w:hAnsi="Times New Roman" w:cs="Times New Roman"/>
          <w:color w:val="333333"/>
          <w:lang w:val="en"/>
        </w:rPr>
        <w:t>.</w:t>
      </w:r>
    </w:p>
    <w:p w14:paraId="62201F86" w14:textId="77777777" w:rsidR="00526F2D" w:rsidRPr="00526F2D" w:rsidRDefault="00526F2D" w:rsidP="00526F2D">
      <w:pPr>
        <w:spacing w:after="0"/>
        <w:jc w:val="both"/>
        <w:rPr>
          <w:rFonts w:ascii="Times New Roman" w:hAnsi="Times New Roman" w:cs="Times New Roman"/>
          <w:b/>
          <w:bCs/>
          <w:color w:val="333333"/>
          <w:lang w:val="en"/>
        </w:rPr>
      </w:pPr>
    </w:p>
    <w:p w14:paraId="05664262" w14:textId="77777777" w:rsidR="00526F2D" w:rsidRPr="00526F2D" w:rsidRDefault="00526F2D" w:rsidP="00526F2D">
      <w:pPr>
        <w:spacing w:after="0"/>
        <w:jc w:val="both"/>
        <w:rPr>
          <w:rFonts w:ascii="Times New Roman" w:hAnsi="Times New Roman" w:cs="Times New Roman"/>
          <w:i/>
          <w:color w:val="333333"/>
          <w:lang w:val="en"/>
        </w:rPr>
      </w:pPr>
      <w:r w:rsidRPr="00526F2D">
        <w:rPr>
          <w:rFonts w:ascii="Times New Roman" w:hAnsi="Times New Roman" w:cs="Times New Roman"/>
          <w:color w:val="333333"/>
          <w:lang w:val="en"/>
        </w:rPr>
        <w:br/>
      </w:r>
      <w:r w:rsidRPr="00526F2D">
        <w:rPr>
          <w:rFonts w:ascii="Times New Roman" w:hAnsi="Times New Roman" w:cs="Times New Roman"/>
          <w:i/>
          <w:color w:val="333333"/>
          <w:lang w:val="en"/>
        </w:rPr>
        <w:t xml:space="preserve">Belgium </w:t>
      </w:r>
    </w:p>
    <w:p w14:paraId="3F0D4FE4" w14:textId="77777777" w:rsidR="00526F2D" w:rsidRPr="00526F2D" w:rsidRDefault="00526F2D" w:rsidP="0031467D">
      <w:pPr>
        <w:pStyle w:val="ListParagraph"/>
        <w:numPr>
          <w:ilvl w:val="0"/>
          <w:numId w:val="27"/>
        </w:numPr>
        <w:ind w:left="0" w:firstLine="0"/>
        <w:jc w:val="both"/>
        <w:rPr>
          <w:rFonts w:ascii="Times New Roman" w:hAnsi="Times New Roman" w:cs="Times New Roman"/>
          <w:color w:val="202020"/>
        </w:rPr>
      </w:pPr>
      <w:r w:rsidRPr="00526F2D">
        <w:rPr>
          <w:rFonts w:ascii="Times New Roman" w:hAnsi="Times New Roman" w:cs="Times New Roman"/>
          <w:color w:val="333333"/>
          <w:lang w:val="en"/>
        </w:rPr>
        <w:t>Belgium</w:t>
      </w:r>
      <w:r w:rsidRPr="00526F2D">
        <w:rPr>
          <w:rFonts w:ascii="Times New Roman" w:hAnsi="Times New Roman" w:cs="Times New Roman"/>
          <w:color w:val="202020"/>
        </w:rPr>
        <w:t xml:space="preserve"> has some very useful tools available to inform species prioritization for prevention and control. In practice, involving </w:t>
      </w:r>
      <w:proofErr w:type="gramStart"/>
      <w:r w:rsidRPr="00526F2D">
        <w:rPr>
          <w:rFonts w:ascii="Times New Roman" w:hAnsi="Times New Roman" w:cs="Times New Roman"/>
          <w:color w:val="202020"/>
        </w:rPr>
        <w:t>sufficient</w:t>
      </w:r>
      <w:proofErr w:type="gramEnd"/>
      <w:r w:rsidRPr="00526F2D">
        <w:rPr>
          <w:rFonts w:ascii="Times New Roman" w:hAnsi="Times New Roman" w:cs="Times New Roman"/>
          <w:color w:val="202020"/>
        </w:rPr>
        <w:t xml:space="preserve"> experts and mobilizing resources to actually use the protocols are scarce. Initiatives are underway to better make use of available distribution data through software pipelines fostering more integrated, data-driven procedures for risk evaluation. The European Court of Justice has provided its support for the positive list approach.</w:t>
      </w:r>
    </w:p>
    <w:p w14:paraId="7CBEB0B2" w14:textId="77777777" w:rsidR="00526F2D" w:rsidRPr="00526F2D" w:rsidRDefault="00526F2D" w:rsidP="00526F2D">
      <w:pPr>
        <w:spacing w:after="0"/>
        <w:jc w:val="both"/>
        <w:rPr>
          <w:rFonts w:ascii="Times New Roman" w:hAnsi="Times New Roman" w:cs="Times New Roman"/>
          <w:color w:val="202020"/>
        </w:rPr>
      </w:pPr>
    </w:p>
    <w:p w14:paraId="3A8D98D2" w14:textId="77777777" w:rsidR="00526F2D" w:rsidRPr="00526F2D" w:rsidRDefault="00526F2D" w:rsidP="00526F2D">
      <w:pPr>
        <w:spacing w:after="0"/>
        <w:jc w:val="both"/>
        <w:rPr>
          <w:rFonts w:ascii="Times New Roman" w:hAnsi="Times New Roman" w:cs="Times New Roman"/>
          <w:i/>
          <w:color w:val="202020"/>
        </w:rPr>
      </w:pPr>
      <w:r w:rsidRPr="00526F2D">
        <w:rPr>
          <w:rFonts w:ascii="Times New Roman" w:hAnsi="Times New Roman" w:cs="Times New Roman"/>
          <w:i/>
          <w:color w:val="202020"/>
        </w:rPr>
        <w:t>Brazil</w:t>
      </w:r>
    </w:p>
    <w:p w14:paraId="652C8960" w14:textId="0F13CC6A" w:rsidR="00526F2D" w:rsidRPr="00526F2D" w:rsidRDefault="00526F2D" w:rsidP="0031467D">
      <w:pPr>
        <w:pStyle w:val="ListParagraph"/>
        <w:numPr>
          <w:ilvl w:val="0"/>
          <w:numId w:val="27"/>
        </w:numPr>
        <w:ind w:left="0" w:firstLine="0"/>
        <w:jc w:val="both"/>
        <w:rPr>
          <w:rFonts w:ascii="Times New Roman" w:hAnsi="Times New Roman" w:cs="Times New Roman"/>
          <w:color w:val="202020"/>
        </w:rPr>
      </w:pPr>
      <w:r w:rsidRPr="00526F2D">
        <w:rPr>
          <w:rFonts w:ascii="Times New Roman" w:hAnsi="Times New Roman" w:cs="Times New Roman"/>
          <w:color w:val="202020"/>
        </w:rPr>
        <w:t xml:space="preserve">Brazil has considered e-commerce as an important potential pathway for invasive species, especially for pets, aquarium and ornamental plants and is an issue for both cross-border and domestic trade.  A set of actions is being developed to address the IAS risks associated with e-commerce according to the scope of the National Strategy on IAS and to identify major gaps in the legislative framework.  For animal species, Brazil uses positive lists to import, keep and trade. They are developing risk analysis to identify priority high-risk invasive species that will help to monitor e-commerce platforms and social media and are working on a public awareness campaign about the risks for the environment of buying and keeping wild species as pets. In Brazil, main e-commerce platforms monitor live species trade, which contributes to the reduction of illegal activities. These platforms have been collaborating with investigations of possible offenders. There are also negotiations of Agreements between the Environmental Authority (IBAMA) and the e-commerce platforms. Special investigative operations carried out in Brazil have identified social media as the main platforms for live animal illegal trade. Facebook contributed 97% of the illegal activities. This fact is being explained by the difficulty of identification and prosecution of offenders. The Environmental Authority (IBAMA) has been working in partnership with the US Embassy to get information and prosecute offenders, once Facebook servers </w:t>
      </w:r>
      <w:proofErr w:type="gramStart"/>
      <w:r w:rsidRPr="00526F2D">
        <w:rPr>
          <w:rFonts w:ascii="Times New Roman" w:hAnsi="Times New Roman" w:cs="Times New Roman"/>
          <w:color w:val="202020"/>
        </w:rPr>
        <w:t>are located in</w:t>
      </w:r>
      <w:proofErr w:type="gramEnd"/>
      <w:r w:rsidRPr="00526F2D">
        <w:rPr>
          <w:rFonts w:ascii="Times New Roman" w:hAnsi="Times New Roman" w:cs="Times New Roman"/>
          <w:color w:val="202020"/>
        </w:rPr>
        <w:t xml:space="preserve"> US</w:t>
      </w:r>
      <w:r w:rsidR="00C90AC2">
        <w:rPr>
          <w:rFonts w:ascii="Times New Roman" w:hAnsi="Times New Roman" w:cs="Times New Roman"/>
          <w:color w:val="202020"/>
        </w:rPr>
        <w:t>A</w:t>
      </w:r>
      <w:r w:rsidRPr="00526F2D">
        <w:rPr>
          <w:rFonts w:ascii="Times New Roman" w:hAnsi="Times New Roman" w:cs="Times New Roman"/>
          <w:color w:val="202020"/>
        </w:rPr>
        <w:t xml:space="preserve">. </w:t>
      </w:r>
    </w:p>
    <w:p w14:paraId="789F26F3" w14:textId="77777777" w:rsidR="00526F2D" w:rsidRPr="00526F2D" w:rsidRDefault="00526F2D" w:rsidP="00526F2D">
      <w:pPr>
        <w:shd w:val="clear" w:color="auto" w:fill="FBFBFB"/>
        <w:spacing w:after="0"/>
        <w:jc w:val="both"/>
        <w:rPr>
          <w:rFonts w:ascii="Times New Roman" w:hAnsi="Times New Roman" w:cs="Times New Roman"/>
          <w:i/>
          <w:color w:val="202020"/>
        </w:rPr>
      </w:pPr>
      <w:r w:rsidRPr="00526F2D">
        <w:rPr>
          <w:rFonts w:ascii="Times New Roman" w:hAnsi="Times New Roman" w:cs="Times New Roman"/>
          <w:i/>
          <w:color w:val="202020"/>
        </w:rPr>
        <w:t>Canada</w:t>
      </w:r>
    </w:p>
    <w:p w14:paraId="0CA63AE1" w14:textId="77777777" w:rsidR="00526F2D" w:rsidRPr="00526F2D" w:rsidRDefault="00526F2D" w:rsidP="0031467D">
      <w:pPr>
        <w:pStyle w:val="ListParagraph"/>
        <w:numPr>
          <w:ilvl w:val="0"/>
          <w:numId w:val="27"/>
        </w:numPr>
        <w:ind w:left="0" w:firstLine="0"/>
        <w:jc w:val="both"/>
        <w:rPr>
          <w:rFonts w:ascii="Times New Roman" w:hAnsi="Times New Roman" w:cs="Times New Roman"/>
          <w:color w:val="202020"/>
        </w:rPr>
      </w:pPr>
      <w:r w:rsidRPr="00526F2D">
        <w:rPr>
          <w:rFonts w:ascii="Times New Roman" w:hAnsi="Times New Roman" w:cs="Times New Roman"/>
          <w:color w:val="202020"/>
        </w:rPr>
        <w:t xml:space="preserve">Canada started looking at the risks associated with e-commerce using a small group of </w:t>
      </w:r>
      <w:proofErr w:type="gramStart"/>
      <w:r w:rsidRPr="00526F2D">
        <w:rPr>
          <w:rFonts w:ascii="Times New Roman" w:hAnsi="Times New Roman" w:cs="Times New Roman"/>
          <w:color w:val="202020"/>
        </w:rPr>
        <w:t>high risk</w:t>
      </w:r>
      <w:proofErr w:type="gramEnd"/>
      <w:r w:rsidRPr="00526F2D">
        <w:rPr>
          <w:rFonts w:ascii="Times New Roman" w:hAnsi="Times New Roman" w:cs="Times New Roman"/>
          <w:color w:val="202020"/>
        </w:rPr>
        <w:t xml:space="preserve"> plant pests and different online search engines to find websites that may be offering to sell or trade those species. The findings were documented and used to develop the rationale for a more in-depth investigation of this issue. One of the principle focuses is on outreach and communication. Buyers, sellers, and traders on e-commerce platforms may not necessarily consider themselves importers and exporters and may be unaware that rules are in place and need to be complied with </w:t>
      </w:r>
      <w:proofErr w:type="gramStart"/>
      <w:r w:rsidRPr="00526F2D">
        <w:rPr>
          <w:rFonts w:ascii="Times New Roman" w:hAnsi="Times New Roman" w:cs="Times New Roman"/>
          <w:color w:val="202020"/>
        </w:rPr>
        <w:t>whether or not</w:t>
      </w:r>
      <w:proofErr w:type="gramEnd"/>
      <w:r w:rsidRPr="00526F2D">
        <w:rPr>
          <w:rFonts w:ascii="Times New Roman" w:hAnsi="Times New Roman" w:cs="Times New Roman"/>
          <w:color w:val="202020"/>
        </w:rPr>
        <w:t xml:space="preserve"> imports or purchases are made on-line.  Currently under development is software to automate the search and systematically collect the needed data from websites. This will allow for better targeting for communication materials, and for more informed regulatory actions or changes to better prevent and respond to biosecurity threats.</w:t>
      </w:r>
      <w:r w:rsidRPr="00526F2D">
        <w:rPr>
          <w:rFonts w:ascii="Times New Roman" w:hAnsi="Times New Roman" w:cs="Times New Roman"/>
          <w:color w:val="202020"/>
        </w:rPr>
        <w:br/>
      </w:r>
    </w:p>
    <w:p w14:paraId="602D944A" w14:textId="0859CE34" w:rsidR="00526F2D" w:rsidRPr="00526F2D" w:rsidRDefault="00526F2D" w:rsidP="00526F2D">
      <w:pPr>
        <w:spacing w:after="0"/>
        <w:jc w:val="both"/>
        <w:rPr>
          <w:rFonts w:ascii="Times New Roman" w:hAnsi="Times New Roman" w:cs="Times New Roman"/>
          <w:i/>
          <w:color w:val="202020"/>
        </w:rPr>
      </w:pPr>
      <w:r w:rsidRPr="00526F2D">
        <w:rPr>
          <w:rFonts w:ascii="Times New Roman" w:hAnsi="Times New Roman" w:cs="Times New Roman"/>
          <w:i/>
          <w:color w:val="202020"/>
        </w:rPr>
        <w:t>China</w:t>
      </w:r>
    </w:p>
    <w:p w14:paraId="4F9ED0D2" w14:textId="0BE77428" w:rsidR="00526F2D" w:rsidRPr="00526F2D" w:rsidRDefault="00526F2D" w:rsidP="0031467D">
      <w:pPr>
        <w:pStyle w:val="ListParagraph"/>
        <w:numPr>
          <w:ilvl w:val="0"/>
          <w:numId w:val="27"/>
        </w:numPr>
        <w:ind w:left="0" w:firstLine="0"/>
        <w:jc w:val="both"/>
        <w:rPr>
          <w:rFonts w:ascii="Times New Roman" w:hAnsi="Times New Roman" w:cs="Times New Roman"/>
          <w:color w:val="202020"/>
        </w:rPr>
      </w:pPr>
      <w:r w:rsidRPr="00526F2D">
        <w:rPr>
          <w:rFonts w:ascii="Times New Roman" w:hAnsi="Times New Roman" w:cs="Times New Roman"/>
          <w:color w:val="202020"/>
        </w:rPr>
        <w:lastRenderedPageBreak/>
        <w:t xml:space="preserve">In China, The Law of E-commerce is implemented in 2019. General Administration of Customs, </w:t>
      </w:r>
      <w:proofErr w:type="spellStart"/>
      <w:r w:rsidRPr="00526F2D">
        <w:rPr>
          <w:rFonts w:ascii="Times New Roman" w:hAnsi="Times New Roman" w:cs="Times New Roman"/>
          <w:color w:val="202020"/>
        </w:rPr>
        <w:t>P.</w:t>
      </w:r>
      <w:proofErr w:type="gramStart"/>
      <w:r w:rsidRPr="00526F2D">
        <w:rPr>
          <w:rFonts w:ascii="Times New Roman" w:hAnsi="Times New Roman" w:cs="Times New Roman"/>
          <w:color w:val="202020"/>
        </w:rPr>
        <w:t>R.China</w:t>
      </w:r>
      <w:proofErr w:type="spellEnd"/>
      <w:proofErr w:type="gramEnd"/>
      <w:r w:rsidRPr="00526F2D">
        <w:rPr>
          <w:rFonts w:ascii="Times New Roman" w:hAnsi="Times New Roman" w:cs="Times New Roman"/>
          <w:color w:val="202020"/>
        </w:rPr>
        <w:t xml:space="preserve"> also has established several relevant regulations</w:t>
      </w:r>
      <w:r w:rsidRPr="00526F2D">
        <w:rPr>
          <w:rStyle w:val="FootnoteReference"/>
          <w:rFonts w:ascii="Times New Roman" w:hAnsi="Times New Roman" w:cs="Times New Roman"/>
          <w:color w:val="202020"/>
        </w:rPr>
        <w:footnoteReference w:id="57"/>
      </w:r>
      <w:r w:rsidRPr="00526F2D">
        <w:rPr>
          <w:rFonts w:ascii="Times New Roman" w:hAnsi="Times New Roman" w:cs="Times New Roman"/>
          <w:color w:val="202020"/>
        </w:rPr>
        <w:t xml:space="preserve">. </w:t>
      </w:r>
      <w:r w:rsidR="00CC76DE">
        <w:rPr>
          <w:rFonts w:ascii="Times New Roman" w:hAnsi="Times New Roman" w:cs="Times New Roman"/>
          <w:color w:val="202020"/>
        </w:rPr>
        <w:t>China is using the image identification system using the technology of Artificial Intelligence which is effective to check the consignments sold via e-commerce. In addition, China operates sampling and inspection based on the Custom risk management procedure</w:t>
      </w:r>
      <w:bookmarkStart w:id="1" w:name="_GoBack"/>
      <w:bookmarkEnd w:id="1"/>
      <w:r w:rsidR="00CC76DE">
        <w:rPr>
          <w:rFonts w:ascii="Times New Roman" w:hAnsi="Times New Roman" w:cs="Times New Roman"/>
          <w:color w:val="202020"/>
        </w:rPr>
        <w:t>.</w:t>
      </w:r>
    </w:p>
    <w:p w14:paraId="1ABDDE62" w14:textId="77777777" w:rsidR="00526F2D" w:rsidRPr="00526F2D" w:rsidRDefault="00526F2D" w:rsidP="00526F2D">
      <w:pPr>
        <w:shd w:val="clear" w:color="auto" w:fill="FBFBFB"/>
        <w:spacing w:after="0"/>
        <w:jc w:val="both"/>
        <w:rPr>
          <w:rFonts w:ascii="Times New Roman" w:hAnsi="Times New Roman" w:cs="Times New Roman"/>
          <w:color w:val="202020"/>
        </w:rPr>
      </w:pPr>
    </w:p>
    <w:p w14:paraId="01092421" w14:textId="77777777" w:rsidR="00526F2D" w:rsidRPr="00526F2D" w:rsidRDefault="00526F2D" w:rsidP="00526F2D">
      <w:pPr>
        <w:shd w:val="clear" w:color="auto" w:fill="FBFBFB"/>
        <w:spacing w:after="0"/>
        <w:jc w:val="both"/>
        <w:rPr>
          <w:rFonts w:ascii="Times New Roman" w:hAnsi="Times New Roman" w:cs="Times New Roman"/>
          <w:i/>
          <w:color w:val="202020"/>
        </w:rPr>
      </w:pPr>
      <w:r w:rsidRPr="00526F2D">
        <w:rPr>
          <w:rFonts w:ascii="Times New Roman" w:hAnsi="Times New Roman" w:cs="Times New Roman"/>
          <w:i/>
          <w:color w:val="202020"/>
        </w:rPr>
        <w:t>New Zealand</w:t>
      </w:r>
    </w:p>
    <w:p w14:paraId="56BBC740" w14:textId="77777777" w:rsidR="00526F2D" w:rsidRPr="00526F2D" w:rsidRDefault="00526F2D" w:rsidP="0031467D">
      <w:pPr>
        <w:pStyle w:val="ListParagraph"/>
        <w:numPr>
          <w:ilvl w:val="0"/>
          <w:numId w:val="27"/>
        </w:numPr>
        <w:ind w:left="0" w:firstLine="0"/>
        <w:jc w:val="both"/>
        <w:rPr>
          <w:rFonts w:ascii="Times New Roman" w:hAnsi="Times New Roman" w:cs="Times New Roman"/>
          <w:b/>
          <w:bCs/>
          <w:color w:val="333333"/>
        </w:rPr>
      </w:pPr>
      <w:r w:rsidRPr="00526F2D">
        <w:rPr>
          <w:rFonts w:ascii="Times New Roman" w:hAnsi="Times New Roman" w:cs="Times New Roman"/>
          <w:color w:val="202020"/>
        </w:rPr>
        <w:t xml:space="preserve">New Zealand is looking at ways to leverage e-commerce to achieve operational efficiencies and faster clearance times while managing biosecurity risks, including for IAS. The work done to date highlights that e-Commerce risk management strategies will require non-regulatory as well as regulatory solutions.  Examples might include education of consumers on IAS risks or cooperation with online platforms to reduce the volume of risk goods such as seeds before they enter the supply chain.    This work will require dialogue and information sharing based on partnership between government, business and consumers.  This concept is embedded in New Zealand’s Biosecurity 2025 goal of building a biosecurity team of 4.7 million i.e. every New Zealander.  The 4.7 million </w:t>
      </w:r>
      <w:proofErr w:type="gramStart"/>
      <w:r w:rsidRPr="00526F2D">
        <w:rPr>
          <w:rFonts w:ascii="Times New Roman" w:hAnsi="Times New Roman" w:cs="Times New Roman"/>
          <w:color w:val="202020"/>
        </w:rPr>
        <w:t>programme</w:t>
      </w:r>
      <w:proofErr w:type="gramEnd"/>
      <w:r w:rsidRPr="00526F2D">
        <w:rPr>
          <w:rFonts w:ascii="Times New Roman" w:hAnsi="Times New Roman" w:cs="Times New Roman"/>
          <w:color w:val="202020"/>
        </w:rPr>
        <w:t xml:space="preserve"> will develop a specific behaviour change campaign targeting individuals and small businesses who purchase online from offshore websites. Advances in technology and the way business uses technology presents opportunities to improved biosecurity and risk management outcomes, including for IAS.   For example, the availability of data, big data analysis and the use of artificial intelligence could revolutionise our understanding of what goods are traded where and when.  This in turn can be leveraged to remove from or trace high risk items through the supply chain thereby eliminating risk or improving incident response.   </w:t>
      </w:r>
    </w:p>
    <w:p w14:paraId="7CD7C41B" w14:textId="5483D91E" w:rsidR="00526F2D" w:rsidRPr="002D4AAF" w:rsidRDefault="00526F2D" w:rsidP="00526F2D">
      <w:pPr>
        <w:jc w:val="both"/>
        <w:rPr>
          <w:rFonts w:ascii="Times New Roman" w:hAnsi="Times New Roman" w:cs="Times New Roman"/>
          <w:b/>
          <w:bCs/>
          <w:i/>
          <w:color w:val="333333"/>
          <w:lang w:val="en"/>
        </w:rPr>
      </w:pPr>
      <w:r w:rsidRPr="002D4AAF">
        <w:rPr>
          <w:rFonts w:ascii="Times New Roman" w:hAnsi="Times New Roman" w:cs="Times New Roman"/>
          <w:b/>
          <w:bCs/>
          <w:i/>
          <w:color w:val="333333"/>
          <w:lang w:val="en"/>
        </w:rPr>
        <w:t>C</w:t>
      </w:r>
      <w:r w:rsidR="002D4AAF" w:rsidRPr="002D4AAF">
        <w:rPr>
          <w:rFonts w:ascii="Times New Roman" w:hAnsi="Times New Roman" w:cs="Times New Roman"/>
          <w:b/>
          <w:bCs/>
          <w:i/>
          <w:color w:val="333333"/>
          <w:lang w:val="en"/>
        </w:rPr>
        <w:t xml:space="preserve">3 </w:t>
      </w:r>
      <w:r w:rsidRPr="002D4AAF">
        <w:rPr>
          <w:rFonts w:ascii="Times New Roman" w:hAnsi="Times New Roman" w:cs="Times New Roman"/>
          <w:b/>
          <w:bCs/>
          <w:i/>
          <w:color w:val="333333"/>
          <w:lang w:val="en"/>
        </w:rPr>
        <w:t>Gaps</w:t>
      </w:r>
      <w:r w:rsidR="002D4AAF">
        <w:rPr>
          <w:rFonts w:ascii="Times New Roman" w:hAnsi="Times New Roman" w:cs="Times New Roman"/>
          <w:b/>
          <w:bCs/>
          <w:i/>
          <w:color w:val="333333"/>
          <w:lang w:val="en"/>
        </w:rPr>
        <w:t xml:space="preserve"> of tools and c</w:t>
      </w:r>
      <w:r w:rsidRPr="002D4AAF">
        <w:rPr>
          <w:rFonts w:ascii="Times New Roman" w:hAnsi="Times New Roman" w:cs="Times New Roman"/>
          <w:b/>
          <w:bCs/>
          <w:i/>
          <w:color w:val="333333"/>
          <w:lang w:val="en"/>
        </w:rPr>
        <w:t>onsiderations</w:t>
      </w:r>
    </w:p>
    <w:p w14:paraId="7C8B2DA6" w14:textId="77777777" w:rsidR="00526F2D" w:rsidRPr="00526F2D" w:rsidRDefault="00526F2D" w:rsidP="0031467D">
      <w:pPr>
        <w:numPr>
          <w:ilvl w:val="0"/>
          <w:numId w:val="27"/>
        </w:numPr>
        <w:ind w:left="0" w:firstLine="0"/>
        <w:contextualSpacing/>
        <w:jc w:val="both"/>
        <w:rPr>
          <w:rFonts w:ascii="Times New Roman" w:hAnsi="Times New Roman" w:cs="Times New Roman"/>
          <w:bCs/>
          <w:color w:val="333333"/>
          <w:lang w:val="en"/>
        </w:rPr>
      </w:pPr>
      <w:r w:rsidRPr="00526F2D">
        <w:rPr>
          <w:rFonts w:ascii="Times New Roman" w:hAnsi="Times New Roman" w:cs="Times New Roman"/>
          <w:color w:val="202020"/>
        </w:rPr>
        <w:t>The</w:t>
      </w:r>
      <w:r w:rsidRPr="00526F2D">
        <w:rPr>
          <w:rFonts w:ascii="Times New Roman" w:hAnsi="Times New Roman" w:cs="Times New Roman"/>
          <w:bCs/>
          <w:color w:val="333333"/>
          <w:lang w:val="en"/>
        </w:rPr>
        <w:t xml:space="preserve"> Online Forum identified the gaps and considerations on the current measures to address the risks associated with e-commerce, as follows: </w:t>
      </w:r>
    </w:p>
    <w:p w14:paraId="354B6ED6" w14:textId="77777777" w:rsidR="00526F2D" w:rsidRPr="00526F2D" w:rsidRDefault="00526F2D" w:rsidP="0031467D">
      <w:pPr>
        <w:numPr>
          <w:ilvl w:val="0"/>
          <w:numId w:val="11"/>
        </w:numPr>
        <w:spacing w:after="200" w:line="276" w:lineRule="auto"/>
        <w:contextualSpacing/>
        <w:jc w:val="both"/>
        <w:rPr>
          <w:rFonts w:ascii="Times New Roman" w:hAnsi="Times New Roman" w:cs="Times New Roman"/>
          <w:color w:val="202020"/>
        </w:rPr>
      </w:pPr>
      <w:r w:rsidRPr="00526F2D">
        <w:rPr>
          <w:rFonts w:ascii="Times New Roman" w:hAnsi="Times New Roman" w:cs="Times New Roman"/>
          <w:color w:val="202020"/>
        </w:rPr>
        <w:t>What are some of the popular software used in different countries to monitor e-commerce trade? What is their efficacy? Is there any data available on this?</w:t>
      </w:r>
    </w:p>
    <w:p w14:paraId="29E7C5A3" w14:textId="77777777" w:rsidR="00526F2D" w:rsidRPr="00526F2D" w:rsidRDefault="00526F2D" w:rsidP="0031467D">
      <w:pPr>
        <w:numPr>
          <w:ilvl w:val="0"/>
          <w:numId w:val="11"/>
        </w:numPr>
        <w:shd w:val="clear" w:color="auto" w:fill="FBFBFB"/>
        <w:spacing w:after="200" w:line="276" w:lineRule="auto"/>
        <w:contextualSpacing/>
        <w:jc w:val="both"/>
        <w:rPr>
          <w:rFonts w:ascii="Times New Roman" w:hAnsi="Times New Roman" w:cs="Times New Roman"/>
          <w:color w:val="202020"/>
        </w:rPr>
      </w:pPr>
      <w:r w:rsidRPr="00526F2D">
        <w:rPr>
          <w:rFonts w:ascii="Times New Roman" w:hAnsi="Times New Roman" w:cs="Times New Roman"/>
          <w:color w:val="202020"/>
        </w:rPr>
        <w:t>How can we access e-commerce data flow while also providing appropriate privacy, consumer rights or commercial protections?    </w:t>
      </w:r>
    </w:p>
    <w:p w14:paraId="3B95CA0B" w14:textId="77777777" w:rsidR="00526F2D" w:rsidRPr="00526F2D" w:rsidRDefault="00526F2D" w:rsidP="0031467D">
      <w:pPr>
        <w:numPr>
          <w:ilvl w:val="0"/>
          <w:numId w:val="11"/>
        </w:numPr>
        <w:spacing w:after="200" w:line="276" w:lineRule="auto"/>
        <w:contextualSpacing/>
        <w:jc w:val="both"/>
        <w:rPr>
          <w:rFonts w:ascii="Times New Roman" w:hAnsi="Times New Roman" w:cs="Times New Roman"/>
          <w:color w:val="202020"/>
        </w:rPr>
      </w:pPr>
      <w:r w:rsidRPr="00526F2D">
        <w:rPr>
          <w:rFonts w:ascii="Times New Roman" w:hAnsi="Times New Roman" w:cs="Times New Roman"/>
          <w:color w:val="202020"/>
        </w:rPr>
        <w:t>What regulatory controls have been successfully put in place to avert potential biosecurity threats due to e-commerce?</w:t>
      </w:r>
    </w:p>
    <w:p w14:paraId="7C74DAF0" w14:textId="77777777" w:rsidR="00526F2D" w:rsidRPr="00526F2D" w:rsidRDefault="00526F2D" w:rsidP="0031467D">
      <w:pPr>
        <w:numPr>
          <w:ilvl w:val="0"/>
          <w:numId w:val="11"/>
        </w:numPr>
        <w:spacing w:after="200" w:line="276" w:lineRule="auto"/>
        <w:contextualSpacing/>
        <w:jc w:val="both"/>
        <w:rPr>
          <w:rFonts w:ascii="Times New Roman" w:hAnsi="Times New Roman" w:cs="Times New Roman"/>
          <w:color w:val="202020"/>
        </w:rPr>
      </w:pPr>
      <w:r w:rsidRPr="00526F2D">
        <w:rPr>
          <w:rFonts w:ascii="Times New Roman" w:hAnsi="Times New Roman" w:cs="Times New Roman"/>
          <w:color w:val="202020"/>
        </w:rPr>
        <w:t>Would it be beneficial to develop some industry standards or code of conduct for e-traders?</w:t>
      </w:r>
    </w:p>
    <w:p w14:paraId="2A002C50" w14:textId="77777777" w:rsidR="00526F2D" w:rsidRPr="00526F2D" w:rsidRDefault="00526F2D" w:rsidP="0031467D">
      <w:pPr>
        <w:numPr>
          <w:ilvl w:val="0"/>
          <w:numId w:val="11"/>
        </w:numPr>
        <w:shd w:val="clear" w:color="auto" w:fill="FBFBFB"/>
        <w:spacing w:after="200" w:line="276" w:lineRule="auto"/>
        <w:contextualSpacing/>
        <w:jc w:val="both"/>
        <w:rPr>
          <w:rFonts w:ascii="Times New Roman" w:hAnsi="Times New Roman" w:cs="Times New Roman"/>
          <w:color w:val="202020"/>
        </w:rPr>
      </w:pPr>
      <w:r w:rsidRPr="00526F2D">
        <w:rPr>
          <w:rFonts w:ascii="Times New Roman" w:hAnsi="Times New Roman" w:cs="Times New Roman"/>
          <w:color w:val="202020"/>
        </w:rPr>
        <w:t xml:space="preserve">How can a country start to monitor the e-commerce pathway? </w:t>
      </w:r>
    </w:p>
    <w:p w14:paraId="63B0CE1B" w14:textId="77777777" w:rsidR="00526F2D" w:rsidRPr="00526F2D" w:rsidRDefault="00526F2D" w:rsidP="0031467D">
      <w:pPr>
        <w:numPr>
          <w:ilvl w:val="0"/>
          <w:numId w:val="11"/>
        </w:numPr>
        <w:shd w:val="clear" w:color="auto" w:fill="FBFBFB"/>
        <w:spacing w:after="200" w:line="276" w:lineRule="auto"/>
        <w:contextualSpacing/>
        <w:jc w:val="both"/>
        <w:rPr>
          <w:rFonts w:ascii="Times New Roman" w:hAnsi="Times New Roman" w:cs="Times New Roman"/>
          <w:color w:val="202020"/>
        </w:rPr>
      </w:pPr>
      <w:r w:rsidRPr="00526F2D">
        <w:rPr>
          <w:rFonts w:ascii="Times New Roman" w:hAnsi="Times New Roman" w:cs="Times New Roman"/>
          <w:color w:val="202020"/>
        </w:rPr>
        <w:t>How are border officers informed about potential threats? What tools do they need to better identify and target small parcels?</w:t>
      </w:r>
    </w:p>
    <w:p w14:paraId="10DFC1DF" w14:textId="77777777" w:rsidR="00526F2D" w:rsidRPr="00526F2D" w:rsidRDefault="00526F2D" w:rsidP="0031467D">
      <w:pPr>
        <w:numPr>
          <w:ilvl w:val="0"/>
          <w:numId w:val="11"/>
        </w:numPr>
        <w:shd w:val="clear" w:color="auto" w:fill="FBFBFB"/>
        <w:spacing w:after="200" w:line="276" w:lineRule="auto"/>
        <w:contextualSpacing/>
        <w:jc w:val="both"/>
        <w:rPr>
          <w:rFonts w:ascii="Times New Roman" w:hAnsi="Times New Roman" w:cs="Times New Roman"/>
          <w:color w:val="202020"/>
        </w:rPr>
      </w:pPr>
      <w:r w:rsidRPr="00526F2D">
        <w:rPr>
          <w:rFonts w:ascii="Times New Roman" w:hAnsi="Times New Roman" w:cs="Times New Roman"/>
          <w:color w:val="202020"/>
        </w:rPr>
        <w:t xml:space="preserve">As most current commerce activities use the internet for part or all of their transactions, are there certain types of commerce that are </w:t>
      </w:r>
      <w:proofErr w:type="gramStart"/>
      <w:r w:rsidRPr="00526F2D">
        <w:rPr>
          <w:rFonts w:ascii="Times New Roman" w:hAnsi="Times New Roman" w:cs="Times New Roman"/>
          <w:color w:val="202020"/>
        </w:rPr>
        <w:t>more risky</w:t>
      </w:r>
      <w:proofErr w:type="gramEnd"/>
      <w:r w:rsidRPr="00526F2D">
        <w:rPr>
          <w:rFonts w:ascii="Times New Roman" w:hAnsi="Times New Roman" w:cs="Times New Roman"/>
          <w:color w:val="202020"/>
        </w:rPr>
        <w:t xml:space="preserve"> and how can they be prioritize?</w:t>
      </w:r>
    </w:p>
    <w:p w14:paraId="731D363D" w14:textId="77777777" w:rsidR="00526F2D" w:rsidRPr="00526F2D" w:rsidRDefault="00526F2D" w:rsidP="0031467D">
      <w:pPr>
        <w:numPr>
          <w:ilvl w:val="0"/>
          <w:numId w:val="11"/>
        </w:numPr>
        <w:spacing w:after="200" w:line="276" w:lineRule="auto"/>
        <w:contextualSpacing/>
        <w:jc w:val="both"/>
        <w:rPr>
          <w:rFonts w:ascii="Times New Roman" w:hAnsi="Times New Roman" w:cs="Times New Roman"/>
          <w:bCs/>
          <w:color w:val="333333"/>
        </w:rPr>
      </w:pPr>
      <w:r w:rsidRPr="00526F2D">
        <w:rPr>
          <w:rFonts w:ascii="Times New Roman" w:hAnsi="Times New Roman" w:cs="Times New Roman"/>
          <w:bCs/>
          <w:color w:val="333333"/>
        </w:rPr>
        <w:t>The resources required to effectively monitor e-commerce activity in real time may not be feasible using traditional methods. What new technology or approaches need to be developed and can these methods be shared with other countries?</w:t>
      </w:r>
    </w:p>
    <w:p w14:paraId="42B6C523" w14:textId="77777777" w:rsidR="00526F2D" w:rsidRPr="00526F2D" w:rsidRDefault="00526F2D" w:rsidP="0031467D">
      <w:pPr>
        <w:numPr>
          <w:ilvl w:val="0"/>
          <w:numId w:val="11"/>
        </w:numPr>
        <w:shd w:val="clear" w:color="auto" w:fill="FBFBFB"/>
        <w:spacing w:after="200" w:line="276" w:lineRule="auto"/>
        <w:contextualSpacing/>
        <w:jc w:val="both"/>
        <w:rPr>
          <w:rFonts w:ascii="Times New Roman" w:hAnsi="Times New Roman" w:cs="Times New Roman"/>
          <w:color w:val="202020"/>
        </w:rPr>
      </w:pPr>
      <w:r w:rsidRPr="00526F2D">
        <w:rPr>
          <w:rFonts w:ascii="Times New Roman" w:hAnsi="Times New Roman" w:cs="Times New Roman"/>
          <w:color w:val="202020"/>
        </w:rPr>
        <w:lastRenderedPageBreak/>
        <w:t>How can countries collaborate to exchange information on non-compliances and coordinate monitoring and enforcement actions?</w:t>
      </w:r>
    </w:p>
    <w:p w14:paraId="78B596AB" w14:textId="77777777" w:rsidR="00526F2D" w:rsidRPr="00526F2D" w:rsidRDefault="00526F2D" w:rsidP="0031467D">
      <w:pPr>
        <w:numPr>
          <w:ilvl w:val="0"/>
          <w:numId w:val="11"/>
        </w:numPr>
        <w:shd w:val="clear" w:color="auto" w:fill="FBFBFB"/>
        <w:spacing w:after="200" w:line="276" w:lineRule="auto"/>
        <w:contextualSpacing/>
        <w:jc w:val="both"/>
        <w:rPr>
          <w:rFonts w:ascii="Times New Roman" w:hAnsi="Times New Roman" w:cs="Times New Roman"/>
          <w:color w:val="202020"/>
        </w:rPr>
      </w:pPr>
      <w:r w:rsidRPr="00526F2D">
        <w:rPr>
          <w:rFonts w:ascii="Times New Roman" w:hAnsi="Times New Roman" w:cs="Times New Roman"/>
          <w:color w:val="202020"/>
        </w:rPr>
        <w:t xml:space="preserve">Risk communication has not received a lot of </w:t>
      </w:r>
      <w:proofErr w:type="gramStart"/>
      <w:r w:rsidRPr="00526F2D">
        <w:rPr>
          <w:rFonts w:ascii="Times New Roman" w:hAnsi="Times New Roman" w:cs="Times New Roman"/>
          <w:color w:val="202020"/>
        </w:rPr>
        <w:t>attention</w:t>
      </w:r>
      <w:proofErr w:type="gramEnd"/>
      <w:r w:rsidRPr="00526F2D">
        <w:rPr>
          <w:rFonts w:ascii="Times New Roman" w:hAnsi="Times New Roman" w:cs="Times New Roman"/>
          <w:color w:val="202020"/>
        </w:rPr>
        <w:t xml:space="preserve"> but the lack of awareness of the risks and regulations is noted as one of the main reasons for non-compliant behaviour. China suggested that countries jointly establish a sharing platform for biosecurity risk publicity and education that allows traders to be informed and communicate relevant information to customers simultaneously.</w:t>
      </w:r>
    </w:p>
    <w:p w14:paraId="69621ED9" w14:textId="77777777" w:rsidR="00526F2D" w:rsidRPr="00526F2D" w:rsidRDefault="00526F2D" w:rsidP="0031467D">
      <w:pPr>
        <w:numPr>
          <w:ilvl w:val="0"/>
          <w:numId w:val="11"/>
        </w:numPr>
        <w:shd w:val="clear" w:color="auto" w:fill="FBFBFB"/>
        <w:spacing w:after="200" w:line="276" w:lineRule="auto"/>
        <w:contextualSpacing/>
        <w:jc w:val="both"/>
        <w:rPr>
          <w:rFonts w:ascii="Times New Roman" w:hAnsi="Times New Roman" w:cs="Times New Roman"/>
          <w:b/>
          <w:bCs/>
          <w:color w:val="333333"/>
          <w:lang w:val="en"/>
        </w:rPr>
      </w:pPr>
      <w:r w:rsidRPr="00526F2D">
        <w:rPr>
          <w:rFonts w:ascii="Times New Roman" w:hAnsi="Times New Roman" w:cs="Times New Roman"/>
          <w:color w:val="202020"/>
        </w:rPr>
        <w:t>Not only monitoring e-commerce trade but other social media sites such as Facebook and the deep web should also be considered</w:t>
      </w:r>
    </w:p>
    <w:p w14:paraId="74464711" w14:textId="77777777" w:rsidR="00526F2D" w:rsidRPr="00526F2D" w:rsidRDefault="00526F2D" w:rsidP="00526F2D">
      <w:pPr>
        <w:jc w:val="both"/>
        <w:rPr>
          <w:rFonts w:ascii="Times New Roman" w:hAnsi="Times New Roman" w:cs="Times New Roman"/>
          <w:b/>
          <w:bCs/>
          <w:color w:val="333333"/>
          <w:lang w:val="en"/>
        </w:rPr>
      </w:pPr>
    </w:p>
    <w:p w14:paraId="47214805" w14:textId="3E50FED1" w:rsidR="00526F2D" w:rsidRPr="007D40E7" w:rsidRDefault="00526F2D" w:rsidP="0031467D">
      <w:pPr>
        <w:pStyle w:val="ListParagraph"/>
        <w:numPr>
          <w:ilvl w:val="0"/>
          <w:numId w:val="27"/>
        </w:numPr>
        <w:ind w:left="0" w:firstLine="0"/>
        <w:jc w:val="both"/>
        <w:rPr>
          <w:rFonts w:ascii="Times New Roman" w:hAnsi="Times New Roman" w:cs="Times New Roman"/>
          <w:color w:val="0563C1" w:themeColor="hyperlink"/>
          <w:u w:val="single"/>
        </w:rPr>
      </w:pPr>
      <w:r w:rsidRPr="00526F2D">
        <w:rPr>
          <w:rFonts w:ascii="Times New Roman" w:hAnsi="Times New Roman" w:cs="Times New Roman"/>
          <w:color w:val="333333"/>
          <w:lang w:val="en"/>
        </w:rPr>
        <w:t xml:space="preserve">The Online Forum revealed information further to be considered by the AHTEG to fill the </w:t>
      </w:r>
      <w:proofErr w:type="gramStart"/>
      <w:r w:rsidRPr="00526F2D">
        <w:rPr>
          <w:rFonts w:ascii="Times New Roman" w:hAnsi="Times New Roman" w:cs="Times New Roman"/>
          <w:color w:val="333333"/>
          <w:lang w:val="en"/>
        </w:rPr>
        <w:t xml:space="preserve">gaps </w:t>
      </w:r>
      <w:r w:rsidR="003A5CC5">
        <w:rPr>
          <w:rFonts w:ascii="Times New Roman" w:hAnsi="Times New Roman" w:cs="Times New Roman"/>
          <w:color w:val="333333"/>
          <w:lang w:val="en"/>
        </w:rPr>
        <w:t xml:space="preserve"> on</w:t>
      </w:r>
      <w:proofErr w:type="gramEnd"/>
      <w:r w:rsidR="003A5CC5">
        <w:rPr>
          <w:rFonts w:ascii="Times New Roman" w:hAnsi="Times New Roman" w:cs="Times New Roman"/>
          <w:color w:val="333333"/>
          <w:lang w:val="en"/>
        </w:rPr>
        <w:t xml:space="preserve"> </w:t>
      </w:r>
      <w:r w:rsidRPr="00526F2D">
        <w:rPr>
          <w:rFonts w:ascii="Times New Roman" w:hAnsi="Times New Roman" w:cs="Times New Roman"/>
          <w:color w:val="333333"/>
          <w:lang w:val="en"/>
        </w:rPr>
        <w:t xml:space="preserve"> </w:t>
      </w:r>
      <w:r w:rsidR="003A6ADE">
        <w:rPr>
          <w:rFonts w:ascii="Times New Roman" w:hAnsi="Times New Roman" w:cs="Times New Roman"/>
          <w:color w:val="333333"/>
          <w:lang w:val="en"/>
        </w:rPr>
        <w:t>c</w:t>
      </w:r>
      <w:r w:rsidR="003A6ADE" w:rsidRPr="00526F2D">
        <w:rPr>
          <w:rFonts w:ascii="Times New Roman" w:hAnsi="Times New Roman" w:cs="Times New Roman"/>
          <w:color w:val="333333"/>
          <w:lang w:val="en"/>
        </w:rPr>
        <w:t>onsiderations</w:t>
      </w:r>
      <w:r w:rsidRPr="00526F2D">
        <w:rPr>
          <w:rFonts w:ascii="Times New Roman" w:hAnsi="Times New Roman" w:cs="Times New Roman"/>
          <w:color w:val="333333"/>
          <w:lang w:val="en"/>
        </w:rPr>
        <w:t xml:space="preserve"> related to e-commerce</w:t>
      </w:r>
      <w:r w:rsidR="005F1F46">
        <w:rPr>
          <w:rFonts w:ascii="Times New Roman" w:hAnsi="Times New Roman" w:cs="Times New Roman"/>
          <w:color w:val="333333"/>
          <w:lang w:val="en"/>
        </w:rPr>
        <w:t>, as follows</w:t>
      </w:r>
      <w:r w:rsidRPr="00526F2D">
        <w:rPr>
          <w:rFonts w:ascii="Times New Roman" w:hAnsi="Times New Roman" w:cs="Times New Roman"/>
          <w:color w:val="333333"/>
          <w:lang w:val="en"/>
        </w:rPr>
        <w:t>:</w:t>
      </w:r>
    </w:p>
    <w:p w14:paraId="62D4B092" w14:textId="77777777" w:rsidR="007D40E7" w:rsidRPr="00526F2D" w:rsidRDefault="007D40E7" w:rsidP="007D40E7">
      <w:pPr>
        <w:pStyle w:val="ListParagraph"/>
        <w:ind w:left="0"/>
        <w:jc w:val="both"/>
        <w:rPr>
          <w:rFonts w:ascii="Times New Roman" w:hAnsi="Times New Roman" w:cs="Times New Roman"/>
          <w:color w:val="0563C1" w:themeColor="hyperlink"/>
          <w:u w:val="single"/>
        </w:rPr>
      </w:pPr>
    </w:p>
    <w:p w14:paraId="1486B931" w14:textId="77777777" w:rsidR="00526F2D" w:rsidRPr="00526F2D" w:rsidRDefault="00526F2D" w:rsidP="0031467D">
      <w:pPr>
        <w:pStyle w:val="ListParagraph"/>
        <w:numPr>
          <w:ilvl w:val="1"/>
          <w:numId w:val="27"/>
        </w:numPr>
        <w:jc w:val="both"/>
        <w:rPr>
          <w:rFonts w:ascii="Times New Roman" w:hAnsi="Times New Roman" w:cs="Times New Roman"/>
        </w:rPr>
      </w:pPr>
      <w:r w:rsidRPr="00526F2D">
        <w:rPr>
          <w:rFonts w:ascii="Times New Roman" w:hAnsi="Times New Roman" w:cs="Times New Roman"/>
        </w:rPr>
        <w:t>The World Customs Organization (WCO) has developed Cross-border E-Commerce framework for standards</w:t>
      </w:r>
      <w:r w:rsidRPr="00526F2D">
        <w:rPr>
          <w:rStyle w:val="FootnoteReference"/>
          <w:rFonts w:ascii="Times New Roman" w:hAnsi="Times New Roman" w:cs="Times New Roman"/>
        </w:rPr>
        <w:footnoteReference w:id="58"/>
      </w:r>
      <w:r w:rsidRPr="00526F2D">
        <w:rPr>
          <w:rFonts w:ascii="Times New Roman" w:hAnsi="Times New Roman" w:cs="Times New Roman"/>
        </w:rPr>
        <w:t xml:space="preserve"> in which the use of advance electronic data for effective risk management is cross-cutting and underpins trade facilitation, security and safety, revenue collection and measurement and analysis. Through the exchange of advance electronic data leading to efficient risk management, the efficiency of the supply chain can be improved while ensuring compliance with regulatory requirements. Further to the Cross-border E-Commerce Framework for Standards, the WCO council adopted Technical Specification -Framework of Standards on Cross-Border E-Commers </w:t>
      </w:r>
      <w:r w:rsidRPr="00526F2D">
        <w:rPr>
          <w:rStyle w:val="FootnoteReference"/>
          <w:rFonts w:ascii="Times New Roman" w:hAnsi="Times New Roman" w:cs="Times New Roman"/>
        </w:rPr>
        <w:footnoteReference w:id="59"/>
      </w:r>
      <w:r w:rsidRPr="00526F2D">
        <w:rPr>
          <w:rFonts w:ascii="Times New Roman" w:hAnsi="Times New Roman" w:cs="Times New Roman"/>
        </w:rPr>
        <w:t xml:space="preserve">in June 2019, which state: To safeguard the E-Commerce supply chain, Customs administrations, in cooperation with other relevant government agencies, should prepare and regularly update a list of prohibited and restricted goods in their respective countries and make it easily available to all relevant stakeholders. Key areas concerning safety and security issues include, but are not limited to: </w:t>
      </w:r>
    </w:p>
    <w:p w14:paraId="0F7B52B6" w14:textId="77777777" w:rsidR="00526F2D" w:rsidRPr="00526F2D" w:rsidRDefault="00526F2D" w:rsidP="00526F2D">
      <w:pPr>
        <w:pStyle w:val="ListParagraph"/>
        <w:jc w:val="both"/>
        <w:rPr>
          <w:rFonts w:ascii="Times New Roman" w:hAnsi="Times New Roman" w:cs="Times New Roman"/>
        </w:rPr>
      </w:pPr>
    </w:p>
    <w:p w14:paraId="0920D5A8" w14:textId="77777777" w:rsidR="00526F2D" w:rsidRPr="00526F2D" w:rsidRDefault="00526F2D" w:rsidP="0031467D">
      <w:pPr>
        <w:pStyle w:val="ListParagraph"/>
        <w:numPr>
          <w:ilvl w:val="2"/>
          <w:numId w:val="13"/>
        </w:numPr>
        <w:jc w:val="both"/>
        <w:rPr>
          <w:rFonts w:ascii="Times New Roman" w:hAnsi="Times New Roman" w:cs="Times New Roman"/>
        </w:rPr>
      </w:pPr>
      <w:r w:rsidRPr="00526F2D">
        <w:rPr>
          <w:rFonts w:ascii="Times New Roman" w:hAnsi="Times New Roman" w:cs="Times New Roman"/>
        </w:rPr>
        <w:t xml:space="preserve">Product safety; </w:t>
      </w:r>
    </w:p>
    <w:p w14:paraId="4BB130B9" w14:textId="77777777" w:rsidR="00526F2D" w:rsidRPr="00526F2D" w:rsidRDefault="00526F2D" w:rsidP="0031467D">
      <w:pPr>
        <w:pStyle w:val="ListParagraph"/>
        <w:numPr>
          <w:ilvl w:val="2"/>
          <w:numId w:val="13"/>
        </w:numPr>
        <w:jc w:val="both"/>
        <w:rPr>
          <w:rFonts w:ascii="Times New Roman" w:hAnsi="Times New Roman" w:cs="Times New Roman"/>
        </w:rPr>
      </w:pPr>
      <w:r w:rsidRPr="00526F2D">
        <w:rPr>
          <w:rFonts w:ascii="Times New Roman" w:hAnsi="Times New Roman" w:cs="Times New Roman"/>
        </w:rPr>
        <w:t xml:space="preserve">Living organisms, invasive alien species, pests, pathogens and products derived from animals, plants and fungi that may carry the risk of biological invasions in importing countries; </w:t>
      </w:r>
    </w:p>
    <w:p w14:paraId="67A706DE" w14:textId="68F6970B" w:rsidR="00526F2D" w:rsidRPr="00526F2D" w:rsidRDefault="00526F2D" w:rsidP="0031467D">
      <w:pPr>
        <w:pStyle w:val="ListParagraph"/>
        <w:numPr>
          <w:ilvl w:val="2"/>
          <w:numId w:val="13"/>
        </w:numPr>
        <w:jc w:val="both"/>
        <w:rPr>
          <w:rFonts w:ascii="Times New Roman" w:hAnsi="Times New Roman" w:cs="Times New Roman"/>
        </w:rPr>
      </w:pPr>
      <w:r w:rsidRPr="00526F2D">
        <w:rPr>
          <w:rFonts w:ascii="Times New Roman" w:hAnsi="Times New Roman" w:cs="Times New Roman"/>
        </w:rPr>
        <w:t xml:space="preserve">CITES plants and animals; </w:t>
      </w:r>
    </w:p>
    <w:p w14:paraId="0DBF4E70" w14:textId="77777777" w:rsidR="00526F2D" w:rsidRPr="00526F2D" w:rsidRDefault="00526F2D" w:rsidP="0031467D">
      <w:pPr>
        <w:pStyle w:val="ListParagraph"/>
        <w:numPr>
          <w:ilvl w:val="2"/>
          <w:numId w:val="13"/>
        </w:numPr>
        <w:jc w:val="both"/>
        <w:rPr>
          <w:rFonts w:ascii="Times New Roman" w:hAnsi="Times New Roman" w:cs="Times New Roman"/>
        </w:rPr>
      </w:pPr>
      <w:r w:rsidRPr="00526F2D">
        <w:rPr>
          <w:rFonts w:ascii="Times New Roman" w:hAnsi="Times New Roman" w:cs="Times New Roman"/>
        </w:rPr>
        <w:t xml:space="preserve"> Agricultural risks (e.g., Phytosanitary); </w:t>
      </w:r>
    </w:p>
    <w:p w14:paraId="7F30E5B7" w14:textId="77777777" w:rsidR="00526F2D" w:rsidRPr="00526F2D" w:rsidRDefault="00526F2D" w:rsidP="0031467D">
      <w:pPr>
        <w:pStyle w:val="ListParagraph"/>
        <w:numPr>
          <w:ilvl w:val="2"/>
          <w:numId w:val="13"/>
        </w:numPr>
        <w:jc w:val="both"/>
        <w:rPr>
          <w:rFonts w:ascii="Times New Roman" w:hAnsi="Times New Roman" w:cs="Times New Roman"/>
        </w:rPr>
      </w:pPr>
      <w:r w:rsidRPr="00526F2D">
        <w:rPr>
          <w:rFonts w:ascii="Times New Roman" w:hAnsi="Times New Roman" w:cs="Times New Roman"/>
        </w:rPr>
        <w:t xml:space="preserve"> Sanitary risks; and </w:t>
      </w:r>
    </w:p>
    <w:p w14:paraId="4B728763" w14:textId="444C73F0" w:rsidR="00526F2D" w:rsidRPr="00526F2D" w:rsidRDefault="00526F2D" w:rsidP="002D4AAF">
      <w:pPr>
        <w:pStyle w:val="ListParagraph"/>
        <w:numPr>
          <w:ilvl w:val="2"/>
          <w:numId w:val="13"/>
        </w:numPr>
        <w:jc w:val="both"/>
        <w:rPr>
          <w:rStyle w:val="Hyperlink"/>
          <w:rFonts w:ascii="Times New Roman" w:hAnsi="Times New Roman" w:cs="Times New Roman"/>
        </w:rPr>
      </w:pPr>
      <w:r w:rsidRPr="00526F2D">
        <w:rPr>
          <w:rFonts w:ascii="Times New Roman" w:hAnsi="Times New Roman" w:cs="Times New Roman"/>
        </w:rPr>
        <w:t xml:space="preserve"> Hazardous substances (e-waste).</w:t>
      </w:r>
    </w:p>
    <w:p w14:paraId="25F2995E" w14:textId="3E812BFA" w:rsidR="005F1F46" w:rsidRPr="00526F2D" w:rsidRDefault="005F1F46" w:rsidP="005F1F46">
      <w:pPr>
        <w:pStyle w:val="ListParagraph"/>
        <w:numPr>
          <w:ilvl w:val="1"/>
          <w:numId w:val="27"/>
        </w:numPr>
        <w:jc w:val="both"/>
        <w:rPr>
          <w:rFonts w:ascii="Times New Roman" w:hAnsi="Times New Roman" w:cs="Times New Roman"/>
        </w:rPr>
      </w:pPr>
      <w:r>
        <w:rPr>
          <w:rFonts w:ascii="Times New Roman" w:hAnsi="Times New Roman" w:cs="Times New Roman"/>
        </w:rPr>
        <w:t>The</w:t>
      </w:r>
      <w:r w:rsidRPr="00526F2D">
        <w:rPr>
          <w:rFonts w:ascii="Times New Roman" w:hAnsi="Times New Roman" w:cs="Times New Roman"/>
        </w:rPr>
        <w:t xml:space="preserve"> International Plant Protection Convention at its 9</w:t>
      </w:r>
      <w:r w:rsidRPr="00526F2D">
        <w:rPr>
          <w:rFonts w:ascii="Times New Roman" w:hAnsi="Times New Roman" w:cs="Times New Roman"/>
          <w:vertAlign w:val="superscript"/>
        </w:rPr>
        <w:t>th</w:t>
      </w:r>
      <w:r w:rsidRPr="00526F2D">
        <w:rPr>
          <w:rFonts w:ascii="Times New Roman" w:hAnsi="Times New Roman" w:cs="Times New Roman"/>
        </w:rPr>
        <w:t xml:space="preserve"> and 12</w:t>
      </w:r>
      <w:r w:rsidRPr="00526F2D">
        <w:rPr>
          <w:rFonts w:ascii="Times New Roman" w:hAnsi="Times New Roman" w:cs="Times New Roman"/>
          <w:vertAlign w:val="superscript"/>
        </w:rPr>
        <w:t>th</w:t>
      </w:r>
      <w:r w:rsidRPr="00526F2D">
        <w:rPr>
          <w:rFonts w:ascii="Times New Roman" w:hAnsi="Times New Roman" w:cs="Times New Roman"/>
        </w:rPr>
        <w:t xml:space="preserve"> sessions of Commission on Phytosanitary Measures produced recommendation on e-commerce in plants and other </w:t>
      </w:r>
      <w:r w:rsidRPr="00526F2D">
        <w:rPr>
          <w:rFonts w:ascii="Times New Roman" w:hAnsi="Times New Roman" w:cs="Times New Roman"/>
        </w:rPr>
        <w:lastRenderedPageBreak/>
        <w:t>regulated articles</w:t>
      </w:r>
      <w:r w:rsidRPr="00526F2D">
        <w:rPr>
          <w:rStyle w:val="FootnoteReference"/>
          <w:rFonts w:ascii="Times New Roman" w:hAnsi="Times New Roman" w:cs="Times New Roman"/>
        </w:rPr>
        <w:footnoteReference w:id="60"/>
      </w:r>
      <w:r w:rsidRPr="00526F2D">
        <w:rPr>
          <w:rFonts w:ascii="Times New Roman" w:hAnsi="Times New Roman" w:cs="Times New Roman"/>
        </w:rPr>
        <w:t xml:space="preserve">.  Plants for planting, other articles such as plants for consumption, soils, growing media, and living organisms that are known or have the potential to be plant pests and are sold to and exchanged by hobbyists, collectors, researchers, etc. have been recognized that  lack of knowledge of a customer’s location can lead to consignments of regulated articles being imported into a country without the phytosanitary certificates that may be required by the national plant protection organizations (NPPOs) of that country. To this end, the National Plant Protection Organizations and Regional Plant Protection Organizations are encouraged: </w:t>
      </w:r>
    </w:p>
    <w:p w14:paraId="66F27B2B" w14:textId="77777777" w:rsidR="005F1F46" w:rsidRPr="00526F2D" w:rsidRDefault="005F1F46" w:rsidP="005F1F46">
      <w:pPr>
        <w:pStyle w:val="ListParagraph"/>
        <w:jc w:val="both"/>
        <w:rPr>
          <w:rFonts w:ascii="Times New Roman" w:hAnsi="Times New Roman" w:cs="Times New Roman"/>
        </w:rPr>
      </w:pPr>
    </w:p>
    <w:p w14:paraId="7F6C2085" w14:textId="49D0C68A" w:rsidR="005F1F46" w:rsidRPr="00526F2D" w:rsidRDefault="002D4AAF" w:rsidP="005F1F46">
      <w:pPr>
        <w:pStyle w:val="ListParagraph"/>
        <w:numPr>
          <w:ilvl w:val="0"/>
          <w:numId w:val="30"/>
        </w:numPr>
        <w:jc w:val="both"/>
        <w:rPr>
          <w:rFonts w:ascii="Times New Roman" w:hAnsi="Times New Roman" w:cs="Times New Roman"/>
        </w:rPr>
      </w:pPr>
      <w:r>
        <w:rPr>
          <w:rFonts w:ascii="Times New Roman" w:hAnsi="Times New Roman" w:cs="Times New Roman"/>
        </w:rPr>
        <w:t>To d</w:t>
      </w:r>
      <w:r w:rsidR="005F1F46" w:rsidRPr="00526F2D">
        <w:rPr>
          <w:rFonts w:ascii="Times New Roman" w:hAnsi="Times New Roman" w:cs="Times New Roman"/>
        </w:rPr>
        <w:t>evelop mechanisms for identifying e-commerce traders based within their countries and regions.</w:t>
      </w:r>
    </w:p>
    <w:p w14:paraId="722890D7" w14:textId="651A84B2" w:rsidR="005F1F46" w:rsidRPr="00526F2D" w:rsidRDefault="002D4AAF" w:rsidP="005F1F46">
      <w:pPr>
        <w:pStyle w:val="ListParagraph"/>
        <w:numPr>
          <w:ilvl w:val="0"/>
          <w:numId w:val="30"/>
        </w:numPr>
        <w:jc w:val="both"/>
        <w:rPr>
          <w:rFonts w:ascii="Times New Roman" w:hAnsi="Times New Roman" w:cs="Times New Roman"/>
        </w:rPr>
      </w:pPr>
      <w:r>
        <w:rPr>
          <w:rFonts w:ascii="Times New Roman" w:hAnsi="Times New Roman" w:cs="Times New Roman"/>
        </w:rPr>
        <w:t>To e</w:t>
      </w:r>
      <w:r w:rsidR="005F1F46" w:rsidRPr="00526F2D">
        <w:rPr>
          <w:rFonts w:ascii="Times New Roman" w:hAnsi="Times New Roman" w:cs="Times New Roman"/>
        </w:rPr>
        <w:t>stablish mechanisms to identify products of concern that may be purchased via e-commerce, with a focus on potential high-risk pathways such as plants for planting, soils and growing media and living organisms, and to explore options ensuring they comply with appropriate phytosanitary regulations based on risk assessment.</w:t>
      </w:r>
    </w:p>
    <w:p w14:paraId="19497222" w14:textId="254E609A" w:rsidR="005F1F46" w:rsidRPr="00526F2D" w:rsidRDefault="002D4AAF" w:rsidP="005F1F46">
      <w:pPr>
        <w:pStyle w:val="ListParagraph"/>
        <w:numPr>
          <w:ilvl w:val="0"/>
          <w:numId w:val="30"/>
        </w:numPr>
        <w:jc w:val="both"/>
        <w:rPr>
          <w:rFonts w:ascii="Times New Roman" w:hAnsi="Times New Roman" w:cs="Times New Roman"/>
        </w:rPr>
      </w:pPr>
      <w:r>
        <w:rPr>
          <w:rFonts w:ascii="Times New Roman" w:hAnsi="Times New Roman" w:cs="Times New Roman"/>
        </w:rPr>
        <w:t xml:space="preserve">To </w:t>
      </w:r>
      <w:r w:rsidR="005F1F46" w:rsidRPr="00526F2D">
        <w:rPr>
          <w:rFonts w:ascii="Times New Roman" w:hAnsi="Times New Roman" w:cs="Times New Roman"/>
        </w:rPr>
        <w:t>promote compliance by customers and traders operating through e-commerce with the phytosanitary import requirements of importing countries and provide adequate information on the risks posed by by-passing such requirements.</w:t>
      </w:r>
    </w:p>
    <w:p w14:paraId="31AC36BA" w14:textId="529384BE" w:rsidR="005F1F46" w:rsidRPr="00526F2D" w:rsidRDefault="002D4AAF" w:rsidP="005F1F46">
      <w:pPr>
        <w:pStyle w:val="ListParagraph"/>
        <w:numPr>
          <w:ilvl w:val="0"/>
          <w:numId w:val="30"/>
        </w:numPr>
        <w:jc w:val="both"/>
        <w:rPr>
          <w:rFonts w:ascii="Times New Roman" w:hAnsi="Times New Roman" w:cs="Times New Roman"/>
        </w:rPr>
      </w:pPr>
      <w:r>
        <w:rPr>
          <w:rFonts w:ascii="Times New Roman" w:hAnsi="Times New Roman" w:cs="Times New Roman"/>
        </w:rPr>
        <w:t xml:space="preserve">To </w:t>
      </w:r>
      <w:r w:rsidR="005F1F46" w:rsidRPr="00526F2D">
        <w:rPr>
          <w:rFonts w:ascii="Times New Roman" w:hAnsi="Times New Roman" w:cs="Times New Roman"/>
        </w:rPr>
        <w:t>strengthen coordination with postal and express courier services to ensure that relevant information of the phytosanitary risks and phytosanitary measures are conveyed to e-commerce traders.</w:t>
      </w:r>
    </w:p>
    <w:p w14:paraId="36BC5623" w14:textId="02A294AD" w:rsidR="005F1F46" w:rsidRPr="00526F2D" w:rsidRDefault="002D4AAF" w:rsidP="005F1F46">
      <w:pPr>
        <w:pStyle w:val="ListParagraph"/>
        <w:numPr>
          <w:ilvl w:val="0"/>
          <w:numId w:val="30"/>
        </w:numPr>
        <w:jc w:val="both"/>
        <w:rPr>
          <w:rFonts w:ascii="Times New Roman" w:hAnsi="Times New Roman" w:cs="Times New Roman"/>
        </w:rPr>
      </w:pPr>
      <w:r>
        <w:rPr>
          <w:rFonts w:ascii="Times New Roman" w:hAnsi="Times New Roman" w:cs="Times New Roman"/>
        </w:rPr>
        <w:t xml:space="preserve">To </w:t>
      </w:r>
      <w:r w:rsidR="005F1F46" w:rsidRPr="00526F2D">
        <w:rPr>
          <w:rFonts w:ascii="Times New Roman" w:hAnsi="Times New Roman" w:cs="Times New Roman"/>
        </w:rPr>
        <w:t xml:space="preserve">investigate the phytosanitary risks posed by all forms of distance selling and if </w:t>
      </w:r>
      <w:proofErr w:type="gramStart"/>
      <w:r w:rsidR="005F1F46" w:rsidRPr="00526F2D">
        <w:rPr>
          <w:rFonts w:ascii="Times New Roman" w:hAnsi="Times New Roman" w:cs="Times New Roman"/>
        </w:rPr>
        <w:t>necessary</w:t>
      </w:r>
      <w:proofErr w:type="gramEnd"/>
      <w:r w:rsidR="005F1F46" w:rsidRPr="00526F2D">
        <w:rPr>
          <w:rFonts w:ascii="Times New Roman" w:hAnsi="Times New Roman" w:cs="Times New Roman"/>
        </w:rPr>
        <w:t xml:space="preserve"> to include these purchasing methods in their risk management activities.</w:t>
      </w:r>
    </w:p>
    <w:p w14:paraId="72414B03" w14:textId="7764CE52" w:rsidR="005F1F46" w:rsidRPr="00526F2D" w:rsidRDefault="002D4AAF" w:rsidP="005F1F46">
      <w:pPr>
        <w:pStyle w:val="ListParagraph"/>
        <w:numPr>
          <w:ilvl w:val="0"/>
          <w:numId w:val="30"/>
        </w:numPr>
        <w:jc w:val="both"/>
        <w:rPr>
          <w:rFonts w:ascii="Times New Roman" w:hAnsi="Times New Roman" w:cs="Times New Roman"/>
        </w:rPr>
      </w:pPr>
      <w:r>
        <w:rPr>
          <w:rFonts w:ascii="Times New Roman" w:hAnsi="Times New Roman" w:cs="Times New Roman"/>
        </w:rPr>
        <w:t xml:space="preserve">To </w:t>
      </w:r>
      <w:r w:rsidR="005F1F46" w:rsidRPr="00526F2D">
        <w:rPr>
          <w:rFonts w:ascii="Times New Roman" w:hAnsi="Times New Roman" w:cs="Times New Roman"/>
        </w:rPr>
        <w:t>raise awareness of the risks of bypassing phytosanitary regulations.</w:t>
      </w:r>
    </w:p>
    <w:p w14:paraId="4DE7AB2C" w14:textId="77777777" w:rsidR="005F1F46" w:rsidRPr="00526F2D" w:rsidRDefault="005F1F46" w:rsidP="005F1F46">
      <w:pPr>
        <w:pStyle w:val="ListParagraph"/>
        <w:ind w:left="1440"/>
        <w:jc w:val="both"/>
        <w:rPr>
          <w:rFonts w:ascii="Times New Roman" w:hAnsi="Times New Roman" w:cs="Times New Roman"/>
        </w:rPr>
      </w:pPr>
    </w:p>
    <w:p w14:paraId="6CF46E07" w14:textId="42D4CF65" w:rsidR="00526F2D" w:rsidRPr="002D4AAF" w:rsidRDefault="00526F2D" w:rsidP="0031467D">
      <w:pPr>
        <w:pStyle w:val="ListParagraph"/>
        <w:numPr>
          <w:ilvl w:val="1"/>
          <w:numId w:val="27"/>
        </w:numPr>
        <w:spacing w:after="200" w:line="276" w:lineRule="auto"/>
        <w:jc w:val="both"/>
        <w:rPr>
          <w:rStyle w:val="Hyperlink"/>
          <w:rFonts w:ascii="Times New Roman" w:hAnsi="Times New Roman" w:cs="Times New Roman"/>
          <w:color w:val="auto"/>
          <w:u w:val="none"/>
        </w:rPr>
      </w:pPr>
      <w:r w:rsidRPr="00526F2D">
        <w:rPr>
          <w:rFonts w:ascii="Times New Roman" w:hAnsi="Times New Roman" w:cs="Times New Roman"/>
        </w:rPr>
        <w:t xml:space="preserve">An insightful horizon scanning for future invasive plants with e-commerce as </w:t>
      </w:r>
      <w:r w:rsidR="00B1483B">
        <w:rPr>
          <w:rFonts w:ascii="Times New Roman" w:hAnsi="Times New Roman" w:cs="Times New Roman"/>
        </w:rPr>
        <w:t xml:space="preserve">a </w:t>
      </w:r>
      <w:r w:rsidRPr="00526F2D">
        <w:rPr>
          <w:rFonts w:ascii="Times New Roman" w:hAnsi="Times New Roman" w:cs="Times New Roman"/>
        </w:rPr>
        <w:t xml:space="preserve">“pathway” </w:t>
      </w:r>
      <w:r w:rsidRPr="00526F2D">
        <w:rPr>
          <w:rStyle w:val="FootnoteReference"/>
          <w:rFonts w:ascii="Times New Roman" w:hAnsi="Times New Roman" w:cs="Times New Roman"/>
        </w:rPr>
        <w:footnoteReference w:id="61"/>
      </w:r>
      <w:r w:rsidRPr="00526F2D">
        <w:rPr>
          <w:rFonts w:ascii="Times New Roman" w:hAnsi="Times New Roman" w:cs="Times New Roman"/>
        </w:rPr>
        <w:t xml:space="preserve"> are published, as well as on</w:t>
      </w:r>
      <w:hyperlink r:id="rId10" w:history="1">
        <w:r w:rsidR="002D4AAF" w:rsidRPr="002D4AAF">
          <w:rPr>
            <w:rStyle w:val="Hyperlink"/>
            <w:rFonts w:ascii="Times New Roman" w:hAnsi="Times New Roman" w:cs="Times New Roman"/>
            <w:color w:val="000000" w:themeColor="text1"/>
            <w:u w:val="none"/>
          </w:rPr>
          <w:t xml:space="preserve"> </w:t>
        </w:r>
        <w:r w:rsidRPr="002D4AAF">
          <w:rPr>
            <w:rStyle w:val="Hyperlink"/>
            <w:rFonts w:ascii="Times New Roman" w:hAnsi="Times New Roman" w:cs="Times New Roman"/>
            <w:color w:val="000000" w:themeColor="text1"/>
            <w:u w:val="none"/>
          </w:rPr>
          <w:t>E-commerce</w:t>
        </w:r>
        <w:r w:rsidR="002D4AAF" w:rsidRPr="002D4AAF">
          <w:rPr>
            <w:rStyle w:val="Hyperlink"/>
            <w:rFonts w:ascii="Times New Roman" w:hAnsi="Times New Roman" w:cs="Times New Roman"/>
            <w:color w:val="000000" w:themeColor="text1"/>
            <w:u w:val="none"/>
          </w:rPr>
          <w:t xml:space="preserve"> </w:t>
        </w:r>
        <w:r w:rsidRPr="002D4AAF">
          <w:rPr>
            <w:rStyle w:val="Hyperlink"/>
            <w:rFonts w:ascii="Times New Roman" w:hAnsi="Times New Roman" w:cs="Times New Roman"/>
            <w:color w:val="000000" w:themeColor="text1"/>
            <w:u w:val="none"/>
          </w:rPr>
          <w:t>trade</w:t>
        </w:r>
        <w:r w:rsidR="002D4AAF" w:rsidRPr="002D4AAF">
          <w:rPr>
            <w:rStyle w:val="Hyperlink"/>
            <w:rFonts w:ascii="Times New Roman" w:hAnsi="Times New Roman" w:cs="Times New Roman"/>
            <w:color w:val="000000" w:themeColor="text1"/>
            <w:u w:val="none"/>
          </w:rPr>
          <w:t xml:space="preserve"> </w:t>
        </w:r>
        <w:r w:rsidRPr="002D4AAF">
          <w:rPr>
            <w:rStyle w:val="Hyperlink"/>
            <w:rFonts w:ascii="Times New Roman" w:hAnsi="Times New Roman" w:cs="Times New Roman"/>
            <w:color w:val="000000" w:themeColor="text1"/>
            <w:u w:val="none"/>
          </w:rPr>
          <w:t>in</w:t>
        </w:r>
        <w:r w:rsidR="002D4AAF" w:rsidRPr="002D4AAF">
          <w:rPr>
            <w:rStyle w:val="Hyperlink"/>
            <w:rFonts w:ascii="Times New Roman" w:hAnsi="Times New Roman" w:cs="Times New Roman"/>
            <w:color w:val="000000" w:themeColor="text1"/>
            <w:u w:val="none"/>
          </w:rPr>
          <w:t xml:space="preserve"> </w:t>
        </w:r>
        <w:r w:rsidRPr="002D4AAF">
          <w:rPr>
            <w:rStyle w:val="Hyperlink"/>
            <w:rFonts w:ascii="Times New Roman" w:hAnsi="Times New Roman" w:cs="Times New Roman"/>
            <w:color w:val="000000" w:themeColor="text1"/>
            <w:u w:val="none"/>
          </w:rPr>
          <w:t>invasive</w:t>
        </w:r>
        <w:r w:rsidR="002D4AAF" w:rsidRPr="002D4AAF">
          <w:rPr>
            <w:rStyle w:val="Hyperlink"/>
            <w:rFonts w:ascii="Times New Roman" w:hAnsi="Times New Roman" w:cs="Times New Roman"/>
            <w:color w:val="000000" w:themeColor="text1"/>
            <w:u w:val="none"/>
          </w:rPr>
          <w:t xml:space="preserve"> </w:t>
        </w:r>
        <w:r w:rsidRPr="002D4AAF">
          <w:rPr>
            <w:rStyle w:val="Hyperlink"/>
            <w:rFonts w:ascii="Times New Roman" w:hAnsi="Times New Roman" w:cs="Times New Roman"/>
            <w:color w:val="000000" w:themeColor="text1"/>
            <w:u w:val="none"/>
          </w:rPr>
          <w:t>plants</w:t>
        </w:r>
      </w:hyperlink>
      <w:r w:rsidRPr="002D4AAF">
        <w:rPr>
          <w:rStyle w:val="FootnoteReference"/>
          <w:rFonts w:ascii="Times New Roman" w:hAnsi="Times New Roman" w:cs="Times New Roman"/>
          <w:color w:val="000000" w:themeColor="text1"/>
        </w:rPr>
        <w:footnoteReference w:id="62"/>
      </w:r>
    </w:p>
    <w:p w14:paraId="15776A61" w14:textId="77777777" w:rsidR="00526F2D" w:rsidRPr="00526F2D" w:rsidRDefault="00526F2D" w:rsidP="0031467D">
      <w:pPr>
        <w:pStyle w:val="ListParagraph"/>
        <w:numPr>
          <w:ilvl w:val="1"/>
          <w:numId w:val="27"/>
        </w:numPr>
        <w:spacing w:after="200" w:line="276" w:lineRule="auto"/>
        <w:jc w:val="both"/>
        <w:rPr>
          <w:rFonts w:ascii="Times New Roman" w:hAnsi="Times New Roman" w:cs="Times New Roman"/>
        </w:rPr>
      </w:pPr>
      <w:r w:rsidRPr="00526F2D">
        <w:rPr>
          <w:rFonts w:ascii="Times New Roman" w:hAnsi="Times New Roman" w:cs="Times New Roman"/>
          <w:color w:val="333333"/>
          <w:shd w:val="clear" w:color="auto" w:fill="FBFBFB"/>
        </w:rPr>
        <w:t xml:space="preserve">New Zealand’s Biosecurity 2025 </w:t>
      </w:r>
      <w:proofErr w:type="gramStart"/>
      <w:r w:rsidRPr="00526F2D">
        <w:rPr>
          <w:rFonts w:ascii="Times New Roman" w:hAnsi="Times New Roman" w:cs="Times New Roman"/>
          <w:color w:val="333333"/>
          <w:shd w:val="clear" w:color="auto" w:fill="FBFBFB"/>
        </w:rPr>
        <w:t>goal :</w:t>
      </w:r>
      <w:proofErr w:type="gramEnd"/>
      <w:r w:rsidRPr="00526F2D">
        <w:rPr>
          <w:rFonts w:ascii="Times New Roman" w:hAnsi="Times New Roman" w:cs="Times New Roman"/>
          <w:color w:val="333333"/>
          <w:shd w:val="clear" w:color="auto" w:fill="FBFBFB"/>
        </w:rPr>
        <w:t xml:space="preserve"> e-Commerce risk management strategies will require non-regulatory as well as regulatory solutions.  Examples might include education of consumers on IAS risks or cooperation with online platforms to reduce the volume of risk goods such as seeds before they enter the supply chain.    Work will require dialogue and information sharing based on partnership between government, business and consumers.  This concept is embedded in New Zealand’s Biosecurity 2025 goal of building a biosecurity team of 4.7 million i.e. every New Zealander. </w:t>
      </w:r>
    </w:p>
    <w:p w14:paraId="2138C802" w14:textId="6DC5B8D3" w:rsidR="00526F2D" w:rsidRPr="00526F2D" w:rsidRDefault="00526F2D" w:rsidP="00526F2D">
      <w:pPr>
        <w:pStyle w:val="ListParagraph"/>
        <w:spacing w:after="200" w:line="276" w:lineRule="auto"/>
        <w:ind w:left="1440"/>
        <w:jc w:val="both"/>
        <w:rPr>
          <w:rFonts w:ascii="Times New Roman" w:hAnsi="Times New Roman" w:cs="Times New Roman"/>
        </w:rPr>
      </w:pPr>
    </w:p>
    <w:p w14:paraId="67C4A5EF" w14:textId="77777777" w:rsidR="00526F2D" w:rsidRPr="00526F2D" w:rsidRDefault="00526F2D" w:rsidP="00526F2D">
      <w:pPr>
        <w:pStyle w:val="ListParagraph"/>
        <w:ind w:left="2160"/>
        <w:jc w:val="both"/>
        <w:rPr>
          <w:rFonts w:ascii="Times New Roman" w:hAnsi="Times New Roman" w:cs="Times New Roman"/>
        </w:rPr>
      </w:pPr>
    </w:p>
    <w:p w14:paraId="7E1EA361" w14:textId="77777777" w:rsidR="00526F2D" w:rsidRPr="00526F2D" w:rsidRDefault="00526F2D" w:rsidP="00526F2D">
      <w:pPr>
        <w:pStyle w:val="ListParagraph"/>
        <w:ind w:left="0"/>
        <w:jc w:val="both"/>
        <w:rPr>
          <w:rFonts w:ascii="Times New Roman" w:hAnsi="Times New Roman" w:cs="Times New Roman"/>
        </w:rPr>
      </w:pPr>
    </w:p>
    <w:p w14:paraId="0B4F344F" w14:textId="77777777" w:rsidR="00E97677" w:rsidRPr="007D40E7" w:rsidRDefault="00E97677" w:rsidP="00E97677">
      <w:pPr>
        <w:pStyle w:val="ListParagraph"/>
        <w:numPr>
          <w:ilvl w:val="0"/>
          <w:numId w:val="3"/>
        </w:numPr>
        <w:jc w:val="center"/>
        <w:rPr>
          <w:rFonts w:ascii="Times New Roman" w:hAnsi="Times New Roman" w:cs="Times New Roman"/>
          <w:b/>
          <w:i/>
        </w:rPr>
      </w:pPr>
      <w:r w:rsidRPr="0032355E">
        <w:rPr>
          <w:rFonts w:ascii="Times New Roman" w:hAnsi="Times New Roman" w:cs="Times New Roman"/>
          <w:b/>
          <w:i/>
        </w:rPr>
        <w:lastRenderedPageBreak/>
        <w:t>Prevention of potential risks arising from climate change and associated natural disasters and land use changes</w:t>
      </w:r>
    </w:p>
    <w:p w14:paraId="78967810" w14:textId="77777777" w:rsidR="00E97677" w:rsidRPr="00526F2D" w:rsidRDefault="00E97677" w:rsidP="00E97677">
      <w:pPr>
        <w:pStyle w:val="ListParagraph"/>
        <w:jc w:val="both"/>
        <w:rPr>
          <w:rFonts w:ascii="Times New Roman" w:hAnsi="Times New Roman" w:cs="Times New Roman"/>
        </w:rPr>
      </w:pPr>
    </w:p>
    <w:p w14:paraId="3F88F4F3" w14:textId="77777777" w:rsidR="00E97677" w:rsidRPr="00526F2D" w:rsidRDefault="00E97677" w:rsidP="00E97677">
      <w:pPr>
        <w:pStyle w:val="ListParagraph"/>
        <w:jc w:val="both"/>
        <w:rPr>
          <w:rFonts w:ascii="Times New Roman" w:hAnsi="Times New Roman" w:cs="Times New Roman"/>
        </w:rPr>
      </w:pPr>
    </w:p>
    <w:p w14:paraId="0429E0ED" w14:textId="77777777" w:rsidR="00E97677" w:rsidRDefault="00E97677" w:rsidP="00E97677">
      <w:pPr>
        <w:pStyle w:val="ListParagraph"/>
        <w:numPr>
          <w:ilvl w:val="0"/>
          <w:numId w:val="29"/>
        </w:numPr>
        <w:ind w:left="0" w:firstLine="0"/>
        <w:jc w:val="both"/>
        <w:rPr>
          <w:rFonts w:ascii="Times New Roman" w:eastAsiaTheme="minorHAnsi" w:hAnsi="Times New Roman" w:cs="Times New Roman"/>
          <w:lang w:val="en-NZ" w:eastAsia="en-US"/>
        </w:rPr>
      </w:pPr>
      <w:r w:rsidRPr="00526F2D">
        <w:rPr>
          <w:rFonts w:ascii="Times New Roman" w:eastAsiaTheme="minorHAnsi" w:hAnsi="Times New Roman" w:cs="Times New Roman"/>
          <w:lang w:val="en-NZ" w:eastAsia="en-US"/>
        </w:rPr>
        <w:t xml:space="preserve">The discussion on </w:t>
      </w:r>
      <w:r w:rsidRPr="00526F2D">
        <w:rPr>
          <w:rFonts w:ascii="Times New Roman" w:eastAsiaTheme="minorHAnsi" w:hAnsi="Times New Roman" w:cs="Times New Roman"/>
          <w:i/>
          <w:iCs/>
          <w:lang w:val="en-NZ" w:eastAsia="en-US"/>
        </w:rPr>
        <w:t>'Tools and guidance required in the management of Invasive Alien Species (IAS) taking into consideration the impacts of Climate change, Land-use change and Natural disasters on biological invasions'</w:t>
      </w:r>
      <w:r w:rsidRPr="00526F2D">
        <w:rPr>
          <w:rFonts w:ascii="Times New Roman" w:eastAsiaTheme="minorHAnsi" w:hAnsi="Times New Roman" w:cs="Times New Roman"/>
          <w:lang w:val="en-NZ" w:eastAsia="en-US"/>
        </w:rPr>
        <w:t xml:space="preserve"> began on July 1st, 2019 and extended till the 31</w:t>
      </w:r>
      <w:r w:rsidRPr="00526F2D">
        <w:rPr>
          <w:rFonts w:ascii="Times New Roman" w:eastAsiaTheme="minorHAnsi" w:hAnsi="Times New Roman" w:cs="Times New Roman"/>
          <w:vertAlign w:val="superscript"/>
          <w:lang w:val="en-NZ" w:eastAsia="en-US"/>
        </w:rPr>
        <w:t>st</w:t>
      </w:r>
      <w:r w:rsidRPr="00526F2D">
        <w:rPr>
          <w:rFonts w:ascii="Times New Roman" w:eastAsiaTheme="minorHAnsi" w:hAnsi="Times New Roman" w:cs="Times New Roman"/>
          <w:lang w:val="en-NZ" w:eastAsia="en-US"/>
        </w:rPr>
        <w:t xml:space="preserve"> of July. </w:t>
      </w:r>
    </w:p>
    <w:p w14:paraId="55A6A4FC" w14:textId="77777777" w:rsidR="00E97677" w:rsidRPr="00BB5421" w:rsidRDefault="00E97677" w:rsidP="00E97677">
      <w:pPr>
        <w:pStyle w:val="ListParagraph"/>
        <w:ind w:left="0"/>
        <w:jc w:val="both"/>
        <w:rPr>
          <w:rFonts w:ascii="Times New Roman" w:eastAsiaTheme="minorHAnsi" w:hAnsi="Times New Roman" w:cs="Times New Roman"/>
          <w:lang w:val="en-NZ" w:eastAsia="en-US"/>
        </w:rPr>
      </w:pPr>
    </w:p>
    <w:p w14:paraId="75143CEC" w14:textId="77777777" w:rsidR="00E97677" w:rsidRDefault="00E97677" w:rsidP="00E97677">
      <w:pPr>
        <w:pStyle w:val="ListParagraph"/>
        <w:numPr>
          <w:ilvl w:val="0"/>
          <w:numId w:val="29"/>
        </w:numPr>
        <w:ind w:left="0" w:firstLine="0"/>
        <w:jc w:val="both"/>
        <w:rPr>
          <w:rFonts w:ascii="Times New Roman" w:eastAsiaTheme="minorHAnsi" w:hAnsi="Times New Roman" w:cs="Times New Roman"/>
          <w:lang w:val="en-NZ" w:eastAsia="en-US"/>
        </w:rPr>
      </w:pPr>
      <w:r w:rsidRPr="00526F2D">
        <w:rPr>
          <w:rFonts w:ascii="Times New Roman" w:eastAsiaTheme="minorHAnsi" w:hAnsi="Times New Roman" w:cs="Times New Roman"/>
          <w:lang w:val="en-NZ" w:eastAsia="en-US"/>
        </w:rPr>
        <w:t>Prior to the commencement of the online forums, an underlying document was prepared for the CBD Secretariat by members of the IUCN Species Survival Commission’s Invasive Species Specialist Group and the Climate Change Specialist Group</w:t>
      </w:r>
      <w:r>
        <w:rPr>
          <w:rStyle w:val="FootnoteReference"/>
          <w:rFonts w:ascii="Times New Roman" w:eastAsiaTheme="minorHAnsi" w:hAnsi="Times New Roman" w:cs="Times New Roman"/>
          <w:lang w:val="en-NZ" w:eastAsia="en-US"/>
        </w:rPr>
        <w:footnoteReference w:id="63"/>
      </w:r>
      <w:r w:rsidRPr="00526F2D">
        <w:rPr>
          <w:rFonts w:ascii="Times New Roman" w:eastAsiaTheme="minorHAnsi" w:hAnsi="Times New Roman" w:cs="Times New Roman"/>
          <w:lang w:val="en-NZ" w:eastAsia="en-US"/>
        </w:rPr>
        <w:t xml:space="preserve"> that </w:t>
      </w:r>
      <w:r w:rsidRPr="00526F2D">
        <w:rPr>
          <w:rFonts w:ascii="Times New Roman" w:eastAsiaTheme="minorHAnsi" w:hAnsi="Times New Roman" w:cs="Times New Roman"/>
          <w:color w:val="333333"/>
          <w:shd w:val="clear" w:color="auto" w:fill="FBFBFB"/>
          <w:lang w:val="en-NZ" w:eastAsia="en-US"/>
        </w:rPr>
        <w:t xml:space="preserve">discussed the impact of climate change, land-use change and natural disasters  on 1) the transportation and introduction of alien species, 2) on the survival and reproduction of alien species and 3) their dispersal across geographical barriers; and 4)  the management of invasive alien species taking into consideration the three drivers and the challenges encountered. This document served as </w:t>
      </w:r>
      <w:r w:rsidRPr="00526F2D">
        <w:rPr>
          <w:rFonts w:ascii="Times New Roman" w:eastAsiaTheme="minorHAnsi" w:hAnsi="Times New Roman" w:cs="Times New Roman"/>
          <w:lang w:val="en-NZ" w:eastAsia="en-US"/>
        </w:rPr>
        <w:t xml:space="preserve">a basis for the topic under discussion.  </w:t>
      </w:r>
    </w:p>
    <w:p w14:paraId="247220B9" w14:textId="77777777" w:rsidR="00E97677" w:rsidRPr="00526F2D" w:rsidRDefault="00E97677" w:rsidP="00E97677">
      <w:pPr>
        <w:pStyle w:val="ListParagraph"/>
        <w:ind w:left="0"/>
        <w:jc w:val="both"/>
        <w:rPr>
          <w:rFonts w:ascii="Times New Roman" w:eastAsiaTheme="minorHAnsi" w:hAnsi="Times New Roman" w:cs="Times New Roman"/>
          <w:lang w:val="en-NZ" w:eastAsia="en-US"/>
        </w:rPr>
      </w:pPr>
    </w:p>
    <w:p w14:paraId="495E1DC4" w14:textId="77777777" w:rsidR="00E97677" w:rsidRDefault="00E97677" w:rsidP="00E97677">
      <w:pPr>
        <w:pStyle w:val="ListParagraph"/>
        <w:numPr>
          <w:ilvl w:val="0"/>
          <w:numId w:val="29"/>
        </w:numPr>
        <w:ind w:left="0" w:firstLine="0"/>
        <w:jc w:val="both"/>
        <w:rPr>
          <w:rFonts w:ascii="Times New Roman" w:eastAsiaTheme="minorHAnsi" w:hAnsi="Times New Roman" w:cs="Times New Roman"/>
          <w:lang w:val="en-NZ" w:eastAsia="en-US"/>
        </w:rPr>
      </w:pPr>
      <w:r w:rsidRPr="00526F2D">
        <w:rPr>
          <w:rFonts w:ascii="Times New Roman" w:eastAsiaTheme="minorHAnsi" w:hAnsi="Times New Roman" w:cs="Times New Roman"/>
          <w:lang w:val="en-NZ" w:eastAsia="en-US"/>
        </w:rPr>
        <w:t xml:space="preserve">Climate change, land-use changes and natural disasters are expected to alter invasions stages from </w:t>
      </w:r>
      <w:r>
        <w:rPr>
          <w:rFonts w:ascii="Times New Roman" w:eastAsiaTheme="minorHAnsi" w:hAnsi="Times New Roman" w:cs="Times New Roman"/>
          <w:lang w:val="en-NZ" w:eastAsia="en-US"/>
        </w:rPr>
        <w:t xml:space="preserve">arrival and establishment </w:t>
      </w:r>
      <w:r w:rsidRPr="00526F2D">
        <w:rPr>
          <w:rFonts w:ascii="Times New Roman" w:eastAsiaTheme="minorHAnsi" w:hAnsi="Times New Roman" w:cs="Times New Roman"/>
          <w:lang w:val="en-NZ" w:eastAsia="en-US"/>
        </w:rPr>
        <w:t xml:space="preserve">to spread of alien species by facilitating alien populations or species to overcome barriers to invasions. </w:t>
      </w:r>
    </w:p>
    <w:p w14:paraId="3AA8C9C3" w14:textId="77777777" w:rsidR="00E97677" w:rsidRPr="00526F2D" w:rsidRDefault="00E97677" w:rsidP="00E97677">
      <w:pPr>
        <w:pStyle w:val="ListParagraph"/>
        <w:ind w:left="0"/>
        <w:jc w:val="both"/>
        <w:rPr>
          <w:rFonts w:ascii="Times New Roman" w:eastAsiaTheme="minorHAnsi" w:hAnsi="Times New Roman" w:cs="Times New Roman"/>
          <w:lang w:val="en-NZ" w:eastAsia="en-US"/>
        </w:rPr>
      </w:pPr>
    </w:p>
    <w:p w14:paraId="78510458" w14:textId="77777777" w:rsidR="00E97677" w:rsidRDefault="00E97677" w:rsidP="002D4AAF">
      <w:pPr>
        <w:pStyle w:val="ListParagraph"/>
        <w:numPr>
          <w:ilvl w:val="0"/>
          <w:numId w:val="29"/>
        </w:numPr>
        <w:ind w:left="0" w:firstLine="0"/>
        <w:jc w:val="both"/>
        <w:rPr>
          <w:rFonts w:ascii="Times New Roman" w:eastAsiaTheme="minorHAnsi" w:hAnsi="Times New Roman" w:cs="Times New Roman"/>
          <w:lang w:val="en-NZ" w:eastAsia="en-US"/>
        </w:rPr>
      </w:pPr>
      <w:r w:rsidRPr="00526F2D">
        <w:rPr>
          <w:rFonts w:ascii="Times New Roman" w:eastAsiaTheme="minorHAnsi" w:hAnsi="Times New Roman" w:cs="Times New Roman"/>
          <w:lang w:val="en-NZ" w:eastAsia="en-US"/>
        </w:rPr>
        <w:t>The discussion began with suggested topics for discussion which included</w:t>
      </w:r>
      <w:r>
        <w:rPr>
          <w:rFonts w:ascii="Times New Roman" w:eastAsiaTheme="minorHAnsi" w:hAnsi="Times New Roman" w:cs="Times New Roman"/>
          <w:lang w:val="en-NZ" w:eastAsia="en-US"/>
        </w:rPr>
        <w:t>.</w:t>
      </w:r>
    </w:p>
    <w:p w14:paraId="5720A13F" w14:textId="77777777" w:rsidR="00E97677" w:rsidRDefault="00E97677" w:rsidP="00E97677">
      <w:pPr>
        <w:pStyle w:val="ListParagraph"/>
        <w:numPr>
          <w:ilvl w:val="1"/>
          <w:numId w:val="29"/>
        </w:numPr>
        <w:jc w:val="both"/>
        <w:rPr>
          <w:rFonts w:ascii="Times New Roman" w:eastAsiaTheme="minorHAnsi" w:hAnsi="Times New Roman" w:cs="Times New Roman"/>
          <w:lang w:val="en-NZ" w:eastAsia="en-US"/>
        </w:rPr>
      </w:pPr>
      <w:r w:rsidRPr="00BB5421">
        <w:rPr>
          <w:rFonts w:ascii="Times New Roman" w:eastAsiaTheme="minorHAnsi" w:hAnsi="Times New Roman" w:cs="Times New Roman"/>
          <w:lang w:val="en-NZ" w:eastAsia="en-US"/>
        </w:rPr>
        <w:t xml:space="preserve">What are the responses to climate change interactions (including natural disasters) at various stages of biological invasions including transportation, introduction establishment and </w:t>
      </w:r>
      <w:proofErr w:type="gramStart"/>
      <w:r w:rsidRPr="00BB5421">
        <w:rPr>
          <w:rFonts w:ascii="Times New Roman" w:eastAsiaTheme="minorHAnsi" w:hAnsi="Times New Roman" w:cs="Times New Roman"/>
          <w:lang w:val="en-NZ" w:eastAsia="en-US"/>
        </w:rPr>
        <w:t>spread.</w:t>
      </w:r>
      <w:proofErr w:type="gramEnd"/>
      <w:r w:rsidRPr="00BB5421">
        <w:rPr>
          <w:rFonts w:ascii="Times New Roman" w:eastAsiaTheme="minorHAnsi" w:hAnsi="Times New Roman" w:cs="Times New Roman"/>
          <w:lang w:val="en-NZ" w:eastAsia="en-US"/>
        </w:rPr>
        <w:t xml:space="preserve"> Examples include Horizon scanning exercise.</w:t>
      </w:r>
    </w:p>
    <w:p w14:paraId="19D6E2B4" w14:textId="77777777" w:rsidR="00E97677" w:rsidRPr="00BB5421" w:rsidRDefault="00E97677" w:rsidP="00E97677">
      <w:pPr>
        <w:pStyle w:val="ListParagraph"/>
        <w:numPr>
          <w:ilvl w:val="1"/>
          <w:numId w:val="29"/>
        </w:numPr>
        <w:jc w:val="both"/>
        <w:rPr>
          <w:rFonts w:ascii="Times New Roman" w:eastAsiaTheme="minorHAnsi" w:hAnsi="Times New Roman" w:cs="Times New Roman"/>
          <w:lang w:val="en-NZ" w:eastAsia="en-US"/>
        </w:rPr>
      </w:pPr>
      <w:r w:rsidRPr="00BB5421">
        <w:rPr>
          <w:rFonts w:ascii="Times New Roman" w:eastAsiaTheme="minorHAnsi" w:hAnsi="Times New Roman" w:cs="Times New Roman"/>
          <w:lang w:val="en-NZ" w:eastAsia="en-US"/>
        </w:rPr>
        <w:t xml:space="preserve">What are the responses to land-use change interactions at various stages of biological invasions including transportation, introduction establishment and </w:t>
      </w:r>
      <w:proofErr w:type="gramStart"/>
      <w:r w:rsidRPr="00BB5421">
        <w:rPr>
          <w:rFonts w:ascii="Times New Roman" w:eastAsiaTheme="minorHAnsi" w:hAnsi="Times New Roman" w:cs="Times New Roman"/>
          <w:lang w:val="en-NZ" w:eastAsia="en-US"/>
        </w:rPr>
        <w:t>sprea</w:t>
      </w:r>
      <w:r>
        <w:rPr>
          <w:rFonts w:ascii="Times New Roman" w:eastAsiaTheme="minorHAnsi" w:hAnsi="Times New Roman" w:cs="Times New Roman"/>
          <w:lang w:val="en-NZ" w:eastAsia="en-US"/>
        </w:rPr>
        <w:t>d</w:t>
      </w:r>
      <w:r w:rsidRPr="00BB5421">
        <w:rPr>
          <w:rFonts w:ascii="Times New Roman" w:eastAsiaTheme="minorHAnsi" w:hAnsi="Times New Roman" w:cs="Times New Roman"/>
          <w:lang w:val="en-NZ" w:eastAsia="en-US"/>
        </w:rPr>
        <w:t>.</w:t>
      </w:r>
      <w:proofErr w:type="gramEnd"/>
      <w:r w:rsidRPr="00BB5421">
        <w:rPr>
          <w:rFonts w:ascii="Times New Roman" w:eastAsiaTheme="minorHAnsi" w:hAnsi="Times New Roman" w:cs="Times New Roman"/>
          <w:lang w:val="en-NZ" w:eastAsia="en-US"/>
        </w:rPr>
        <w:t xml:space="preserve"> Examples include Surveillance for invasive alien species in disturbed areas.</w:t>
      </w:r>
    </w:p>
    <w:p w14:paraId="63C3CDAF" w14:textId="77777777" w:rsidR="00E97677" w:rsidRPr="002D4AAF" w:rsidRDefault="00E97677" w:rsidP="00E97677">
      <w:pPr>
        <w:jc w:val="both"/>
        <w:rPr>
          <w:rFonts w:ascii="Times New Roman" w:eastAsiaTheme="minorHAnsi" w:hAnsi="Times New Roman" w:cs="Times New Roman"/>
          <w:b/>
          <w:bCs/>
          <w:i/>
          <w:lang w:val="en-NZ" w:eastAsia="en-US"/>
        </w:rPr>
      </w:pPr>
      <w:r w:rsidRPr="002D4AAF">
        <w:rPr>
          <w:rFonts w:ascii="Times New Roman" w:eastAsiaTheme="minorHAnsi" w:hAnsi="Times New Roman" w:cs="Times New Roman"/>
          <w:b/>
          <w:bCs/>
          <w:i/>
          <w:lang w:val="en-NZ" w:eastAsia="en-US"/>
        </w:rPr>
        <w:t>D1 Land-use change discussion and the bias towards terrestrial biomes</w:t>
      </w:r>
    </w:p>
    <w:p w14:paraId="69B6988D" w14:textId="77777777" w:rsidR="00E97677" w:rsidRPr="00526F2D" w:rsidRDefault="00E97677" w:rsidP="00E97677">
      <w:pPr>
        <w:pStyle w:val="ListParagraph"/>
        <w:numPr>
          <w:ilvl w:val="0"/>
          <w:numId w:val="29"/>
        </w:numPr>
        <w:ind w:left="0" w:firstLine="0"/>
        <w:jc w:val="both"/>
        <w:rPr>
          <w:rFonts w:ascii="Times New Roman" w:eastAsiaTheme="minorHAnsi" w:hAnsi="Times New Roman" w:cs="Times New Roman"/>
          <w:lang w:val="en-NZ" w:eastAsia="en-US"/>
        </w:rPr>
      </w:pPr>
      <w:r w:rsidRPr="00526F2D">
        <w:rPr>
          <w:rFonts w:ascii="Times New Roman" w:eastAsiaTheme="minorHAnsi" w:hAnsi="Times New Roman" w:cs="Times New Roman"/>
          <w:lang w:val="en-NZ" w:eastAsia="en-US"/>
        </w:rPr>
        <w:t>The first discussion topic that was raised was the apparent bias towards the terrestrial biome in all discussions to do with land-use change and its impacts. It was confirmed that the aquatic/marine biomes were well within scope of this discussion. The International Maritime Organisation shared with the forum that the ICES/IOC/IMO Working Group on Ballast and Other Ship Vectors (WGBOSV) has a Terms of Reference "Investigate and evaluate climate change impacts on the establishment and spread of ship-mediated nonindigenous species, particularly with respect to the Arctic".</w:t>
      </w:r>
    </w:p>
    <w:p w14:paraId="1D073B3B" w14:textId="77777777" w:rsidR="00E97677" w:rsidRPr="00526F2D" w:rsidRDefault="00E97677" w:rsidP="00E97677">
      <w:pPr>
        <w:pStyle w:val="ListParagraph"/>
        <w:ind w:left="0"/>
        <w:jc w:val="both"/>
        <w:rPr>
          <w:rFonts w:ascii="Times New Roman" w:eastAsiaTheme="minorHAnsi" w:hAnsi="Times New Roman" w:cs="Times New Roman"/>
          <w:lang w:val="en-NZ" w:eastAsia="en-US"/>
        </w:rPr>
      </w:pPr>
    </w:p>
    <w:p w14:paraId="39781063" w14:textId="77777777" w:rsidR="00E97677" w:rsidRPr="00526F2D" w:rsidRDefault="00E97677" w:rsidP="00E97677">
      <w:pPr>
        <w:pStyle w:val="ListParagraph"/>
        <w:numPr>
          <w:ilvl w:val="0"/>
          <w:numId w:val="29"/>
        </w:numPr>
        <w:ind w:left="0" w:firstLine="0"/>
        <w:jc w:val="both"/>
        <w:rPr>
          <w:rFonts w:ascii="Times New Roman" w:eastAsiaTheme="minorHAnsi" w:hAnsi="Times New Roman" w:cs="Times New Roman"/>
          <w:lang w:val="en-NZ" w:eastAsia="en-US"/>
        </w:rPr>
      </w:pPr>
      <w:r w:rsidRPr="00526F2D">
        <w:rPr>
          <w:rFonts w:ascii="Times New Roman" w:eastAsiaTheme="minorHAnsi" w:hAnsi="Times New Roman" w:cs="Times New Roman"/>
          <w:lang w:val="en-NZ" w:eastAsia="en-US"/>
        </w:rPr>
        <w:t>It was also observed that the ‘biophysical envelope’/’environmental niche’ modelling- a set of physical and biological parameters that defines a potential and/or realized niche of a species that has been widely used to predict potential species distributional changes resulting from a changing climate, often lack data in the marine realm. The modelling of distributional models related to biological invasions face additional issues because the models assume that the observed distributions are in equilibrium with their environment, when they are patently not, and avoid considerations of biotic interactions.</w:t>
      </w:r>
    </w:p>
    <w:p w14:paraId="4E198A85" w14:textId="77777777" w:rsidR="00E97677" w:rsidRPr="00526F2D" w:rsidRDefault="00E97677" w:rsidP="00E97677">
      <w:pPr>
        <w:pStyle w:val="ListParagraph"/>
        <w:jc w:val="both"/>
        <w:rPr>
          <w:rFonts w:ascii="Times New Roman" w:eastAsiaTheme="minorHAnsi" w:hAnsi="Times New Roman" w:cs="Times New Roman"/>
          <w:lang w:val="en-NZ" w:eastAsia="en-US"/>
        </w:rPr>
      </w:pPr>
    </w:p>
    <w:p w14:paraId="44E3E104" w14:textId="77777777" w:rsidR="00E97677" w:rsidRPr="00526F2D" w:rsidRDefault="00E97677" w:rsidP="00E97677">
      <w:pPr>
        <w:pStyle w:val="ListParagraph"/>
        <w:ind w:left="0"/>
        <w:jc w:val="both"/>
        <w:rPr>
          <w:rFonts w:ascii="Times New Roman" w:eastAsiaTheme="minorHAnsi" w:hAnsi="Times New Roman" w:cs="Times New Roman"/>
          <w:lang w:val="en-NZ" w:eastAsia="en-US"/>
        </w:rPr>
      </w:pPr>
    </w:p>
    <w:p w14:paraId="753C21FA" w14:textId="77777777" w:rsidR="00E97677" w:rsidRPr="00526F2D" w:rsidRDefault="00E97677" w:rsidP="00E97677">
      <w:pPr>
        <w:pStyle w:val="ListParagraph"/>
        <w:numPr>
          <w:ilvl w:val="0"/>
          <w:numId w:val="29"/>
        </w:numPr>
        <w:ind w:left="0" w:firstLine="0"/>
        <w:jc w:val="both"/>
        <w:rPr>
          <w:rFonts w:ascii="Times New Roman" w:eastAsiaTheme="minorHAnsi" w:hAnsi="Times New Roman" w:cs="Times New Roman"/>
          <w:lang w:val="en-NZ" w:eastAsia="en-US"/>
        </w:rPr>
      </w:pPr>
      <w:r w:rsidRPr="00526F2D">
        <w:rPr>
          <w:rFonts w:ascii="Times New Roman" w:eastAsiaTheme="minorHAnsi" w:hAnsi="Times New Roman" w:cs="Times New Roman"/>
          <w:lang w:val="en-NZ" w:eastAsia="en-US"/>
        </w:rPr>
        <w:t xml:space="preserve">Examples illustrating this was shared with the forum- A biophysical model based on multiple parameters predicted that the area adjacent to the Suez Canal was not conducive to the establishment of the Indo-Pacific Lionfish, </w:t>
      </w:r>
      <w:r w:rsidRPr="00CC76DE">
        <w:rPr>
          <w:rFonts w:ascii="Times New Roman" w:eastAsiaTheme="minorHAnsi" w:hAnsi="Times New Roman" w:cs="Times New Roman"/>
          <w:i/>
          <w:lang w:val="en-NZ" w:eastAsia="en-US"/>
        </w:rPr>
        <w:t>Pterois miles</w:t>
      </w:r>
      <w:r w:rsidRPr="00526F2D">
        <w:rPr>
          <w:rFonts w:ascii="Times New Roman" w:eastAsiaTheme="minorHAnsi" w:hAnsi="Times New Roman" w:cs="Times New Roman"/>
          <w:lang w:val="en-NZ" w:eastAsia="en-US"/>
        </w:rPr>
        <w:t>, whereas the Bay of Marseilles (France) wa</w:t>
      </w:r>
      <w:r>
        <w:rPr>
          <w:rFonts w:ascii="Times New Roman" w:eastAsiaTheme="minorHAnsi" w:hAnsi="Times New Roman" w:cs="Times New Roman"/>
          <w:lang w:val="en-NZ" w:eastAsia="en-US"/>
        </w:rPr>
        <w:t xml:space="preserve">s. </w:t>
      </w:r>
      <w:r w:rsidRPr="00526F2D">
        <w:rPr>
          <w:rFonts w:ascii="Times New Roman" w:eastAsiaTheme="minorHAnsi" w:hAnsi="Times New Roman" w:cs="Times New Roman"/>
          <w:lang w:val="en-NZ" w:eastAsia="en-US"/>
        </w:rPr>
        <w:t>In fact, the entire Levant coastline is inundated by the Lionfish, whereas not one has been recorded yet in France</w:t>
      </w:r>
      <w:r w:rsidRPr="00526F2D">
        <w:rPr>
          <w:rStyle w:val="FootnoteReference"/>
          <w:rFonts w:ascii="Times New Roman" w:eastAsiaTheme="minorHAnsi" w:hAnsi="Times New Roman" w:cs="Times New Roman"/>
          <w:lang w:val="en-NZ" w:eastAsia="en-US"/>
        </w:rPr>
        <w:footnoteReference w:id="64"/>
      </w:r>
      <w:r w:rsidRPr="00526F2D">
        <w:rPr>
          <w:rFonts w:ascii="Times New Roman" w:eastAsiaTheme="minorHAnsi" w:hAnsi="Times New Roman" w:cs="Times New Roman"/>
          <w:lang w:val="en-NZ" w:eastAsia="en-US"/>
        </w:rPr>
        <w:t xml:space="preserve">. </w:t>
      </w:r>
    </w:p>
    <w:p w14:paraId="1EF0779F" w14:textId="77777777" w:rsidR="00E97677" w:rsidRPr="00526F2D" w:rsidRDefault="00E97677" w:rsidP="00E97677">
      <w:pPr>
        <w:pStyle w:val="ListParagraph"/>
        <w:ind w:left="0"/>
        <w:jc w:val="both"/>
        <w:rPr>
          <w:rFonts w:ascii="Times New Roman" w:eastAsiaTheme="minorHAnsi" w:hAnsi="Times New Roman" w:cs="Times New Roman"/>
          <w:lang w:val="en-NZ" w:eastAsia="en-US"/>
        </w:rPr>
      </w:pPr>
    </w:p>
    <w:p w14:paraId="0A29D5B9" w14:textId="77777777" w:rsidR="00E97677" w:rsidRPr="00526F2D" w:rsidRDefault="00E97677" w:rsidP="00E97677">
      <w:pPr>
        <w:pStyle w:val="ListParagraph"/>
        <w:numPr>
          <w:ilvl w:val="0"/>
          <w:numId w:val="29"/>
        </w:numPr>
        <w:ind w:left="0" w:firstLine="0"/>
        <w:jc w:val="both"/>
        <w:rPr>
          <w:rFonts w:ascii="Times New Roman" w:eastAsiaTheme="minorHAnsi" w:hAnsi="Times New Roman" w:cs="Times New Roman"/>
          <w:lang w:val="en-NZ" w:eastAsia="en-US"/>
        </w:rPr>
      </w:pPr>
      <w:proofErr w:type="spellStart"/>
      <w:r w:rsidRPr="00526F2D">
        <w:rPr>
          <w:rFonts w:ascii="Times New Roman" w:eastAsiaTheme="minorHAnsi" w:hAnsi="Times New Roman" w:cs="Times New Roman"/>
          <w:lang w:val="en-NZ" w:eastAsia="en-US"/>
        </w:rPr>
        <w:t>Golani’s</w:t>
      </w:r>
      <w:proofErr w:type="spellEnd"/>
      <w:r w:rsidRPr="00526F2D">
        <w:rPr>
          <w:rFonts w:ascii="Times New Roman" w:eastAsiaTheme="minorHAnsi" w:hAnsi="Times New Roman" w:cs="Times New Roman"/>
          <w:lang w:val="en-NZ" w:eastAsia="en-US"/>
        </w:rPr>
        <w:t xml:space="preserve"> round herring, </w:t>
      </w:r>
      <w:proofErr w:type="spellStart"/>
      <w:r w:rsidRPr="00CC76DE">
        <w:rPr>
          <w:rFonts w:ascii="Times New Roman" w:eastAsiaTheme="minorHAnsi" w:hAnsi="Times New Roman" w:cs="Times New Roman"/>
          <w:i/>
          <w:lang w:val="en-NZ" w:eastAsia="en-US"/>
        </w:rPr>
        <w:t>Etrumeus</w:t>
      </w:r>
      <w:proofErr w:type="spellEnd"/>
      <w:r w:rsidRPr="00CC76DE">
        <w:rPr>
          <w:rFonts w:ascii="Times New Roman" w:eastAsiaTheme="minorHAnsi" w:hAnsi="Times New Roman" w:cs="Times New Roman"/>
          <w:i/>
          <w:lang w:val="en-NZ" w:eastAsia="en-US"/>
        </w:rPr>
        <w:t xml:space="preserve"> </w:t>
      </w:r>
      <w:proofErr w:type="spellStart"/>
      <w:r w:rsidRPr="00CC76DE">
        <w:rPr>
          <w:rFonts w:ascii="Times New Roman" w:eastAsiaTheme="minorHAnsi" w:hAnsi="Times New Roman" w:cs="Times New Roman"/>
          <w:i/>
          <w:lang w:val="en-NZ" w:eastAsia="en-US"/>
        </w:rPr>
        <w:t>golanii</w:t>
      </w:r>
      <w:proofErr w:type="spellEnd"/>
      <w:r w:rsidRPr="00526F2D">
        <w:rPr>
          <w:rFonts w:ascii="Times New Roman" w:eastAsiaTheme="minorHAnsi" w:hAnsi="Times New Roman" w:cs="Times New Roman"/>
          <w:lang w:val="en-NZ" w:eastAsia="en-US"/>
        </w:rPr>
        <w:t xml:space="preserve">, known from the upper shelf in the northern Red Sea, has entered the Mediterranean through the Suez Canal and spread to Algeria. The sea surface temperature in the northern Gulf of Aqaba ranges between 21.2-27.8°C whereas it is only 14.5-24.5°C off Algeria! Likewise, the burrowing goby </w:t>
      </w:r>
      <w:proofErr w:type="spellStart"/>
      <w:r w:rsidRPr="00CC76DE">
        <w:rPr>
          <w:rFonts w:ascii="Times New Roman" w:eastAsiaTheme="minorHAnsi" w:hAnsi="Times New Roman" w:cs="Times New Roman"/>
          <w:i/>
          <w:lang w:val="en-NZ" w:eastAsia="en-US"/>
        </w:rPr>
        <w:t>Trypauchen</w:t>
      </w:r>
      <w:proofErr w:type="spellEnd"/>
      <w:r w:rsidRPr="00CC76DE">
        <w:rPr>
          <w:rFonts w:ascii="Times New Roman" w:eastAsiaTheme="minorHAnsi" w:hAnsi="Times New Roman" w:cs="Times New Roman"/>
          <w:i/>
          <w:lang w:val="en-NZ" w:eastAsia="en-US"/>
        </w:rPr>
        <w:t xml:space="preserve"> vagina</w:t>
      </w:r>
      <w:r w:rsidRPr="00526F2D">
        <w:rPr>
          <w:rFonts w:ascii="Times New Roman" w:eastAsiaTheme="minorHAnsi" w:hAnsi="Times New Roman" w:cs="Times New Roman"/>
          <w:lang w:val="en-NZ" w:eastAsia="en-US"/>
        </w:rPr>
        <w:t xml:space="preserve"> occurs in the Indo-west Pacific Ocean in shallow estuarine and coastal areas, such as the Persian Gulf where sea surface temperatures range between 20 and 32°C, but is abundant in Iskenderun Bay, Turkey, where the temperature is 17.5-28.5°C. Both </w:t>
      </w:r>
      <w:proofErr w:type="gramStart"/>
      <w:r w:rsidRPr="00526F2D">
        <w:rPr>
          <w:rFonts w:ascii="Times New Roman" w:eastAsiaTheme="minorHAnsi" w:hAnsi="Times New Roman" w:cs="Times New Roman"/>
          <w:lang w:val="en-NZ" w:eastAsia="en-US"/>
        </w:rPr>
        <w:t>fish</w:t>
      </w:r>
      <w:proofErr w:type="gramEnd"/>
      <w:r w:rsidRPr="00526F2D">
        <w:rPr>
          <w:rFonts w:ascii="Times New Roman" w:eastAsiaTheme="minorHAnsi" w:hAnsi="Times New Roman" w:cs="Times New Roman"/>
          <w:lang w:val="en-NZ" w:eastAsia="en-US"/>
        </w:rPr>
        <w:t xml:space="preserve"> were recorded in the Mediterranean at 200 m – far beyond their known native depth rang</w:t>
      </w:r>
      <w:r>
        <w:rPr>
          <w:rFonts w:ascii="Times New Roman" w:eastAsiaTheme="minorHAnsi" w:hAnsi="Times New Roman" w:cs="Times New Roman"/>
          <w:lang w:val="en-NZ" w:eastAsia="en-US"/>
        </w:rPr>
        <w:t>e</w:t>
      </w:r>
      <w:r w:rsidRPr="00526F2D">
        <w:rPr>
          <w:rFonts w:ascii="Times New Roman" w:eastAsiaTheme="minorHAnsi" w:hAnsi="Times New Roman" w:cs="Times New Roman"/>
          <w:lang w:val="en-NZ" w:eastAsia="en-US"/>
        </w:rPr>
        <w:t xml:space="preserve">. The wide-ranging invasion of </w:t>
      </w:r>
      <w:proofErr w:type="spellStart"/>
      <w:r w:rsidRPr="00526F2D">
        <w:rPr>
          <w:rFonts w:ascii="Times New Roman" w:eastAsiaTheme="minorHAnsi" w:hAnsi="Times New Roman" w:cs="Times New Roman"/>
          <w:lang w:val="en-NZ" w:eastAsia="en-US"/>
        </w:rPr>
        <w:t>Erythraean</w:t>
      </w:r>
      <w:proofErr w:type="spellEnd"/>
      <w:r w:rsidRPr="00526F2D">
        <w:rPr>
          <w:rFonts w:ascii="Times New Roman" w:eastAsiaTheme="minorHAnsi" w:hAnsi="Times New Roman" w:cs="Times New Roman"/>
          <w:lang w:val="en-NZ" w:eastAsia="en-US"/>
        </w:rPr>
        <w:t xml:space="preserve"> species of the Mediterranean, and their recently observed intrusion into the lower continental shelf and upper slope, revealed that thermal niche estimations assuming niche conservatism and based on the species’ native environment may underestimate their true ’environmental niche</w:t>
      </w:r>
      <w:r>
        <w:rPr>
          <w:rStyle w:val="FootnoteReference"/>
          <w:rFonts w:ascii="Times New Roman" w:eastAsiaTheme="minorHAnsi" w:hAnsi="Times New Roman" w:cs="Times New Roman"/>
          <w:lang w:val="en-NZ" w:eastAsia="en-US"/>
        </w:rPr>
        <w:footnoteReference w:id="65"/>
      </w:r>
      <w:r w:rsidRPr="00526F2D">
        <w:rPr>
          <w:rFonts w:ascii="Times New Roman" w:eastAsiaTheme="minorHAnsi" w:hAnsi="Times New Roman" w:cs="Times New Roman"/>
          <w:lang w:val="en-NZ" w:eastAsia="en-US"/>
        </w:rPr>
        <w:t>’.</w:t>
      </w:r>
      <w:r w:rsidRPr="00526F2D">
        <w:rPr>
          <w:rFonts w:ascii="Times New Roman" w:eastAsiaTheme="minorHAnsi" w:hAnsi="Times New Roman" w:cs="Times New Roman"/>
          <w:lang w:val="en-NZ" w:eastAsia="en-US"/>
        </w:rPr>
        <w:br/>
      </w:r>
      <w:r w:rsidRPr="00526F2D">
        <w:rPr>
          <w:rFonts w:ascii="Times New Roman" w:eastAsiaTheme="minorHAnsi" w:hAnsi="Times New Roman" w:cs="Times New Roman"/>
          <w:lang w:val="en-NZ" w:eastAsia="en-US"/>
        </w:rPr>
        <w:br/>
      </w:r>
    </w:p>
    <w:p w14:paraId="01F8CE36" w14:textId="77777777" w:rsidR="00E97677" w:rsidRPr="00526F2D" w:rsidRDefault="00E97677" w:rsidP="00E97677">
      <w:pPr>
        <w:pStyle w:val="ListParagraph"/>
        <w:numPr>
          <w:ilvl w:val="0"/>
          <w:numId w:val="29"/>
        </w:numPr>
        <w:ind w:left="0" w:firstLine="0"/>
        <w:jc w:val="both"/>
        <w:rPr>
          <w:rFonts w:ascii="Times New Roman" w:eastAsiaTheme="minorHAnsi" w:hAnsi="Times New Roman" w:cs="Times New Roman"/>
          <w:lang w:val="en-NZ" w:eastAsia="en-US"/>
        </w:rPr>
      </w:pPr>
      <w:r w:rsidRPr="00526F2D">
        <w:rPr>
          <w:rFonts w:ascii="Times New Roman" w:eastAsiaTheme="minorHAnsi" w:hAnsi="Times New Roman" w:cs="Times New Roman"/>
          <w:lang w:val="en-NZ" w:eastAsia="en-US"/>
        </w:rPr>
        <w:t>A point was raised on the stronger impact of increased CO2 levels on the extent of cover of alien and invasive species foci rather than elevations in global temperatures especially in arid and semi-arid zones. The contributor cited the example of the spread of alien Mesquite (</w:t>
      </w:r>
      <w:r w:rsidRPr="0032355E">
        <w:rPr>
          <w:rFonts w:ascii="Times New Roman" w:eastAsiaTheme="minorHAnsi" w:hAnsi="Times New Roman" w:cs="Times New Roman"/>
          <w:i/>
          <w:lang w:val="en-NZ" w:eastAsia="en-US"/>
        </w:rPr>
        <w:t xml:space="preserve">Prosopis </w:t>
      </w:r>
      <w:proofErr w:type="spellStart"/>
      <w:r w:rsidRPr="0032355E">
        <w:rPr>
          <w:rFonts w:ascii="Times New Roman" w:eastAsiaTheme="minorHAnsi" w:hAnsi="Times New Roman" w:cs="Times New Roman"/>
          <w:i/>
          <w:lang w:val="en-NZ" w:eastAsia="en-US"/>
        </w:rPr>
        <w:t>juliflora</w:t>
      </w:r>
      <w:proofErr w:type="spellEnd"/>
      <w:r w:rsidRPr="00526F2D">
        <w:rPr>
          <w:rFonts w:ascii="Times New Roman" w:eastAsiaTheme="minorHAnsi" w:hAnsi="Times New Roman" w:cs="Times New Roman"/>
          <w:lang w:val="en-NZ" w:eastAsia="en-US"/>
        </w:rPr>
        <w:t>) in Africa’s drylands that could partly be explained by increase in CO2 levels in conjunction with other factors. It was concluded that more attention needed to be paid to the dynamics of alien invasive plants in arid and semi-arid areas. A journal article</w:t>
      </w:r>
      <w:r>
        <w:rPr>
          <w:rStyle w:val="FootnoteReference"/>
          <w:rFonts w:ascii="Times New Roman" w:eastAsiaTheme="minorHAnsi" w:hAnsi="Times New Roman" w:cs="Times New Roman"/>
          <w:lang w:val="en-NZ" w:eastAsia="en-US"/>
        </w:rPr>
        <w:footnoteReference w:id="66"/>
      </w:r>
      <w:r>
        <w:rPr>
          <w:rFonts w:ascii="Times New Roman" w:eastAsiaTheme="minorHAnsi" w:hAnsi="Times New Roman" w:cs="Times New Roman"/>
          <w:lang w:val="en-NZ" w:eastAsia="en-US"/>
        </w:rPr>
        <w:t xml:space="preserve"> </w:t>
      </w:r>
      <w:r w:rsidRPr="00526F2D">
        <w:rPr>
          <w:rFonts w:ascii="Times New Roman" w:eastAsiaTheme="minorHAnsi" w:hAnsi="Times New Roman" w:cs="Times New Roman"/>
          <w:lang w:val="en-NZ" w:eastAsia="en-US"/>
        </w:rPr>
        <w:t xml:space="preserve">this topic was shared with the forum. </w:t>
      </w:r>
    </w:p>
    <w:p w14:paraId="410BA357" w14:textId="77777777" w:rsidR="00E97677" w:rsidRPr="002D4AAF" w:rsidRDefault="00E97677" w:rsidP="00E97677">
      <w:pPr>
        <w:jc w:val="both"/>
        <w:rPr>
          <w:rFonts w:ascii="Times New Roman" w:eastAsiaTheme="minorHAnsi" w:hAnsi="Times New Roman" w:cs="Times New Roman"/>
          <w:b/>
          <w:bCs/>
          <w:i/>
          <w:color w:val="333333"/>
          <w:shd w:val="clear" w:color="auto" w:fill="FBFBFB"/>
          <w:lang w:val="en-NZ" w:eastAsia="en-US"/>
        </w:rPr>
      </w:pPr>
      <w:r w:rsidRPr="002D4AAF">
        <w:rPr>
          <w:rFonts w:ascii="Times New Roman" w:eastAsiaTheme="minorHAnsi" w:hAnsi="Times New Roman" w:cs="Times New Roman"/>
          <w:b/>
          <w:bCs/>
          <w:i/>
          <w:color w:val="333333"/>
          <w:shd w:val="clear" w:color="auto" w:fill="FBFBFB"/>
          <w:lang w:val="en-NZ" w:eastAsia="en-US"/>
        </w:rPr>
        <w:t>D2 Climate change and impacts on Nordic countries</w:t>
      </w:r>
    </w:p>
    <w:p w14:paraId="25FF807C" w14:textId="77777777" w:rsidR="002D4AAF" w:rsidRPr="002D4AAF" w:rsidRDefault="00E97677" w:rsidP="00E97677">
      <w:pPr>
        <w:pStyle w:val="ListParagraph"/>
        <w:numPr>
          <w:ilvl w:val="0"/>
          <w:numId w:val="29"/>
        </w:numPr>
        <w:ind w:left="0" w:hanging="11"/>
        <w:jc w:val="both"/>
        <w:rPr>
          <w:rFonts w:ascii="Times New Roman" w:eastAsiaTheme="minorHAnsi" w:hAnsi="Times New Roman" w:cs="Times New Roman"/>
          <w:b/>
          <w:color w:val="333333"/>
          <w:shd w:val="clear" w:color="auto" w:fill="FBFBFB"/>
          <w:lang w:val="en-NZ" w:eastAsia="en-US"/>
        </w:rPr>
      </w:pPr>
      <w:r w:rsidRPr="002D4AAF">
        <w:rPr>
          <w:rFonts w:ascii="Times New Roman" w:eastAsiaTheme="minorHAnsi" w:hAnsi="Times New Roman" w:cs="Times New Roman"/>
          <w:lang w:val="en-NZ" w:eastAsia="en-US"/>
        </w:rPr>
        <w:t>A contributing member from the Swedish Environmental Protection Agency reminded the forum of the impacts of a warming climate on the potential spread of species in the Nordic countries, where cold temperatures and months of freezing temperatures combined with a short growing season proved an effective barrier for the spread of many alien plant and insect species. With warmer winters and shorter periods of freezing temperatures; alien and invasive species such as the yellow skunk cabbage (</w:t>
      </w:r>
      <w:proofErr w:type="spellStart"/>
      <w:r w:rsidRPr="002D4AAF">
        <w:rPr>
          <w:rFonts w:ascii="Times New Roman" w:eastAsiaTheme="minorHAnsi" w:hAnsi="Times New Roman" w:cs="Times New Roman"/>
          <w:i/>
          <w:lang w:val="en-NZ" w:eastAsia="en-US"/>
        </w:rPr>
        <w:t>Lysichiton</w:t>
      </w:r>
      <w:proofErr w:type="spellEnd"/>
      <w:r w:rsidRPr="002D4AAF">
        <w:rPr>
          <w:rFonts w:ascii="Times New Roman" w:eastAsiaTheme="minorHAnsi" w:hAnsi="Times New Roman" w:cs="Times New Roman"/>
          <w:i/>
          <w:lang w:val="en-NZ" w:eastAsia="en-US"/>
        </w:rPr>
        <w:t xml:space="preserve"> </w:t>
      </w:r>
      <w:proofErr w:type="spellStart"/>
      <w:r w:rsidRPr="002D4AAF">
        <w:rPr>
          <w:rFonts w:ascii="Times New Roman" w:eastAsiaTheme="minorHAnsi" w:hAnsi="Times New Roman" w:cs="Times New Roman"/>
          <w:i/>
          <w:lang w:val="en-NZ" w:eastAsia="en-US"/>
        </w:rPr>
        <w:t>americanus</w:t>
      </w:r>
      <w:proofErr w:type="spellEnd"/>
      <w:r w:rsidRPr="002D4AAF">
        <w:rPr>
          <w:rFonts w:ascii="Times New Roman" w:eastAsiaTheme="minorHAnsi" w:hAnsi="Times New Roman" w:cs="Times New Roman"/>
          <w:lang w:val="en-NZ" w:eastAsia="en-US"/>
        </w:rPr>
        <w:t>), Egyptian goose (</w:t>
      </w:r>
      <w:proofErr w:type="spellStart"/>
      <w:r w:rsidRPr="002D4AAF">
        <w:rPr>
          <w:rFonts w:ascii="Times New Roman" w:eastAsiaTheme="minorHAnsi" w:hAnsi="Times New Roman" w:cs="Times New Roman"/>
          <w:i/>
          <w:lang w:val="en-NZ" w:eastAsia="en-US"/>
        </w:rPr>
        <w:t>Alopochen</w:t>
      </w:r>
      <w:proofErr w:type="spellEnd"/>
      <w:r w:rsidRPr="002D4AAF">
        <w:rPr>
          <w:rFonts w:ascii="Times New Roman" w:eastAsiaTheme="minorHAnsi" w:hAnsi="Times New Roman" w:cs="Times New Roman"/>
          <w:i/>
          <w:lang w:val="en-NZ" w:eastAsia="en-US"/>
        </w:rPr>
        <w:t xml:space="preserve"> </w:t>
      </w:r>
      <w:proofErr w:type="spellStart"/>
      <w:r w:rsidRPr="002D4AAF">
        <w:rPr>
          <w:rFonts w:ascii="Times New Roman" w:eastAsiaTheme="minorHAnsi" w:hAnsi="Times New Roman" w:cs="Times New Roman"/>
          <w:i/>
          <w:lang w:val="en-NZ" w:eastAsia="en-US"/>
        </w:rPr>
        <w:t>aegyptiacus</w:t>
      </w:r>
      <w:proofErr w:type="spellEnd"/>
      <w:r w:rsidRPr="002D4AAF">
        <w:rPr>
          <w:rFonts w:ascii="Times New Roman" w:eastAsiaTheme="minorHAnsi" w:hAnsi="Times New Roman" w:cs="Times New Roman"/>
          <w:lang w:val="en-NZ" w:eastAsia="en-US"/>
        </w:rPr>
        <w:t>) and the Red-eared slider (</w:t>
      </w:r>
      <w:r w:rsidRPr="002D4AAF">
        <w:rPr>
          <w:rFonts w:ascii="Times New Roman" w:eastAsiaTheme="minorHAnsi" w:hAnsi="Times New Roman" w:cs="Times New Roman"/>
          <w:i/>
          <w:lang w:val="en-NZ" w:eastAsia="en-US"/>
        </w:rPr>
        <w:t xml:space="preserve">Trachemys </w:t>
      </w:r>
      <w:proofErr w:type="spellStart"/>
      <w:r w:rsidRPr="002D4AAF">
        <w:rPr>
          <w:rFonts w:ascii="Times New Roman" w:eastAsiaTheme="minorHAnsi" w:hAnsi="Times New Roman" w:cs="Times New Roman"/>
          <w:i/>
          <w:lang w:val="en-NZ" w:eastAsia="en-US"/>
        </w:rPr>
        <w:t>scripta</w:t>
      </w:r>
      <w:proofErr w:type="spellEnd"/>
      <w:r w:rsidRPr="002D4AAF">
        <w:rPr>
          <w:rFonts w:ascii="Times New Roman" w:eastAsiaTheme="minorHAnsi" w:hAnsi="Times New Roman" w:cs="Times New Roman"/>
          <w:lang w:val="en-NZ" w:eastAsia="en-US"/>
        </w:rPr>
        <w:t>) were known to survive in south Sweden species and potentially be able to spread northwards. An effective monitoring of alien species spread and an eradication system that was quick to react was required; such as what was being established in Sweden for species not on the European Union’s list</w:t>
      </w:r>
      <w:r>
        <w:rPr>
          <w:rStyle w:val="FootnoteReference"/>
          <w:rFonts w:ascii="Times New Roman" w:eastAsiaTheme="minorHAnsi" w:hAnsi="Times New Roman" w:cs="Times New Roman"/>
          <w:lang w:val="en-NZ" w:eastAsia="en-US"/>
        </w:rPr>
        <w:footnoteReference w:id="67"/>
      </w:r>
      <w:r w:rsidRPr="002D4AAF">
        <w:rPr>
          <w:rFonts w:ascii="Times New Roman" w:eastAsiaTheme="minorHAnsi" w:hAnsi="Times New Roman" w:cs="Times New Roman"/>
          <w:lang w:val="en-NZ" w:eastAsia="en-US"/>
        </w:rPr>
        <w:t xml:space="preserve">. </w:t>
      </w:r>
    </w:p>
    <w:p w14:paraId="160977A6" w14:textId="77777777" w:rsidR="002D4AAF" w:rsidRPr="002D4AAF" w:rsidRDefault="002D4AAF" w:rsidP="002D4AAF">
      <w:pPr>
        <w:pStyle w:val="ListParagraph"/>
        <w:ind w:left="0"/>
        <w:jc w:val="both"/>
        <w:rPr>
          <w:rFonts w:ascii="Times New Roman" w:eastAsiaTheme="minorHAnsi" w:hAnsi="Times New Roman" w:cs="Times New Roman"/>
          <w:b/>
          <w:color w:val="333333"/>
          <w:shd w:val="clear" w:color="auto" w:fill="FBFBFB"/>
          <w:lang w:val="en-NZ" w:eastAsia="en-US"/>
        </w:rPr>
      </w:pPr>
    </w:p>
    <w:p w14:paraId="130D4072" w14:textId="55F0E837" w:rsidR="00E97677" w:rsidRPr="002D4AAF" w:rsidRDefault="00E97677" w:rsidP="002D4AAF">
      <w:pPr>
        <w:pStyle w:val="ListParagraph"/>
        <w:ind w:left="0"/>
        <w:jc w:val="both"/>
        <w:rPr>
          <w:rFonts w:ascii="Times New Roman" w:eastAsiaTheme="minorHAnsi" w:hAnsi="Times New Roman" w:cs="Times New Roman"/>
          <w:b/>
          <w:i/>
          <w:color w:val="333333"/>
          <w:shd w:val="clear" w:color="auto" w:fill="FBFBFB"/>
          <w:lang w:val="en-NZ" w:eastAsia="en-US"/>
        </w:rPr>
      </w:pPr>
      <w:r w:rsidRPr="002D4AAF">
        <w:rPr>
          <w:rFonts w:ascii="Times New Roman" w:eastAsiaTheme="minorHAnsi" w:hAnsi="Times New Roman" w:cs="Times New Roman"/>
          <w:b/>
          <w:i/>
          <w:color w:val="333333"/>
          <w:shd w:val="clear" w:color="auto" w:fill="FBFBFB"/>
          <w:lang w:val="en-NZ" w:eastAsia="en-US"/>
        </w:rPr>
        <w:t xml:space="preserve">D3 Risk assessments factoring climate change scenarios, both current and projected </w:t>
      </w:r>
    </w:p>
    <w:p w14:paraId="7E6DFF98" w14:textId="77777777" w:rsidR="00E97677" w:rsidRPr="004C1D59" w:rsidRDefault="00E97677" w:rsidP="00E97677">
      <w:pPr>
        <w:pStyle w:val="ListParagraph"/>
        <w:numPr>
          <w:ilvl w:val="0"/>
          <w:numId w:val="29"/>
        </w:numPr>
        <w:ind w:left="0" w:hanging="11"/>
        <w:jc w:val="both"/>
        <w:rPr>
          <w:rFonts w:ascii="Times New Roman" w:eastAsiaTheme="minorHAnsi" w:hAnsi="Times New Roman" w:cs="Times New Roman"/>
          <w:shd w:val="clear" w:color="auto" w:fill="FBFBFB"/>
          <w:lang w:val="en-NZ" w:eastAsia="en-US"/>
        </w:rPr>
      </w:pPr>
      <w:r w:rsidRPr="0032355E">
        <w:rPr>
          <w:rFonts w:ascii="Times New Roman" w:eastAsiaTheme="minorHAnsi" w:hAnsi="Times New Roman" w:cs="Times New Roman"/>
          <w:lang w:val="en-NZ" w:eastAsia="en-US"/>
        </w:rPr>
        <w:t>Risk</w:t>
      </w:r>
      <w:r w:rsidRPr="0032355E">
        <w:rPr>
          <w:rFonts w:ascii="Times New Roman" w:eastAsiaTheme="minorHAnsi" w:hAnsi="Times New Roman" w:cs="Times New Roman"/>
          <w:shd w:val="clear" w:color="auto" w:fill="FBFBFB"/>
          <w:lang w:val="en-NZ" w:eastAsia="en-US"/>
        </w:rPr>
        <w:t xml:space="preserve"> assessments as a crucial tool to prevent the introduction of harmful alien and potential invasive species especially ‘intentional introductions’ was highlighted. Factoring climate change scenarios both current and projected is a must when conducting these risk assessments depending on the status of alien/invasive species and their presence over the long term. For species that are already established it is important to assess the range and extent to which the species may spread over the next few decades based on a changing climate, so the risks of their spread can be managed. In the case of species that have been accidentally introduced</w:t>
      </w:r>
      <w:r>
        <w:rPr>
          <w:rFonts w:ascii="Times New Roman" w:eastAsiaTheme="minorHAnsi" w:hAnsi="Times New Roman" w:cs="Times New Roman"/>
          <w:shd w:val="clear" w:color="auto" w:fill="FBFBFB"/>
          <w:lang w:val="en-NZ" w:eastAsia="en-US"/>
        </w:rPr>
        <w:t>,</w:t>
      </w:r>
      <w:r w:rsidRPr="0032355E">
        <w:rPr>
          <w:rFonts w:ascii="Times New Roman" w:eastAsiaTheme="minorHAnsi" w:hAnsi="Times New Roman" w:cs="Times New Roman"/>
          <w:shd w:val="clear" w:color="auto" w:fill="FBFBFB"/>
          <w:lang w:val="en-NZ" w:eastAsia="en-US"/>
        </w:rPr>
        <w:t xml:space="preserve"> an assessment needs to be made of their survival under existing climatic conditions, in the case of probable establishment their potential spread needs to be assessed under different climate scenarios. For species that are being considered for intentional introduction with an assumption that there is a very low chance of invasive behaviour under current climatic conditions, its behaviour under different climate scenarios needs to be studied before any permission is granted for importation.</w:t>
      </w:r>
      <w:r>
        <w:rPr>
          <w:rFonts w:ascii="Times New Roman" w:eastAsiaTheme="minorHAnsi" w:hAnsi="Times New Roman" w:cs="Times New Roman"/>
          <w:shd w:val="clear" w:color="auto" w:fill="FBFBFB"/>
          <w:lang w:val="en-NZ" w:eastAsia="en-US"/>
        </w:rPr>
        <w:t xml:space="preserve"> </w:t>
      </w:r>
      <w:r w:rsidRPr="004C1D59">
        <w:rPr>
          <w:rFonts w:ascii="Times New Roman" w:eastAsiaTheme="minorHAnsi" w:hAnsi="Times New Roman" w:cs="Times New Roman"/>
          <w:shd w:val="clear" w:color="auto" w:fill="FBFBFB"/>
          <w:lang w:val="en-NZ" w:eastAsia="en-US"/>
        </w:rPr>
        <w:t>Examples of such tools were shared in the forum</w:t>
      </w:r>
      <w:r>
        <w:rPr>
          <w:rStyle w:val="FootnoteReference"/>
          <w:rFonts w:ascii="Times New Roman" w:eastAsiaTheme="minorHAnsi" w:hAnsi="Times New Roman" w:cs="Times New Roman"/>
          <w:shd w:val="clear" w:color="auto" w:fill="FBFBFB"/>
          <w:lang w:val="en-NZ" w:eastAsia="en-US"/>
        </w:rPr>
        <w:footnoteReference w:id="68"/>
      </w:r>
      <w:r>
        <w:rPr>
          <w:rFonts w:ascii="Times New Roman" w:eastAsiaTheme="minorHAnsi" w:hAnsi="Times New Roman" w:cs="Times New Roman"/>
          <w:shd w:val="clear" w:color="auto" w:fill="FBFBFB"/>
          <w:lang w:val="en-NZ" w:eastAsia="en-US"/>
        </w:rPr>
        <w:t>.</w:t>
      </w:r>
    </w:p>
    <w:p w14:paraId="5CF37489" w14:textId="77777777" w:rsidR="00E97677" w:rsidRPr="00526F2D" w:rsidRDefault="00E97677" w:rsidP="00E97677">
      <w:pPr>
        <w:ind w:left="720"/>
        <w:contextualSpacing/>
        <w:jc w:val="both"/>
        <w:rPr>
          <w:rFonts w:ascii="Times New Roman" w:eastAsiaTheme="minorHAnsi" w:hAnsi="Times New Roman" w:cs="Times New Roman"/>
          <w:color w:val="333333"/>
          <w:shd w:val="clear" w:color="auto" w:fill="FBFBFB"/>
          <w:lang w:val="en-NZ" w:eastAsia="en-US"/>
        </w:rPr>
      </w:pPr>
    </w:p>
    <w:p w14:paraId="02CA919A" w14:textId="22145BFD" w:rsidR="00E97677" w:rsidRPr="002D4AAF" w:rsidRDefault="00E97677" w:rsidP="00E97677">
      <w:pPr>
        <w:jc w:val="both"/>
        <w:rPr>
          <w:rFonts w:ascii="Times New Roman" w:eastAsiaTheme="minorHAnsi" w:hAnsi="Times New Roman" w:cs="Times New Roman"/>
          <w:b/>
          <w:bCs/>
          <w:i/>
          <w:color w:val="333333"/>
          <w:shd w:val="clear" w:color="auto" w:fill="FBFBFB"/>
          <w:lang w:val="en-NZ" w:eastAsia="en-US"/>
        </w:rPr>
      </w:pPr>
      <w:r w:rsidRPr="002D4AAF">
        <w:rPr>
          <w:rFonts w:ascii="Times New Roman" w:eastAsiaTheme="minorHAnsi" w:hAnsi="Times New Roman" w:cs="Times New Roman"/>
          <w:b/>
          <w:bCs/>
          <w:i/>
          <w:color w:val="333333"/>
          <w:shd w:val="clear" w:color="auto" w:fill="FBFBFB"/>
          <w:lang w:val="en-NZ" w:eastAsia="en-US"/>
        </w:rPr>
        <w:t>D</w:t>
      </w:r>
      <w:r w:rsidR="002D4AAF" w:rsidRPr="002D4AAF">
        <w:rPr>
          <w:rFonts w:ascii="Times New Roman" w:eastAsiaTheme="minorHAnsi" w:hAnsi="Times New Roman" w:cs="Times New Roman"/>
          <w:b/>
          <w:bCs/>
          <w:i/>
          <w:color w:val="333333"/>
          <w:shd w:val="clear" w:color="auto" w:fill="FBFBFB"/>
          <w:lang w:val="en-NZ" w:eastAsia="en-US"/>
        </w:rPr>
        <w:t>4</w:t>
      </w:r>
      <w:r w:rsidRPr="002D4AAF">
        <w:rPr>
          <w:rFonts w:ascii="Times New Roman" w:eastAsiaTheme="minorHAnsi" w:hAnsi="Times New Roman" w:cs="Times New Roman"/>
          <w:b/>
          <w:bCs/>
          <w:i/>
          <w:color w:val="333333"/>
          <w:shd w:val="clear" w:color="auto" w:fill="FBFBFB"/>
          <w:lang w:val="en-NZ" w:eastAsia="en-US"/>
        </w:rPr>
        <w:t xml:space="preserve"> Other tools and actions as responses to climate change interactions through the various stages of introduction of alien and invasive species spread</w:t>
      </w:r>
    </w:p>
    <w:p w14:paraId="30406EA7" w14:textId="77777777" w:rsidR="00E97677" w:rsidRPr="00526F2D" w:rsidRDefault="00E97677" w:rsidP="00E97677">
      <w:pPr>
        <w:pStyle w:val="ListParagraph"/>
        <w:numPr>
          <w:ilvl w:val="0"/>
          <w:numId w:val="29"/>
        </w:numPr>
        <w:ind w:left="0" w:hanging="11"/>
        <w:jc w:val="both"/>
        <w:rPr>
          <w:rFonts w:ascii="Times New Roman" w:eastAsiaTheme="minorHAnsi" w:hAnsi="Times New Roman" w:cs="Times New Roman"/>
          <w:color w:val="333333"/>
          <w:shd w:val="clear" w:color="auto" w:fill="FBFBFB"/>
          <w:lang w:val="en-NZ" w:eastAsia="en-US"/>
        </w:rPr>
      </w:pPr>
      <w:r w:rsidRPr="00526F2D">
        <w:rPr>
          <w:rFonts w:ascii="Times New Roman" w:eastAsiaTheme="minorHAnsi" w:hAnsi="Times New Roman" w:cs="Times New Roman"/>
          <w:color w:val="333333"/>
          <w:shd w:val="clear" w:color="auto" w:fill="FBFBFB"/>
          <w:lang w:val="en-NZ" w:eastAsia="en-US"/>
        </w:rPr>
        <w:t>Some of the potential responses to climate change interactions through the various stages of introduction of alien and invasive species spread include:</w:t>
      </w:r>
    </w:p>
    <w:p w14:paraId="32E1CEDE" w14:textId="77777777" w:rsidR="00E97677" w:rsidRPr="00526F2D" w:rsidRDefault="00E97677" w:rsidP="00E97677">
      <w:pPr>
        <w:pStyle w:val="ListParagraph"/>
        <w:numPr>
          <w:ilvl w:val="1"/>
          <w:numId w:val="26"/>
        </w:numPr>
        <w:jc w:val="both"/>
        <w:rPr>
          <w:rFonts w:ascii="Times New Roman" w:eastAsiaTheme="minorHAnsi" w:hAnsi="Times New Roman" w:cs="Times New Roman"/>
          <w:color w:val="333333"/>
          <w:shd w:val="clear" w:color="auto" w:fill="FBFBFB"/>
          <w:lang w:val="en-NZ" w:eastAsia="en-US"/>
        </w:rPr>
      </w:pPr>
      <w:r w:rsidRPr="00526F2D">
        <w:rPr>
          <w:rFonts w:ascii="Times New Roman" w:eastAsiaTheme="minorHAnsi" w:hAnsi="Times New Roman" w:cs="Times New Roman"/>
          <w:color w:val="333333"/>
          <w:shd w:val="clear" w:color="auto" w:fill="FBFBFB"/>
          <w:lang w:val="en-NZ" w:eastAsia="en-US"/>
        </w:rPr>
        <w:lastRenderedPageBreak/>
        <w:t xml:space="preserve"> Using Horizon scan</w:t>
      </w:r>
      <w:r>
        <w:rPr>
          <w:rFonts w:ascii="Times New Roman" w:eastAsiaTheme="minorHAnsi" w:hAnsi="Times New Roman" w:cs="Times New Roman"/>
          <w:color w:val="333333"/>
          <w:shd w:val="clear" w:color="auto" w:fill="FBFBFB"/>
          <w:lang w:val="en-NZ" w:eastAsia="en-US"/>
        </w:rPr>
        <w:t>ning</w:t>
      </w:r>
      <w:r w:rsidRPr="00526F2D">
        <w:rPr>
          <w:rFonts w:ascii="Times New Roman" w:eastAsiaTheme="minorHAnsi" w:hAnsi="Times New Roman" w:cs="Times New Roman"/>
          <w:color w:val="333333"/>
          <w:shd w:val="clear" w:color="auto" w:fill="FBFBFB"/>
          <w:lang w:val="en-NZ" w:eastAsia="en-US"/>
        </w:rPr>
        <w:t xml:space="preserve"> and modelling to prioriti</w:t>
      </w:r>
      <w:r>
        <w:rPr>
          <w:rFonts w:ascii="Times New Roman" w:eastAsiaTheme="minorHAnsi" w:hAnsi="Times New Roman" w:cs="Times New Roman"/>
          <w:color w:val="333333"/>
          <w:shd w:val="clear" w:color="auto" w:fill="FBFBFB"/>
          <w:lang w:val="en-NZ" w:eastAsia="en-US"/>
        </w:rPr>
        <w:t>s</w:t>
      </w:r>
      <w:r w:rsidRPr="00526F2D">
        <w:rPr>
          <w:rFonts w:ascii="Times New Roman" w:eastAsiaTheme="minorHAnsi" w:hAnsi="Times New Roman" w:cs="Times New Roman"/>
          <w:color w:val="333333"/>
          <w:shd w:val="clear" w:color="auto" w:fill="FBFBFB"/>
          <w:lang w:val="en-NZ" w:eastAsia="en-US"/>
        </w:rPr>
        <w:t>e alien species and pathways of introduction that represent a risk under climate change;</w:t>
      </w:r>
    </w:p>
    <w:p w14:paraId="1BC9EF18" w14:textId="77777777" w:rsidR="00E97677" w:rsidRPr="00526F2D" w:rsidRDefault="00E97677" w:rsidP="00E97677">
      <w:pPr>
        <w:pStyle w:val="ListParagraph"/>
        <w:numPr>
          <w:ilvl w:val="1"/>
          <w:numId w:val="26"/>
        </w:numPr>
        <w:jc w:val="both"/>
        <w:rPr>
          <w:rFonts w:ascii="Times New Roman" w:eastAsiaTheme="minorHAnsi" w:hAnsi="Times New Roman" w:cs="Times New Roman"/>
          <w:color w:val="333333"/>
          <w:shd w:val="clear" w:color="auto" w:fill="FBFBFB"/>
          <w:lang w:val="en-NZ" w:eastAsia="en-US"/>
        </w:rPr>
      </w:pPr>
      <w:r w:rsidRPr="00526F2D">
        <w:rPr>
          <w:rFonts w:ascii="Times New Roman" w:eastAsiaTheme="minorHAnsi" w:hAnsi="Times New Roman" w:cs="Times New Roman"/>
          <w:color w:val="333333"/>
          <w:shd w:val="clear" w:color="auto" w:fill="FBFBFB"/>
          <w:lang w:val="en-NZ" w:eastAsia="en-US"/>
        </w:rPr>
        <w:t xml:space="preserve"> Building biosecurity capacity and enacting pathway management action;</w:t>
      </w:r>
    </w:p>
    <w:p w14:paraId="2CE63A65" w14:textId="77777777" w:rsidR="00E97677" w:rsidRPr="00526F2D" w:rsidRDefault="00E97677" w:rsidP="00E97677">
      <w:pPr>
        <w:pStyle w:val="ListParagraph"/>
        <w:numPr>
          <w:ilvl w:val="1"/>
          <w:numId w:val="26"/>
        </w:numPr>
        <w:jc w:val="both"/>
        <w:rPr>
          <w:rFonts w:ascii="Times New Roman" w:eastAsiaTheme="minorHAnsi" w:hAnsi="Times New Roman" w:cs="Times New Roman"/>
          <w:color w:val="333333"/>
          <w:shd w:val="clear" w:color="auto" w:fill="FBFBFB"/>
          <w:lang w:val="en-NZ" w:eastAsia="en-US"/>
        </w:rPr>
      </w:pPr>
      <w:r w:rsidRPr="00526F2D">
        <w:rPr>
          <w:rFonts w:ascii="Times New Roman" w:eastAsiaTheme="minorHAnsi" w:hAnsi="Times New Roman" w:cs="Times New Roman"/>
          <w:color w:val="333333"/>
          <w:shd w:val="clear" w:color="auto" w:fill="FBFBFB"/>
          <w:lang w:val="en-NZ" w:eastAsia="en-US"/>
        </w:rPr>
        <w:t>Policies restricting the import or use of alien species that have the potential to become invasive in a changing climate;</w:t>
      </w:r>
    </w:p>
    <w:p w14:paraId="175B03E5" w14:textId="77777777" w:rsidR="00E97677" w:rsidRPr="00526F2D" w:rsidRDefault="00E97677" w:rsidP="00E97677">
      <w:pPr>
        <w:pStyle w:val="ListParagraph"/>
        <w:numPr>
          <w:ilvl w:val="1"/>
          <w:numId w:val="26"/>
        </w:numPr>
        <w:jc w:val="both"/>
        <w:rPr>
          <w:rFonts w:ascii="Times New Roman" w:eastAsiaTheme="minorHAnsi" w:hAnsi="Times New Roman" w:cs="Times New Roman"/>
          <w:color w:val="333333"/>
          <w:shd w:val="clear" w:color="auto" w:fill="FBFBFB"/>
          <w:lang w:val="en-NZ" w:eastAsia="en-US"/>
        </w:rPr>
      </w:pPr>
      <w:r w:rsidRPr="00526F2D">
        <w:rPr>
          <w:rFonts w:ascii="Times New Roman" w:eastAsiaTheme="minorHAnsi" w:hAnsi="Times New Roman" w:cs="Times New Roman"/>
          <w:color w:val="333333"/>
          <w:shd w:val="clear" w:color="auto" w:fill="FBFBFB"/>
          <w:lang w:val="en-NZ" w:eastAsia="en-US"/>
        </w:rPr>
        <w:t xml:space="preserve"> Incorporating priority alien species under climate change into Early detection and eradication measures;</w:t>
      </w:r>
    </w:p>
    <w:p w14:paraId="19B11B72" w14:textId="77777777" w:rsidR="00E97677" w:rsidRPr="00526F2D" w:rsidRDefault="00E97677" w:rsidP="00E97677">
      <w:pPr>
        <w:pStyle w:val="ListParagraph"/>
        <w:numPr>
          <w:ilvl w:val="1"/>
          <w:numId w:val="26"/>
        </w:numPr>
        <w:jc w:val="both"/>
        <w:rPr>
          <w:rFonts w:ascii="Times New Roman" w:eastAsiaTheme="minorHAnsi" w:hAnsi="Times New Roman" w:cs="Times New Roman"/>
          <w:color w:val="333333"/>
          <w:shd w:val="clear" w:color="auto" w:fill="FBFBFB"/>
          <w:lang w:val="en-NZ" w:eastAsia="en-US"/>
        </w:rPr>
      </w:pPr>
      <w:r w:rsidRPr="00526F2D">
        <w:rPr>
          <w:rFonts w:ascii="Times New Roman" w:eastAsiaTheme="minorHAnsi" w:hAnsi="Times New Roman" w:cs="Times New Roman"/>
          <w:color w:val="333333"/>
          <w:shd w:val="clear" w:color="auto" w:fill="FBFBFB"/>
          <w:lang w:val="en-NZ" w:eastAsia="en-US"/>
        </w:rPr>
        <w:t>Eradication of species that are established but not currently widespread that may become invasive under climate projections;</w:t>
      </w:r>
    </w:p>
    <w:p w14:paraId="3A76A12E" w14:textId="77777777" w:rsidR="00E97677" w:rsidRDefault="00E97677" w:rsidP="00E97677">
      <w:pPr>
        <w:pStyle w:val="ListParagraph"/>
        <w:numPr>
          <w:ilvl w:val="1"/>
          <w:numId w:val="26"/>
        </w:numPr>
        <w:jc w:val="both"/>
        <w:rPr>
          <w:rFonts w:ascii="Times New Roman" w:eastAsiaTheme="minorHAnsi" w:hAnsi="Times New Roman" w:cs="Times New Roman"/>
          <w:color w:val="333333"/>
          <w:shd w:val="clear" w:color="auto" w:fill="FBFBFB"/>
          <w:lang w:val="en-NZ" w:eastAsia="en-US"/>
        </w:rPr>
      </w:pPr>
      <w:r w:rsidRPr="00526F2D">
        <w:rPr>
          <w:rFonts w:ascii="Times New Roman" w:eastAsiaTheme="minorHAnsi" w:hAnsi="Times New Roman" w:cs="Times New Roman"/>
          <w:color w:val="333333"/>
          <w:shd w:val="clear" w:color="auto" w:fill="FBFBFB"/>
          <w:lang w:val="en-NZ" w:eastAsia="en-US"/>
        </w:rPr>
        <w:t>Prioriti</w:t>
      </w:r>
      <w:r>
        <w:rPr>
          <w:rFonts w:ascii="Times New Roman" w:eastAsiaTheme="minorHAnsi" w:hAnsi="Times New Roman" w:cs="Times New Roman"/>
          <w:color w:val="333333"/>
          <w:shd w:val="clear" w:color="auto" w:fill="FBFBFB"/>
          <w:lang w:val="en-NZ" w:eastAsia="en-US"/>
        </w:rPr>
        <w:t>s</w:t>
      </w:r>
      <w:r w:rsidRPr="00526F2D">
        <w:rPr>
          <w:rFonts w:ascii="Times New Roman" w:eastAsiaTheme="minorHAnsi" w:hAnsi="Times New Roman" w:cs="Times New Roman"/>
          <w:color w:val="333333"/>
          <w:shd w:val="clear" w:color="auto" w:fill="FBFBFB"/>
          <w:lang w:val="en-NZ" w:eastAsia="en-US"/>
        </w:rPr>
        <w:t>ing habitats and areas that may be susceptible to invasions due to climate change and eradication of alien and potentially invasive species in these areas;</w:t>
      </w:r>
    </w:p>
    <w:p w14:paraId="74124776" w14:textId="77777777" w:rsidR="00E97677" w:rsidRPr="00526F2D" w:rsidRDefault="00E97677" w:rsidP="00E97677">
      <w:pPr>
        <w:pStyle w:val="ListParagraph"/>
        <w:numPr>
          <w:ilvl w:val="0"/>
          <w:numId w:val="29"/>
        </w:numPr>
        <w:ind w:left="0" w:hanging="11"/>
        <w:jc w:val="both"/>
        <w:rPr>
          <w:rFonts w:ascii="Times New Roman" w:eastAsiaTheme="minorHAnsi" w:hAnsi="Times New Roman" w:cs="Times New Roman"/>
          <w:color w:val="333333"/>
          <w:shd w:val="clear" w:color="auto" w:fill="FBFBFB"/>
          <w:lang w:val="en-NZ" w:eastAsia="en-US"/>
        </w:rPr>
      </w:pPr>
      <w:r w:rsidRPr="00526F2D">
        <w:rPr>
          <w:rFonts w:ascii="Times New Roman" w:eastAsiaTheme="minorHAnsi" w:hAnsi="Times New Roman" w:cs="Times New Roman"/>
          <w:color w:val="333333"/>
          <w:shd w:val="clear" w:color="auto" w:fill="FBFBFB"/>
          <w:lang w:val="en-NZ" w:eastAsia="en-US"/>
        </w:rPr>
        <w:t>The use of Horizon scanning and modelling exercises, risk assessments factoring climate change are recognized as key tools in the management of invasive alien species taking climate change into consideration.</w:t>
      </w:r>
    </w:p>
    <w:p w14:paraId="082AFEAC" w14:textId="77777777" w:rsidR="002D4AAF" w:rsidRDefault="00E97677" w:rsidP="002D4AAF">
      <w:pPr>
        <w:spacing w:after="0"/>
        <w:jc w:val="both"/>
        <w:rPr>
          <w:rFonts w:ascii="Times New Roman" w:eastAsiaTheme="minorHAnsi" w:hAnsi="Times New Roman" w:cs="Times New Roman"/>
          <w:i/>
          <w:shd w:val="clear" w:color="auto" w:fill="FBFBFB"/>
          <w:lang w:val="en-NZ" w:eastAsia="en-US"/>
        </w:rPr>
      </w:pPr>
      <w:r w:rsidRPr="007E5F79">
        <w:rPr>
          <w:rFonts w:ascii="Times New Roman" w:eastAsiaTheme="minorHAnsi" w:hAnsi="Times New Roman" w:cs="Times New Roman"/>
          <w:i/>
          <w:shd w:val="clear" w:color="auto" w:fill="FBFBFB"/>
          <w:lang w:val="en-NZ" w:eastAsia="en-US"/>
        </w:rPr>
        <w:t>Contributions from participants</w:t>
      </w:r>
    </w:p>
    <w:p w14:paraId="1B0B2C46" w14:textId="32948E7C" w:rsidR="00E97677" w:rsidRPr="002D4AAF" w:rsidRDefault="00E97677" w:rsidP="00E97677">
      <w:pPr>
        <w:jc w:val="both"/>
        <w:rPr>
          <w:rFonts w:ascii="Times New Roman" w:eastAsiaTheme="minorHAnsi" w:hAnsi="Times New Roman" w:cs="Times New Roman"/>
          <w:i/>
          <w:shd w:val="clear" w:color="auto" w:fill="FBFBFB"/>
          <w:lang w:val="en-NZ" w:eastAsia="en-US"/>
        </w:rPr>
      </w:pPr>
      <w:r w:rsidRPr="00C97105">
        <w:rPr>
          <w:rFonts w:ascii="Times New Roman" w:eastAsiaTheme="minorHAnsi" w:hAnsi="Times New Roman" w:cs="Times New Roman"/>
          <w:shd w:val="clear" w:color="auto" w:fill="FBFBFB"/>
          <w:lang w:val="en-NZ" w:eastAsia="en-US"/>
        </w:rPr>
        <w:t>A contributor from Cameroon, Africa drew attention to the land-use change in the Littoral and mangrove areas of Cameroon and Nigeria driven by poverty and over-exploitation of key woody species such as the mangrove (</w:t>
      </w:r>
      <w:r w:rsidRPr="004C1D59">
        <w:rPr>
          <w:rFonts w:ascii="Times New Roman" w:eastAsiaTheme="minorHAnsi" w:hAnsi="Times New Roman" w:cs="Times New Roman"/>
          <w:i/>
          <w:shd w:val="clear" w:color="auto" w:fill="FBFBFB"/>
          <w:lang w:val="en-NZ" w:eastAsia="en-US"/>
        </w:rPr>
        <w:t xml:space="preserve">Rhizophora </w:t>
      </w:r>
      <w:proofErr w:type="spellStart"/>
      <w:r w:rsidRPr="004C1D59">
        <w:rPr>
          <w:rFonts w:ascii="Times New Roman" w:eastAsiaTheme="minorHAnsi" w:hAnsi="Times New Roman" w:cs="Times New Roman"/>
          <w:i/>
          <w:shd w:val="clear" w:color="auto" w:fill="FBFBFB"/>
          <w:lang w:val="en-NZ" w:eastAsia="en-US"/>
        </w:rPr>
        <w:t>racemosa</w:t>
      </w:r>
      <w:proofErr w:type="spellEnd"/>
      <w:r w:rsidRPr="00C97105">
        <w:rPr>
          <w:rFonts w:ascii="Times New Roman" w:eastAsiaTheme="minorHAnsi" w:hAnsi="Times New Roman" w:cs="Times New Roman"/>
          <w:shd w:val="clear" w:color="auto" w:fill="FBFBFB"/>
          <w:lang w:val="en-NZ" w:eastAsia="en-US"/>
        </w:rPr>
        <w:t>). Mangrove sites have been invaded by an alien Indo-Pacific mangrove (</w:t>
      </w:r>
      <w:proofErr w:type="spellStart"/>
      <w:r w:rsidRPr="004C1D59">
        <w:rPr>
          <w:rFonts w:ascii="Times New Roman" w:eastAsiaTheme="minorHAnsi" w:hAnsi="Times New Roman" w:cs="Times New Roman"/>
          <w:i/>
          <w:shd w:val="clear" w:color="auto" w:fill="FBFBFB"/>
          <w:lang w:val="en-NZ" w:eastAsia="en-US"/>
        </w:rPr>
        <w:t>Nypa</w:t>
      </w:r>
      <w:proofErr w:type="spellEnd"/>
      <w:r w:rsidRPr="004C1D59">
        <w:rPr>
          <w:rFonts w:ascii="Times New Roman" w:eastAsiaTheme="minorHAnsi" w:hAnsi="Times New Roman" w:cs="Times New Roman"/>
          <w:i/>
          <w:shd w:val="clear" w:color="auto" w:fill="FBFBFB"/>
          <w:lang w:val="en-NZ" w:eastAsia="en-US"/>
        </w:rPr>
        <w:t xml:space="preserve"> </w:t>
      </w:r>
      <w:proofErr w:type="spellStart"/>
      <w:r w:rsidRPr="004C1D59">
        <w:rPr>
          <w:rFonts w:ascii="Times New Roman" w:eastAsiaTheme="minorHAnsi" w:hAnsi="Times New Roman" w:cs="Times New Roman"/>
          <w:i/>
          <w:shd w:val="clear" w:color="auto" w:fill="FBFBFB"/>
          <w:lang w:val="en-NZ" w:eastAsia="en-US"/>
        </w:rPr>
        <w:t>fruticans</w:t>
      </w:r>
      <w:proofErr w:type="spellEnd"/>
      <w:r w:rsidRPr="00C97105">
        <w:rPr>
          <w:rFonts w:ascii="Times New Roman" w:eastAsiaTheme="minorHAnsi" w:hAnsi="Times New Roman" w:cs="Times New Roman"/>
          <w:shd w:val="clear" w:color="auto" w:fill="FBFBFB"/>
          <w:lang w:val="en-NZ" w:eastAsia="en-US"/>
        </w:rPr>
        <w:t xml:space="preserve">) that forms dense mono-typical stands. It was also mentioned that there was limited expertise in this area in Cameroon. </w:t>
      </w:r>
    </w:p>
    <w:p w14:paraId="16AE3D8B" w14:textId="77777777" w:rsidR="00E97677" w:rsidRPr="007E5F79" w:rsidRDefault="00E97677" w:rsidP="00E97677">
      <w:pPr>
        <w:pStyle w:val="ListParagraph"/>
        <w:numPr>
          <w:ilvl w:val="0"/>
          <w:numId w:val="29"/>
        </w:numPr>
        <w:ind w:left="0" w:hanging="11"/>
        <w:jc w:val="both"/>
        <w:rPr>
          <w:rFonts w:ascii="Times New Roman" w:eastAsiaTheme="minorHAnsi" w:hAnsi="Times New Roman" w:cs="Times New Roman"/>
          <w:shd w:val="clear" w:color="auto" w:fill="FBFBFB"/>
          <w:lang w:val="en-NZ" w:eastAsia="en-US"/>
        </w:rPr>
      </w:pPr>
      <w:r w:rsidRPr="007E5F79">
        <w:rPr>
          <w:rFonts w:ascii="Times New Roman" w:eastAsiaTheme="minorHAnsi" w:hAnsi="Times New Roman" w:cs="Times New Roman"/>
          <w:shd w:val="clear" w:color="auto" w:fill="FBFBFB"/>
          <w:lang w:val="en-NZ" w:eastAsia="en-US"/>
        </w:rPr>
        <w:t>A contributor from Egypt drew the forums attention to invasive alien species in Egypt and the increased effort the government of Egypt including the development of a national plan in accordance with CBD guidelines, and a monitoring programme to survey the Suez and the Egyptian Mediterranean for alien marine organisms including pathways of introduction and socio-economic impacts. Climate change impacts on the spread of alien and invasive species in freshwater systems is being recorded. Examples of jelly-fish blooms along the northern coasts of the Egyptian Mediterranean and shifts in fish community compositions because of climate change were cited.</w:t>
      </w:r>
    </w:p>
    <w:p w14:paraId="357BB53E" w14:textId="77777777" w:rsidR="00E97677" w:rsidRPr="007E5F79" w:rsidRDefault="00E97677" w:rsidP="00E97677">
      <w:pPr>
        <w:pStyle w:val="ListParagraph"/>
        <w:ind w:left="0" w:hanging="11"/>
        <w:jc w:val="both"/>
        <w:rPr>
          <w:rFonts w:ascii="Times New Roman" w:eastAsiaTheme="minorHAnsi" w:hAnsi="Times New Roman" w:cs="Times New Roman"/>
          <w:shd w:val="clear" w:color="auto" w:fill="FBFBFB"/>
          <w:lang w:val="en-NZ" w:eastAsia="en-US"/>
        </w:rPr>
      </w:pPr>
    </w:p>
    <w:p w14:paraId="65E4EAC1" w14:textId="33408825" w:rsidR="00E97677" w:rsidRPr="0032355E" w:rsidRDefault="00E97677" w:rsidP="00E97677">
      <w:pPr>
        <w:pStyle w:val="ListParagraph"/>
        <w:numPr>
          <w:ilvl w:val="0"/>
          <w:numId w:val="29"/>
        </w:numPr>
        <w:ind w:left="0" w:hanging="11"/>
        <w:jc w:val="both"/>
        <w:rPr>
          <w:rFonts w:ascii="Times New Roman" w:eastAsiaTheme="minorHAnsi" w:hAnsi="Times New Roman" w:cs="Times New Roman"/>
          <w:shd w:val="clear" w:color="auto" w:fill="FBFBFB"/>
          <w:lang w:val="en-NZ" w:eastAsia="en-US"/>
        </w:rPr>
      </w:pPr>
      <w:r w:rsidRPr="007E5F79">
        <w:rPr>
          <w:rFonts w:ascii="Times New Roman" w:eastAsiaTheme="minorHAnsi" w:hAnsi="Times New Roman" w:cs="Times New Roman"/>
          <w:shd w:val="clear" w:color="auto" w:fill="FBFBFB"/>
          <w:lang w:val="en-NZ" w:eastAsia="en-US"/>
        </w:rPr>
        <w:t xml:space="preserve">A contributor from Australia observed that the impacts of a changing climate is a ‘hot’ topic of discussion in Australia. Drought in Eastern Australia is considered an extreme weather event. It is noted that less diverse communities dominated by invasive alien species were more vulnerable than drought resistant native communities. However, </w:t>
      </w:r>
      <w:r>
        <w:rPr>
          <w:rFonts w:ascii="Times New Roman" w:eastAsiaTheme="minorHAnsi" w:hAnsi="Times New Roman" w:cs="Times New Roman"/>
          <w:shd w:val="clear" w:color="auto" w:fill="FBFBFB"/>
          <w:lang w:val="en-NZ" w:eastAsia="en-US"/>
        </w:rPr>
        <w:t>it was noted that alien and invasive species in these affected communities were likely to recover at a faster pace than native species</w:t>
      </w:r>
      <w:r w:rsidRPr="007E5F79">
        <w:rPr>
          <w:rFonts w:ascii="Times New Roman" w:eastAsiaTheme="minorHAnsi" w:hAnsi="Times New Roman" w:cs="Times New Roman"/>
          <w:shd w:val="clear" w:color="auto" w:fill="FBFBFB"/>
          <w:lang w:val="en-NZ" w:eastAsia="en-US"/>
        </w:rPr>
        <w:t xml:space="preserve"> raising issues on the management of these species post-drought. A study that did a retrospective analysis of this for the Australian Federation drought at the end of the 19th and start of the 20th Century was shared with the forum</w:t>
      </w:r>
      <w:r>
        <w:rPr>
          <w:rStyle w:val="FootnoteReference"/>
          <w:rFonts w:ascii="Times New Roman" w:eastAsiaTheme="minorHAnsi" w:hAnsi="Times New Roman" w:cs="Times New Roman"/>
          <w:shd w:val="clear" w:color="auto" w:fill="FBFBFB"/>
          <w:lang w:val="en-NZ" w:eastAsia="en-US"/>
        </w:rPr>
        <w:footnoteReference w:id="69"/>
      </w:r>
      <w:r w:rsidRPr="0032355E">
        <w:rPr>
          <w:rFonts w:ascii="Times New Roman" w:eastAsiaTheme="minorHAnsi" w:hAnsi="Times New Roman" w:cs="Times New Roman"/>
          <w:shd w:val="clear" w:color="auto" w:fill="FBFBFB"/>
          <w:lang w:val="en-NZ" w:eastAsia="en-US"/>
        </w:rPr>
        <w:t xml:space="preserve">. </w:t>
      </w:r>
    </w:p>
    <w:p w14:paraId="1A0EE926" w14:textId="77777777" w:rsidR="00E97677" w:rsidRPr="0032355E" w:rsidRDefault="00E97677" w:rsidP="00E97677">
      <w:pPr>
        <w:pStyle w:val="ListParagraph"/>
        <w:jc w:val="both"/>
        <w:rPr>
          <w:rFonts w:ascii="Times New Roman" w:eastAsiaTheme="minorHAnsi" w:hAnsi="Times New Roman" w:cs="Times New Roman"/>
          <w:shd w:val="clear" w:color="auto" w:fill="FBFBFB"/>
          <w:lang w:val="en-NZ" w:eastAsia="en-US"/>
        </w:rPr>
      </w:pPr>
    </w:p>
    <w:p w14:paraId="49131405" w14:textId="77777777" w:rsidR="00E97677" w:rsidRPr="0032355E" w:rsidRDefault="00E97677" w:rsidP="00E97677">
      <w:pPr>
        <w:pStyle w:val="ListParagraph"/>
        <w:numPr>
          <w:ilvl w:val="0"/>
          <w:numId w:val="29"/>
        </w:numPr>
        <w:ind w:left="0" w:hanging="11"/>
        <w:jc w:val="both"/>
        <w:rPr>
          <w:rFonts w:ascii="Times New Roman" w:eastAsiaTheme="minorHAnsi" w:hAnsi="Times New Roman" w:cs="Times New Roman"/>
          <w:shd w:val="clear" w:color="auto" w:fill="FBFBFB"/>
          <w:lang w:val="en-NZ" w:eastAsia="en-US"/>
        </w:rPr>
      </w:pPr>
      <w:r w:rsidRPr="0032355E">
        <w:rPr>
          <w:rFonts w:ascii="Times New Roman" w:eastAsiaTheme="minorHAnsi" w:hAnsi="Times New Roman" w:cs="Times New Roman"/>
          <w:shd w:val="clear" w:color="auto" w:fill="FBFBFB"/>
          <w:lang w:val="en-NZ" w:eastAsia="en-US"/>
        </w:rPr>
        <w:t xml:space="preserve">The same hypotheses were applied to the post-fire context in Mediterranean-type regions where the heat increases considerably the germination rate of invasive plants such as wattles (and other species). </w:t>
      </w:r>
    </w:p>
    <w:p w14:paraId="7BF3ED03" w14:textId="77777777" w:rsidR="00E97677" w:rsidRPr="0032355E" w:rsidRDefault="00E97677" w:rsidP="00E97677">
      <w:pPr>
        <w:pStyle w:val="ListParagraph"/>
        <w:ind w:left="0" w:hanging="11"/>
        <w:jc w:val="both"/>
        <w:rPr>
          <w:rFonts w:ascii="Times New Roman" w:eastAsiaTheme="minorHAnsi" w:hAnsi="Times New Roman" w:cs="Times New Roman"/>
          <w:shd w:val="clear" w:color="auto" w:fill="FBFBFB"/>
          <w:lang w:val="en-NZ" w:eastAsia="en-US"/>
        </w:rPr>
      </w:pPr>
    </w:p>
    <w:p w14:paraId="57D88D31" w14:textId="77777777" w:rsidR="00E97677" w:rsidRPr="0032355E" w:rsidRDefault="00E97677" w:rsidP="00E97677">
      <w:pPr>
        <w:pStyle w:val="ListParagraph"/>
        <w:numPr>
          <w:ilvl w:val="0"/>
          <w:numId w:val="29"/>
        </w:numPr>
        <w:ind w:left="0" w:hanging="11"/>
        <w:jc w:val="both"/>
        <w:rPr>
          <w:rFonts w:ascii="Times New Roman" w:eastAsiaTheme="minorHAnsi" w:hAnsi="Times New Roman" w:cs="Times New Roman"/>
          <w:shd w:val="clear" w:color="auto" w:fill="FBFBFB"/>
          <w:lang w:val="en-NZ" w:eastAsia="en-US"/>
        </w:rPr>
      </w:pPr>
      <w:r w:rsidRPr="0032355E">
        <w:rPr>
          <w:rFonts w:ascii="Times New Roman" w:eastAsiaTheme="minorHAnsi" w:hAnsi="Times New Roman" w:cs="Times New Roman"/>
          <w:shd w:val="clear" w:color="auto" w:fill="FBFBFB"/>
          <w:lang w:val="en-NZ" w:eastAsia="en-US"/>
        </w:rPr>
        <w:lastRenderedPageBreak/>
        <w:t>The need for guidelines for the control of invasive alien plants specifically in the aftermath of such events was mentioned.</w:t>
      </w:r>
    </w:p>
    <w:p w14:paraId="29AD6971" w14:textId="77777777" w:rsidR="00E97677" w:rsidRPr="0032355E" w:rsidRDefault="00E97677" w:rsidP="00E97677">
      <w:pPr>
        <w:pStyle w:val="ListParagraph"/>
        <w:ind w:left="0" w:hanging="11"/>
        <w:jc w:val="both"/>
        <w:rPr>
          <w:rFonts w:ascii="Times New Roman" w:eastAsiaTheme="minorHAnsi" w:hAnsi="Times New Roman" w:cs="Times New Roman"/>
          <w:shd w:val="clear" w:color="auto" w:fill="FBFBFB"/>
          <w:lang w:val="en-NZ" w:eastAsia="en-US"/>
        </w:rPr>
      </w:pPr>
    </w:p>
    <w:p w14:paraId="7CB2E951" w14:textId="77777777" w:rsidR="00E97677" w:rsidRPr="00526F2D" w:rsidRDefault="00E97677" w:rsidP="00E97677">
      <w:pPr>
        <w:pStyle w:val="ListParagraph"/>
        <w:numPr>
          <w:ilvl w:val="0"/>
          <w:numId w:val="29"/>
        </w:numPr>
        <w:ind w:left="0" w:firstLine="0"/>
        <w:jc w:val="both"/>
        <w:rPr>
          <w:rFonts w:ascii="Times New Roman" w:eastAsiaTheme="minorHAnsi" w:hAnsi="Times New Roman" w:cs="Times New Roman"/>
          <w:color w:val="333333"/>
          <w:shd w:val="clear" w:color="auto" w:fill="FBFBFB"/>
          <w:lang w:val="en-NZ" w:eastAsia="en-US"/>
        </w:rPr>
      </w:pPr>
      <w:r w:rsidRPr="0032355E">
        <w:rPr>
          <w:rFonts w:ascii="Times New Roman" w:eastAsiaTheme="minorHAnsi" w:hAnsi="Times New Roman" w:cs="Times New Roman"/>
          <w:shd w:val="clear" w:color="auto" w:fill="FBFBFB"/>
          <w:lang w:val="en-NZ" w:eastAsia="en-US"/>
        </w:rPr>
        <w:t>Attention was drawn to the impacts of invasive alien species in changing fire regimes such as the large biomass African grasses in the Northern savannas leading to the conversion of forested savannas to alien invasive grass dominated savannas. Another example cited by a contributor from South Africa was the recent fire outbreak in Knysna (garden route), due to the replacement of natural fynbos vegetation with pine plantations in the southern Cape, and the subsequent invasion of surrounding land by invasive pine trees, significantly increasing the severity of the 2017 Knysna wildfires. The biomass from the invasive alien plants, served as rocket fuel for the fires. Seed banks also needed to be considered in the long term</w:t>
      </w:r>
      <w:r>
        <w:rPr>
          <w:rFonts w:ascii="Times New Roman" w:eastAsiaTheme="minorHAnsi" w:hAnsi="Times New Roman" w:cs="Times New Roman"/>
          <w:shd w:val="clear" w:color="auto" w:fill="FBFBFB"/>
          <w:lang w:val="en-NZ" w:eastAsia="en-US"/>
        </w:rPr>
        <w:t xml:space="preserve"> </w:t>
      </w:r>
      <w:r>
        <w:rPr>
          <w:rStyle w:val="FootnoteReference"/>
          <w:rFonts w:ascii="Times New Roman" w:eastAsiaTheme="minorHAnsi" w:hAnsi="Times New Roman" w:cs="Times New Roman"/>
          <w:shd w:val="clear" w:color="auto" w:fill="FBFBFB"/>
          <w:lang w:val="en-NZ" w:eastAsia="en-US"/>
        </w:rPr>
        <w:footnoteReference w:id="70"/>
      </w:r>
      <w:r w:rsidRPr="0032355E">
        <w:rPr>
          <w:rFonts w:ascii="Times New Roman" w:eastAsiaTheme="minorHAnsi" w:hAnsi="Times New Roman" w:cs="Times New Roman"/>
          <w:shd w:val="clear" w:color="auto" w:fill="FBFBFB"/>
          <w:lang w:val="en-NZ" w:eastAsia="en-US"/>
        </w:rPr>
        <w:t xml:space="preserve">. </w:t>
      </w:r>
    </w:p>
    <w:p w14:paraId="76ADBD63" w14:textId="05B49662" w:rsidR="00E97677" w:rsidRPr="002D4AAF" w:rsidRDefault="00E97677" w:rsidP="00E97677">
      <w:pPr>
        <w:jc w:val="both"/>
        <w:rPr>
          <w:rFonts w:ascii="Times New Roman" w:eastAsiaTheme="minorHAnsi" w:hAnsi="Times New Roman" w:cs="Times New Roman"/>
          <w:b/>
          <w:bCs/>
          <w:i/>
          <w:color w:val="333333"/>
          <w:shd w:val="clear" w:color="auto" w:fill="FBFBFB"/>
          <w:lang w:val="en-NZ" w:eastAsia="en-US"/>
        </w:rPr>
      </w:pPr>
      <w:r w:rsidRPr="002D4AAF">
        <w:rPr>
          <w:rFonts w:ascii="Times New Roman" w:eastAsiaTheme="minorHAnsi" w:hAnsi="Times New Roman" w:cs="Times New Roman"/>
          <w:b/>
          <w:bCs/>
          <w:i/>
          <w:color w:val="333333"/>
          <w:shd w:val="clear" w:color="auto" w:fill="FBFBFB"/>
          <w:lang w:val="en-NZ" w:eastAsia="en-US"/>
        </w:rPr>
        <w:t>D</w:t>
      </w:r>
      <w:r w:rsidR="002D4AAF">
        <w:rPr>
          <w:rFonts w:ascii="Times New Roman" w:eastAsiaTheme="minorHAnsi" w:hAnsi="Times New Roman" w:cs="Times New Roman"/>
          <w:b/>
          <w:bCs/>
          <w:i/>
          <w:color w:val="333333"/>
          <w:shd w:val="clear" w:color="auto" w:fill="FBFBFB"/>
          <w:lang w:val="en-NZ" w:eastAsia="en-US"/>
        </w:rPr>
        <w:t>5</w:t>
      </w:r>
      <w:r w:rsidRPr="002D4AAF">
        <w:rPr>
          <w:rFonts w:ascii="Times New Roman" w:eastAsiaTheme="minorHAnsi" w:hAnsi="Times New Roman" w:cs="Times New Roman"/>
          <w:b/>
          <w:bCs/>
          <w:i/>
          <w:color w:val="333333"/>
          <w:shd w:val="clear" w:color="auto" w:fill="FBFBFB"/>
          <w:lang w:val="en-NZ" w:eastAsia="en-US"/>
        </w:rPr>
        <w:t xml:space="preserve"> Climate based species distribution modelling and tools to assist in management </w:t>
      </w:r>
    </w:p>
    <w:p w14:paraId="02476DA3" w14:textId="77777777" w:rsidR="00E97677" w:rsidRPr="00526F2D" w:rsidRDefault="00E97677" w:rsidP="00E97677">
      <w:pPr>
        <w:pStyle w:val="ListParagraph"/>
        <w:numPr>
          <w:ilvl w:val="0"/>
          <w:numId w:val="29"/>
        </w:numPr>
        <w:ind w:left="0" w:hanging="11"/>
        <w:jc w:val="both"/>
        <w:rPr>
          <w:rFonts w:ascii="Times New Roman" w:eastAsiaTheme="minorHAnsi" w:hAnsi="Times New Roman" w:cs="Times New Roman"/>
          <w:color w:val="333333"/>
          <w:shd w:val="clear" w:color="auto" w:fill="FBFBFB"/>
          <w:lang w:val="en-NZ" w:eastAsia="en-US"/>
        </w:rPr>
      </w:pPr>
      <w:r w:rsidRPr="00526F2D">
        <w:rPr>
          <w:rFonts w:ascii="Times New Roman" w:eastAsiaTheme="minorHAnsi" w:hAnsi="Times New Roman" w:cs="Times New Roman"/>
          <w:color w:val="333333"/>
          <w:shd w:val="clear" w:color="auto" w:fill="FBFBFB"/>
          <w:lang w:val="en-NZ" w:eastAsia="en-US"/>
        </w:rPr>
        <w:t>Observation of a contributor from Portugal- the application of predictive models in biodiversity science and conservation biology is considered a remarkable success story, with contributions at both the fundamental and the applied arenas. In recent years, the exciting new opportunities offered by satellite Earth observation are fostering a “remote sensing” revolution in ecological research and more particularly in biodiversity research and conservation. There has been substantial application of remote sensing in the study and management of invasions, and there is wide potential for further contributions. However, applications of modelling tools and Earth observation data to anticipate future invasions and their potential impacts, as well as to contribute to their management are still underexplored.</w:t>
      </w:r>
    </w:p>
    <w:p w14:paraId="0945C4A2" w14:textId="77777777" w:rsidR="00E97677" w:rsidRPr="00526F2D" w:rsidRDefault="00E97677" w:rsidP="00E97677">
      <w:pPr>
        <w:pStyle w:val="ListParagraph"/>
        <w:ind w:left="0"/>
        <w:jc w:val="both"/>
        <w:rPr>
          <w:rFonts w:ascii="Times New Roman" w:eastAsiaTheme="minorHAnsi" w:hAnsi="Times New Roman" w:cs="Times New Roman"/>
          <w:color w:val="333333"/>
          <w:shd w:val="clear" w:color="auto" w:fill="FBFBFB"/>
          <w:lang w:val="en-NZ" w:eastAsia="en-US"/>
        </w:rPr>
      </w:pPr>
    </w:p>
    <w:p w14:paraId="54953A18" w14:textId="77777777" w:rsidR="00E97677" w:rsidRPr="00526F2D" w:rsidRDefault="00E97677" w:rsidP="00E97677">
      <w:pPr>
        <w:pStyle w:val="ListParagraph"/>
        <w:numPr>
          <w:ilvl w:val="0"/>
          <w:numId w:val="29"/>
        </w:numPr>
        <w:ind w:left="0" w:hanging="11"/>
        <w:jc w:val="both"/>
        <w:rPr>
          <w:rFonts w:ascii="Times New Roman" w:eastAsiaTheme="minorHAnsi" w:hAnsi="Times New Roman" w:cs="Times New Roman"/>
          <w:color w:val="333333"/>
          <w:shd w:val="clear" w:color="auto" w:fill="FBFBFB"/>
          <w:lang w:val="en-NZ" w:eastAsia="en-US"/>
        </w:rPr>
      </w:pPr>
      <w:r w:rsidRPr="00526F2D">
        <w:rPr>
          <w:rFonts w:ascii="Times New Roman" w:eastAsiaTheme="minorHAnsi" w:hAnsi="Times New Roman" w:cs="Times New Roman"/>
          <w:color w:val="333333"/>
          <w:shd w:val="clear" w:color="auto" w:fill="FBFBFB"/>
          <w:lang w:val="en-NZ" w:eastAsia="en-US"/>
        </w:rPr>
        <w:t>Contributors from Australia and New Zealand shared literature and the work done in these countries related to climate based species distribution modelling to show a) how current invasive alien species will increase or decrease in importance under climate change (within and between years) and b) where in the world are the likely worse sources of future invasive species both under current climate scenarios and under future climate scenarios informing where we should refocus our biosecurity risk pathway work in the future.</w:t>
      </w:r>
      <w:r>
        <w:rPr>
          <w:rFonts w:ascii="Times New Roman" w:eastAsiaTheme="minorHAnsi" w:hAnsi="Times New Roman" w:cs="Times New Roman"/>
          <w:color w:val="333333"/>
          <w:shd w:val="clear" w:color="auto" w:fill="FBFBFB"/>
          <w:lang w:val="en-NZ" w:eastAsia="en-US"/>
        </w:rPr>
        <w:t xml:space="preserve"> Examples of climate distribution models</w:t>
      </w:r>
      <w:r>
        <w:rPr>
          <w:rStyle w:val="FootnoteReference"/>
          <w:rFonts w:ascii="Times New Roman" w:eastAsiaTheme="minorHAnsi" w:hAnsi="Times New Roman" w:cs="Times New Roman"/>
          <w:color w:val="333333"/>
          <w:shd w:val="clear" w:color="auto" w:fill="FBFBFB"/>
          <w:lang w:val="en-NZ" w:eastAsia="en-US"/>
        </w:rPr>
        <w:footnoteReference w:id="71"/>
      </w:r>
    </w:p>
    <w:p w14:paraId="7BE280E0" w14:textId="77777777" w:rsidR="00E97677" w:rsidRDefault="00E97677" w:rsidP="00E97677">
      <w:pPr>
        <w:pStyle w:val="ListParagraph"/>
        <w:ind w:left="0"/>
        <w:jc w:val="both"/>
        <w:rPr>
          <w:rFonts w:ascii="Times New Roman" w:eastAsiaTheme="minorHAnsi" w:hAnsi="Times New Roman" w:cs="Times New Roman"/>
          <w:color w:val="333333"/>
          <w:shd w:val="clear" w:color="auto" w:fill="FBFBFB"/>
          <w:lang w:val="en-NZ" w:eastAsia="en-US"/>
        </w:rPr>
      </w:pPr>
    </w:p>
    <w:p w14:paraId="3B76FDF2" w14:textId="7BF9EBB7" w:rsidR="00E97677" w:rsidRPr="002D4AAF" w:rsidRDefault="00E97677" w:rsidP="00E97677">
      <w:pPr>
        <w:jc w:val="both"/>
        <w:rPr>
          <w:rFonts w:ascii="Times New Roman" w:eastAsiaTheme="minorHAnsi" w:hAnsi="Times New Roman" w:cs="Times New Roman"/>
          <w:i/>
          <w:color w:val="333333"/>
          <w:shd w:val="clear" w:color="auto" w:fill="FBFBFB"/>
          <w:lang w:val="en-NZ" w:eastAsia="en-US"/>
        </w:rPr>
      </w:pPr>
      <w:r w:rsidRPr="002D4AAF">
        <w:rPr>
          <w:rFonts w:ascii="Times New Roman" w:eastAsiaTheme="minorHAnsi" w:hAnsi="Times New Roman" w:cs="Times New Roman"/>
          <w:i/>
          <w:color w:val="333333"/>
          <w:shd w:val="clear" w:color="auto" w:fill="FBFBFB"/>
          <w:lang w:val="en-NZ" w:eastAsia="en-US"/>
        </w:rPr>
        <w:t xml:space="preserve">Examples of tools that support climate change adaptation </w:t>
      </w:r>
    </w:p>
    <w:p w14:paraId="5EF90E65" w14:textId="77777777" w:rsidR="00E97677" w:rsidRPr="002D4AAF" w:rsidRDefault="00E97677" w:rsidP="00E97677">
      <w:pPr>
        <w:jc w:val="both"/>
        <w:rPr>
          <w:rFonts w:ascii="Times New Roman" w:hAnsi="Times New Roman" w:cs="Times New Roman"/>
          <w:shd w:val="clear" w:color="auto" w:fill="FBFBFB"/>
          <w:lang w:val="en-NZ" w:eastAsia="en-US"/>
        </w:rPr>
      </w:pPr>
      <w:r w:rsidRPr="002D4AAF">
        <w:rPr>
          <w:rFonts w:ascii="Times New Roman" w:eastAsiaTheme="minorHAnsi" w:hAnsi="Times New Roman" w:cs="Times New Roman"/>
          <w:color w:val="333333"/>
          <w:shd w:val="clear" w:color="auto" w:fill="FBFBFB"/>
          <w:lang w:val="en-NZ" w:eastAsia="en-US"/>
        </w:rPr>
        <w:lastRenderedPageBreak/>
        <w:t xml:space="preserve">1) ADAPTNRM </w:t>
      </w:r>
      <w:proofErr w:type="spellStart"/>
      <w:r w:rsidRPr="002D4AAF">
        <w:rPr>
          <w:rFonts w:ascii="Times New Roman" w:eastAsiaTheme="minorHAnsi" w:hAnsi="Times New Roman" w:cs="Times New Roman"/>
          <w:color w:val="333333"/>
          <w:shd w:val="clear" w:color="auto" w:fill="FBFBFB"/>
          <w:lang w:val="en-NZ" w:eastAsia="en-US"/>
        </w:rPr>
        <w:t>AdaptNRM</w:t>
      </w:r>
      <w:proofErr w:type="spellEnd"/>
      <w:r w:rsidRPr="002D4AAF">
        <w:rPr>
          <w:rFonts w:ascii="Times New Roman" w:eastAsiaTheme="minorHAnsi" w:hAnsi="Times New Roman" w:cs="Times New Roman"/>
          <w:color w:val="333333"/>
          <w:shd w:val="clear" w:color="auto" w:fill="FBFBFB"/>
          <w:lang w:val="en-NZ" w:eastAsia="en-US"/>
        </w:rPr>
        <w:t xml:space="preserve"> -a national initiative that aims to support National Resource Management (NRM) groups in updating their NRM plans to include climate adaptation planning.</w:t>
      </w:r>
      <w:r w:rsidRPr="002D4AAF">
        <w:rPr>
          <w:rFonts w:ascii="Times New Roman" w:hAnsi="Times New Roman" w:cs="Times New Roman"/>
          <w:lang w:val="en-NZ" w:eastAsia="en-US"/>
        </w:rPr>
        <w:t xml:space="preserve"> </w:t>
      </w:r>
      <w:r w:rsidRPr="002D4AAF">
        <w:rPr>
          <w:rFonts w:ascii="Times New Roman" w:hAnsi="Times New Roman" w:cs="Times New Roman"/>
          <w:shd w:val="clear" w:color="auto" w:fill="FBFBFB"/>
          <w:lang w:val="en-NZ" w:eastAsia="en-US"/>
        </w:rPr>
        <w:t>The tool provides a framework for planning weed management under a changing climate and includes a technical guide A Weeds and Climate Change Technical Guide that is available for download</w:t>
      </w:r>
      <w:r w:rsidRPr="002D4AAF">
        <w:rPr>
          <w:rStyle w:val="FootnoteReference"/>
          <w:rFonts w:ascii="Times New Roman" w:hAnsi="Times New Roman" w:cs="Times New Roman"/>
          <w:shd w:val="clear" w:color="auto" w:fill="FBFBFB"/>
          <w:lang w:val="en-NZ" w:eastAsia="en-US"/>
        </w:rPr>
        <w:footnoteReference w:id="72"/>
      </w:r>
      <w:r w:rsidRPr="002D4AAF">
        <w:rPr>
          <w:rFonts w:ascii="Times New Roman" w:hAnsi="Times New Roman" w:cs="Times New Roman"/>
          <w:shd w:val="clear" w:color="auto" w:fill="FBFBFB"/>
          <w:lang w:val="en-NZ" w:eastAsia="en-US"/>
        </w:rPr>
        <w:t>.  The module also features supporting materials and species-specific datasets through the CSIRO data access portal., including links to specific species (</w:t>
      </w:r>
      <w:r w:rsidRPr="002D4AAF">
        <w:rPr>
          <w:rFonts w:ascii="Times New Roman" w:hAnsi="Times New Roman" w:cs="Times New Roman"/>
          <w:i/>
          <w:iCs/>
          <w:shd w:val="clear" w:color="auto" w:fill="FBFBFB"/>
          <w:lang w:val="en-NZ" w:eastAsia="en-US"/>
        </w:rPr>
        <w:t xml:space="preserve">Centaurea </w:t>
      </w:r>
      <w:proofErr w:type="spellStart"/>
      <w:r w:rsidRPr="002D4AAF">
        <w:rPr>
          <w:rFonts w:ascii="Times New Roman" w:hAnsi="Times New Roman" w:cs="Times New Roman"/>
          <w:i/>
          <w:iCs/>
          <w:shd w:val="clear" w:color="auto" w:fill="FBFBFB"/>
          <w:lang w:val="en-NZ" w:eastAsia="en-US"/>
        </w:rPr>
        <w:t>solstitialis</w:t>
      </w:r>
      <w:proofErr w:type="spellEnd"/>
      <w:r w:rsidRPr="002D4AAF">
        <w:rPr>
          <w:rStyle w:val="FootnoteReference"/>
          <w:rFonts w:ascii="Times New Roman" w:hAnsi="Times New Roman" w:cs="Times New Roman"/>
          <w:i/>
          <w:iCs/>
          <w:shd w:val="clear" w:color="auto" w:fill="FBFBFB"/>
          <w:lang w:val="en-NZ" w:eastAsia="en-US"/>
        </w:rPr>
        <w:footnoteReference w:id="73"/>
      </w:r>
      <w:r w:rsidRPr="002D4AAF">
        <w:rPr>
          <w:rFonts w:ascii="Times New Roman" w:hAnsi="Times New Roman" w:cs="Times New Roman"/>
          <w:shd w:val="clear" w:color="auto" w:fill="FBFBFB"/>
          <w:lang w:val="en-NZ" w:eastAsia="en-US"/>
        </w:rPr>
        <w:t xml:space="preserve"> and </w:t>
      </w:r>
      <w:proofErr w:type="spellStart"/>
      <w:r w:rsidRPr="002D4AAF">
        <w:rPr>
          <w:rFonts w:ascii="Times New Roman" w:hAnsi="Times New Roman" w:cs="Times New Roman"/>
          <w:i/>
          <w:iCs/>
          <w:shd w:val="clear" w:color="auto" w:fill="FBFBFB"/>
          <w:lang w:val="en-NZ" w:eastAsia="en-US"/>
        </w:rPr>
        <w:t>Triadica</w:t>
      </w:r>
      <w:proofErr w:type="spellEnd"/>
      <w:r w:rsidRPr="002D4AAF">
        <w:rPr>
          <w:rFonts w:ascii="Times New Roman" w:hAnsi="Times New Roman" w:cs="Times New Roman"/>
          <w:i/>
          <w:iCs/>
          <w:shd w:val="clear" w:color="auto" w:fill="FBFBFB"/>
          <w:lang w:val="en-NZ" w:eastAsia="en-US"/>
        </w:rPr>
        <w:t xml:space="preserve"> </w:t>
      </w:r>
      <w:proofErr w:type="spellStart"/>
      <w:r w:rsidRPr="002D4AAF">
        <w:rPr>
          <w:rFonts w:ascii="Times New Roman" w:hAnsi="Times New Roman" w:cs="Times New Roman"/>
          <w:i/>
          <w:iCs/>
          <w:shd w:val="clear" w:color="auto" w:fill="FBFBFB"/>
          <w:lang w:val="en-NZ" w:eastAsia="en-US"/>
        </w:rPr>
        <w:t>sebifera</w:t>
      </w:r>
      <w:proofErr w:type="spellEnd"/>
      <w:r w:rsidRPr="002D4AAF">
        <w:rPr>
          <w:rStyle w:val="FootnoteReference"/>
          <w:rFonts w:ascii="Times New Roman" w:hAnsi="Times New Roman" w:cs="Times New Roman"/>
          <w:i/>
          <w:iCs/>
          <w:shd w:val="clear" w:color="auto" w:fill="FBFBFB"/>
          <w:lang w:val="en-NZ" w:eastAsia="en-US"/>
        </w:rPr>
        <w:footnoteReference w:id="74"/>
      </w:r>
      <w:r w:rsidRPr="002D4AAF">
        <w:rPr>
          <w:rFonts w:ascii="Times New Roman" w:hAnsi="Times New Roman" w:cs="Times New Roman"/>
          <w:shd w:val="clear" w:color="auto" w:fill="FBFBFB"/>
          <w:lang w:val="en-NZ" w:eastAsia="en-US"/>
        </w:rPr>
        <w:t>).</w:t>
      </w:r>
    </w:p>
    <w:p w14:paraId="13AA1E99" w14:textId="77777777" w:rsidR="00E97677" w:rsidRPr="002D4AAF" w:rsidRDefault="00E97677" w:rsidP="00E97677">
      <w:pPr>
        <w:jc w:val="both"/>
        <w:rPr>
          <w:rFonts w:ascii="Times New Roman" w:hAnsi="Times New Roman" w:cs="Times New Roman"/>
          <w:shd w:val="clear" w:color="auto" w:fill="FBFBFB"/>
          <w:lang w:val="en-NZ" w:eastAsia="en-US"/>
        </w:rPr>
      </w:pPr>
      <w:r w:rsidRPr="002D4AAF">
        <w:rPr>
          <w:rFonts w:ascii="Times New Roman" w:hAnsi="Times New Roman" w:cs="Times New Roman"/>
          <w:shd w:val="clear" w:color="auto" w:fill="FBFBFB"/>
          <w:lang w:val="en-NZ" w:eastAsia="en-US"/>
        </w:rPr>
        <w:t>2) A proposed framework for the conservation of terrestrial native biodiversity in New Zealand including management of threats -adapting to a changing climate</w:t>
      </w:r>
      <w:r w:rsidRPr="002D4AAF">
        <w:rPr>
          <w:rStyle w:val="FootnoteReference"/>
          <w:rFonts w:ascii="Times New Roman" w:hAnsi="Times New Roman" w:cs="Times New Roman"/>
          <w:shd w:val="clear" w:color="auto" w:fill="FBFBFB"/>
          <w:lang w:val="en-NZ" w:eastAsia="en-US"/>
        </w:rPr>
        <w:footnoteReference w:id="75"/>
      </w:r>
    </w:p>
    <w:p w14:paraId="00648843" w14:textId="77777777" w:rsidR="00E97677" w:rsidRPr="002D4AAF" w:rsidRDefault="00E97677" w:rsidP="00E97677">
      <w:pPr>
        <w:jc w:val="both"/>
        <w:rPr>
          <w:rFonts w:ascii="Times New Roman" w:hAnsi="Times New Roman" w:cs="Times New Roman"/>
          <w:shd w:val="clear" w:color="auto" w:fill="FBFBFB"/>
          <w:lang w:val="en-NZ" w:eastAsia="en-US"/>
        </w:rPr>
      </w:pPr>
      <w:r w:rsidRPr="002D4AAF">
        <w:rPr>
          <w:rFonts w:ascii="Times New Roman" w:hAnsi="Times New Roman" w:cs="Times New Roman"/>
          <w:shd w:val="clear" w:color="auto" w:fill="FBFBFB"/>
          <w:lang w:val="en-NZ" w:eastAsia="en-US"/>
        </w:rPr>
        <w:t xml:space="preserve">3) A guide to the methods, resources and assistance available for dealing with invasive species in a changing climate- </w:t>
      </w:r>
      <w:proofErr w:type="spellStart"/>
      <w:r w:rsidRPr="002D4AAF">
        <w:rPr>
          <w:rFonts w:ascii="Times New Roman" w:hAnsi="Times New Roman" w:cs="Times New Roman"/>
          <w:shd w:val="clear" w:color="auto" w:fill="FBFBFB"/>
          <w:lang w:val="en-NZ" w:eastAsia="en-US"/>
        </w:rPr>
        <w:t>Bioinvasions</w:t>
      </w:r>
      <w:proofErr w:type="spellEnd"/>
      <w:r w:rsidRPr="002D4AAF">
        <w:rPr>
          <w:rFonts w:ascii="Times New Roman" w:hAnsi="Times New Roman" w:cs="Times New Roman"/>
          <w:shd w:val="clear" w:color="auto" w:fill="FBFBFB"/>
          <w:lang w:val="en-NZ" w:eastAsia="en-US"/>
        </w:rPr>
        <w:t xml:space="preserve"> in a Changing World: A Resource on Invasive Species-Climate Change Interactions for Conservation and Natural Resource Management December 2014 Prepared for The Aquatic Nuisance Species Task Force (ANSTF) and The National Invasive Species Council (NISC) By the Ad Hoc Working Group on Invasive Species and Climate Change</w:t>
      </w:r>
      <w:r w:rsidRPr="002D4AAF">
        <w:rPr>
          <w:rStyle w:val="FootnoteReference"/>
          <w:rFonts w:ascii="Times New Roman" w:hAnsi="Times New Roman" w:cs="Times New Roman"/>
          <w:shd w:val="clear" w:color="auto" w:fill="FBFBFB"/>
          <w:lang w:val="en-NZ" w:eastAsia="en-US"/>
        </w:rPr>
        <w:footnoteReference w:id="76"/>
      </w:r>
    </w:p>
    <w:p w14:paraId="02384176" w14:textId="77777777" w:rsidR="00526F2D" w:rsidRPr="001F0EF9" w:rsidRDefault="00526F2D" w:rsidP="00526F2D">
      <w:pPr>
        <w:jc w:val="both"/>
        <w:rPr>
          <w:rFonts w:ascii="Times New Roman" w:hAnsi="Times New Roman" w:cs="Times New Roman"/>
          <w:lang w:val="en-NZ"/>
        </w:rPr>
      </w:pPr>
    </w:p>
    <w:p w14:paraId="4333F4DA" w14:textId="77777777" w:rsidR="00526F2D" w:rsidRPr="0032355E" w:rsidRDefault="00526F2D" w:rsidP="0032355E">
      <w:pPr>
        <w:pStyle w:val="ListParagraph"/>
        <w:numPr>
          <w:ilvl w:val="0"/>
          <w:numId w:val="3"/>
        </w:numPr>
        <w:jc w:val="center"/>
        <w:rPr>
          <w:rFonts w:ascii="Times New Roman" w:hAnsi="Times New Roman" w:cs="Times New Roman"/>
          <w:b/>
          <w:i/>
        </w:rPr>
      </w:pPr>
      <w:r w:rsidRPr="0032355E">
        <w:rPr>
          <w:rFonts w:ascii="Times New Roman" w:hAnsi="Times New Roman" w:cs="Times New Roman"/>
          <w:b/>
          <w:i/>
        </w:rPr>
        <w:t>Risk analysis on the potential consequences of the introduction of invasive alien species on social, economic and cultural values</w:t>
      </w:r>
    </w:p>
    <w:p w14:paraId="3B4536C0" w14:textId="77777777" w:rsidR="00526F2D" w:rsidRPr="00526F2D" w:rsidRDefault="00526F2D" w:rsidP="0031467D">
      <w:pPr>
        <w:pStyle w:val="ListParagraph"/>
        <w:numPr>
          <w:ilvl w:val="0"/>
          <w:numId w:val="29"/>
        </w:numPr>
        <w:autoSpaceDE w:val="0"/>
        <w:autoSpaceDN w:val="0"/>
        <w:adjustRightInd w:val="0"/>
        <w:spacing w:after="0" w:line="240" w:lineRule="auto"/>
        <w:ind w:left="0" w:firstLine="0"/>
        <w:jc w:val="both"/>
        <w:rPr>
          <w:rFonts w:ascii="Times New Roman" w:hAnsi="Times New Roman" w:cs="Times New Roman"/>
          <w:color w:val="000000"/>
        </w:rPr>
      </w:pPr>
      <w:r w:rsidRPr="00526F2D">
        <w:rPr>
          <w:rFonts w:ascii="Times New Roman" w:hAnsi="Times New Roman" w:cs="Times New Roman"/>
          <w:color w:val="000000"/>
        </w:rPr>
        <w:t xml:space="preserve">The Discussion Forum on development of IAS management tools and guidance finished with an August 2019 discussion of </w:t>
      </w:r>
      <w:r w:rsidRPr="00526F2D">
        <w:rPr>
          <w:rFonts w:ascii="Times New Roman" w:hAnsi="Times New Roman" w:cs="Times New Roman"/>
          <w:i/>
          <w:color w:val="000000"/>
        </w:rPr>
        <w:t>Risk analysis on the potential consequences of the introduction of invasive alien species on social, economic and cultural values</w:t>
      </w:r>
      <w:r w:rsidRPr="00526F2D">
        <w:rPr>
          <w:rFonts w:ascii="Times New Roman" w:hAnsi="Times New Roman" w:cs="Times New Roman"/>
          <w:color w:val="000000"/>
        </w:rPr>
        <w:t xml:space="preserve">. </w:t>
      </w:r>
    </w:p>
    <w:p w14:paraId="69522F47" w14:textId="77777777" w:rsidR="00526F2D" w:rsidRPr="00526F2D" w:rsidRDefault="00526F2D" w:rsidP="00526F2D">
      <w:pPr>
        <w:autoSpaceDE w:val="0"/>
        <w:autoSpaceDN w:val="0"/>
        <w:adjustRightInd w:val="0"/>
        <w:spacing w:after="0" w:line="240" w:lineRule="auto"/>
        <w:jc w:val="both"/>
        <w:rPr>
          <w:rFonts w:ascii="Times New Roman" w:hAnsi="Times New Roman" w:cs="Times New Roman"/>
          <w:color w:val="000000"/>
        </w:rPr>
      </w:pPr>
    </w:p>
    <w:p w14:paraId="10EC943B" w14:textId="77777777" w:rsidR="00526F2D" w:rsidRPr="00526F2D" w:rsidRDefault="00526F2D" w:rsidP="0031467D">
      <w:pPr>
        <w:pStyle w:val="ListParagraph"/>
        <w:numPr>
          <w:ilvl w:val="0"/>
          <w:numId w:val="29"/>
        </w:numPr>
        <w:autoSpaceDE w:val="0"/>
        <w:autoSpaceDN w:val="0"/>
        <w:adjustRightInd w:val="0"/>
        <w:spacing w:after="0" w:line="240" w:lineRule="auto"/>
        <w:ind w:left="0" w:firstLine="0"/>
        <w:jc w:val="both"/>
        <w:rPr>
          <w:rFonts w:ascii="Times New Roman" w:hAnsi="Times New Roman" w:cs="Times New Roman"/>
          <w:color w:val="000000"/>
        </w:rPr>
      </w:pPr>
      <w:r w:rsidRPr="00526F2D">
        <w:rPr>
          <w:rFonts w:ascii="Times New Roman" w:hAnsi="Times New Roman" w:cs="Times New Roman"/>
          <w:color w:val="000000"/>
        </w:rPr>
        <w:t>By the end of the month, it received 36 contributions from around the world, providing commentary and examples. The discussion was structured into three threads asking for views and evidence on different aspects of this issue. This report summarises the contributions received by 31 August 2019</w:t>
      </w:r>
    </w:p>
    <w:p w14:paraId="5EFF6250" w14:textId="77777777" w:rsidR="00526F2D" w:rsidRPr="00526F2D" w:rsidRDefault="00526F2D" w:rsidP="00526F2D">
      <w:pPr>
        <w:autoSpaceDE w:val="0"/>
        <w:autoSpaceDN w:val="0"/>
        <w:adjustRightInd w:val="0"/>
        <w:spacing w:after="0" w:line="240" w:lineRule="auto"/>
        <w:jc w:val="both"/>
        <w:rPr>
          <w:rFonts w:ascii="Times New Roman" w:hAnsi="Times New Roman" w:cs="Times New Roman"/>
          <w:color w:val="000000"/>
        </w:rPr>
      </w:pPr>
    </w:p>
    <w:p w14:paraId="679FA87F" w14:textId="056028A6" w:rsidR="00526F2D" w:rsidRPr="002D4AAF" w:rsidRDefault="00526F2D" w:rsidP="00526F2D">
      <w:pPr>
        <w:autoSpaceDE w:val="0"/>
        <w:autoSpaceDN w:val="0"/>
        <w:adjustRightInd w:val="0"/>
        <w:spacing w:after="0" w:line="240" w:lineRule="auto"/>
        <w:jc w:val="both"/>
        <w:rPr>
          <w:rFonts w:ascii="Times New Roman" w:hAnsi="Times New Roman" w:cs="Times New Roman"/>
          <w:b/>
          <w:i/>
          <w:color w:val="000000"/>
        </w:rPr>
      </w:pPr>
      <w:r w:rsidRPr="002D4AAF">
        <w:rPr>
          <w:rFonts w:ascii="Times New Roman" w:hAnsi="Times New Roman" w:cs="Times New Roman"/>
          <w:b/>
          <w:i/>
          <w:color w:val="000000"/>
        </w:rPr>
        <w:t>E1 General discussion</w:t>
      </w:r>
    </w:p>
    <w:p w14:paraId="730FF2AA" w14:textId="7F0940D5" w:rsidR="00526F2D" w:rsidRPr="00526F2D" w:rsidRDefault="00526F2D" w:rsidP="0031467D">
      <w:pPr>
        <w:pStyle w:val="ListParagraph"/>
        <w:numPr>
          <w:ilvl w:val="0"/>
          <w:numId w:val="29"/>
        </w:numPr>
        <w:ind w:left="0" w:firstLine="0"/>
        <w:jc w:val="both"/>
        <w:rPr>
          <w:rFonts w:ascii="Times New Roman" w:hAnsi="Times New Roman" w:cs="Times New Roman"/>
          <w:color w:val="333333"/>
        </w:rPr>
      </w:pPr>
      <w:r w:rsidRPr="00526F2D">
        <w:rPr>
          <w:rFonts w:ascii="Times New Roman" w:eastAsia="Times New Roman" w:hAnsi="Times New Roman" w:cs="Times New Roman"/>
          <w:lang w:eastAsia="en-AU"/>
        </w:rPr>
        <w:t>While plants provide 80% of global food supply and produce 98% of the planetary oxygen, each year an estimated 10–16% of global harvest and up to 40% of global food crops are lost to plant pests. T</w:t>
      </w:r>
      <w:r w:rsidR="00B1483B">
        <w:rPr>
          <w:rFonts w:ascii="Times New Roman" w:eastAsia="Times New Roman" w:hAnsi="Times New Roman" w:cs="Times New Roman"/>
          <w:lang w:eastAsia="en-AU"/>
        </w:rPr>
        <w:t>here has been a t</w:t>
      </w:r>
      <w:r w:rsidRPr="00526F2D">
        <w:rPr>
          <w:rFonts w:ascii="Times New Roman" w:eastAsia="Times New Roman" w:hAnsi="Times New Roman" w:cs="Times New Roman"/>
          <w:lang w:eastAsia="en-AU"/>
        </w:rPr>
        <w:t>hree-fold increase in the value of trade in agricultural products over the last decade to US$1.7 trillion, this is matched by plant pest losses to agricultural trade of more than US$220 billion annually</w:t>
      </w:r>
      <w:r w:rsidRPr="00526F2D">
        <w:rPr>
          <w:rStyle w:val="FootnoteReference"/>
          <w:rFonts w:ascii="Times New Roman" w:eastAsia="Times New Roman" w:hAnsi="Times New Roman" w:cs="Times New Roman"/>
          <w:lang w:eastAsia="en-AU"/>
        </w:rPr>
        <w:footnoteReference w:id="77"/>
      </w:r>
      <w:r w:rsidRPr="00526F2D">
        <w:rPr>
          <w:rFonts w:ascii="Times New Roman" w:eastAsia="Times New Roman" w:hAnsi="Times New Roman" w:cs="Times New Roman"/>
          <w:lang w:eastAsia="en-AU"/>
        </w:rPr>
        <w:t xml:space="preserve">. These are massive socio-economic impacts. Invasive plant pests like fall army worm are spreading more quickly around the globe. Pests are appearing earlier and in places where they were never seen before influenced by climate change, threatening to reduce both the quality and quantity of crops, reducing yields. Rising temperatures are also exacerbating water scarcity, and changing the relationship </w:t>
      </w:r>
      <w:r w:rsidRPr="00526F2D">
        <w:rPr>
          <w:rFonts w:ascii="Times New Roman" w:eastAsia="Times New Roman" w:hAnsi="Times New Roman" w:cs="Times New Roman"/>
          <w:lang w:eastAsia="en-AU"/>
        </w:rPr>
        <w:lastRenderedPageBreak/>
        <w:t>between pests, plants and pathogens.</w:t>
      </w:r>
      <w:r w:rsidRPr="00526F2D">
        <w:rPr>
          <w:rFonts w:ascii="Times New Roman" w:eastAsia="Times New Roman" w:hAnsi="Times New Roman" w:cs="Times New Roman"/>
          <w:lang w:eastAsia="en-AU"/>
        </w:rPr>
        <w:br/>
      </w:r>
      <w:r w:rsidRPr="00526F2D">
        <w:rPr>
          <w:rFonts w:ascii="Times New Roman" w:eastAsia="Times New Roman" w:hAnsi="Times New Roman" w:cs="Times New Roman"/>
          <w:lang w:eastAsia="en-AU"/>
        </w:rPr>
        <w:br/>
      </w:r>
      <w:r w:rsidRPr="00526F2D">
        <w:rPr>
          <w:rFonts w:ascii="Times New Roman" w:hAnsi="Times New Roman" w:cs="Times New Roman"/>
          <w:color w:val="000000"/>
        </w:rPr>
        <w:t>The International Plant Protection Convention (IPPC) develops international standards for phytosanitary measures (ISPM), Commission on Phytosanitary Measures (CPM) recommendations, implementation and capacity building activities of the 183 IPPC member countries (= contracting parties). The IPPC has over 100 standards many of which are relevant for the protection of cultivated plants, but also extends to encompass natural flora and plant products (</w:t>
      </w:r>
      <w:hyperlink r:id="rId11" w:anchor="publications" w:history="1">
        <w:r w:rsidRPr="00526F2D">
          <w:rPr>
            <w:rStyle w:val="Hyperlink"/>
            <w:rFonts w:ascii="Times New Roman" w:hAnsi="Times New Roman" w:cs="Times New Roman"/>
          </w:rPr>
          <w:t>https://www.ippc.int/en/core-activities/standards-setting/ispms/#publications</w:t>
        </w:r>
      </w:hyperlink>
      <w:r w:rsidRPr="00526F2D">
        <w:rPr>
          <w:rFonts w:ascii="Times New Roman" w:hAnsi="Times New Roman" w:cs="Times New Roman"/>
          <w:color w:val="333333"/>
        </w:rPr>
        <w:t>)</w:t>
      </w:r>
      <w:r w:rsidRPr="00526F2D">
        <w:rPr>
          <w:rFonts w:ascii="Times New Roman" w:hAnsi="Times New Roman" w:cs="Times New Roman"/>
          <w:color w:val="000000"/>
        </w:rPr>
        <w:t xml:space="preserve">. Relevant standards include:  </w:t>
      </w:r>
    </w:p>
    <w:p w14:paraId="45DD5E7E" w14:textId="77777777" w:rsidR="00526F2D" w:rsidRPr="00526F2D" w:rsidRDefault="00526F2D" w:rsidP="00526F2D">
      <w:pPr>
        <w:autoSpaceDE w:val="0"/>
        <w:autoSpaceDN w:val="0"/>
        <w:adjustRightInd w:val="0"/>
        <w:spacing w:after="0" w:line="240" w:lineRule="auto"/>
        <w:jc w:val="both"/>
        <w:rPr>
          <w:rFonts w:ascii="Times New Roman" w:hAnsi="Times New Roman" w:cs="Times New Roman"/>
          <w:color w:val="000000"/>
        </w:rPr>
      </w:pPr>
    </w:p>
    <w:p w14:paraId="587ECFA1" w14:textId="77777777" w:rsidR="00526F2D" w:rsidRPr="00526F2D" w:rsidRDefault="00526F2D" w:rsidP="002D4AAF">
      <w:pPr>
        <w:pStyle w:val="ListParagraph"/>
        <w:numPr>
          <w:ilvl w:val="0"/>
          <w:numId w:val="9"/>
        </w:numPr>
        <w:autoSpaceDE w:val="0"/>
        <w:autoSpaceDN w:val="0"/>
        <w:adjustRightInd w:val="0"/>
        <w:spacing w:after="0" w:line="240" w:lineRule="auto"/>
        <w:ind w:left="993" w:hanging="284"/>
        <w:jc w:val="both"/>
        <w:rPr>
          <w:rFonts w:ascii="Times New Roman" w:hAnsi="Times New Roman" w:cs="Times New Roman"/>
          <w:color w:val="000000"/>
        </w:rPr>
      </w:pPr>
      <w:r w:rsidRPr="00526F2D">
        <w:rPr>
          <w:rFonts w:ascii="Times New Roman" w:hAnsi="Times New Roman" w:cs="Times New Roman"/>
          <w:color w:val="000000"/>
        </w:rPr>
        <w:t>Phytosanitary treatments and diagnostic protocols for specific pests (</w:t>
      </w:r>
      <w:hyperlink r:id="rId12" w:history="1">
        <w:r w:rsidRPr="00526F2D">
          <w:rPr>
            <w:rStyle w:val="Hyperlink"/>
            <w:rFonts w:ascii="Times New Roman" w:hAnsi="Times New Roman" w:cs="Times New Roman"/>
          </w:rPr>
          <w:t>https://www.ippc.int/en/core-activities/standards-setting/ispms</w:t>
        </w:r>
      </w:hyperlink>
      <w:r w:rsidRPr="00526F2D">
        <w:rPr>
          <w:rFonts w:ascii="Times New Roman" w:hAnsi="Times New Roman" w:cs="Times New Roman"/>
          <w:color w:val="000000"/>
        </w:rPr>
        <w:t xml:space="preserve">). </w:t>
      </w:r>
    </w:p>
    <w:p w14:paraId="13F034C0" w14:textId="77777777" w:rsidR="00526F2D" w:rsidRPr="00526F2D" w:rsidRDefault="00526F2D" w:rsidP="002D4AAF">
      <w:pPr>
        <w:pStyle w:val="ListParagraph"/>
        <w:numPr>
          <w:ilvl w:val="0"/>
          <w:numId w:val="9"/>
        </w:numPr>
        <w:autoSpaceDE w:val="0"/>
        <w:autoSpaceDN w:val="0"/>
        <w:adjustRightInd w:val="0"/>
        <w:spacing w:after="0" w:line="240" w:lineRule="auto"/>
        <w:ind w:left="993" w:hanging="284"/>
        <w:jc w:val="both"/>
        <w:rPr>
          <w:rFonts w:ascii="Times New Roman" w:hAnsi="Times New Roman" w:cs="Times New Roman"/>
          <w:color w:val="000000"/>
        </w:rPr>
      </w:pPr>
      <w:r w:rsidRPr="00526F2D">
        <w:rPr>
          <w:rFonts w:ascii="Times New Roman" w:hAnsi="Times New Roman" w:cs="Times New Roman"/>
          <w:color w:val="000000"/>
        </w:rPr>
        <w:t xml:space="preserve">ISPM 2 on framework pest risk analysis available at: </w:t>
      </w:r>
      <w:hyperlink r:id="rId13" w:history="1">
        <w:r w:rsidRPr="00526F2D">
          <w:rPr>
            <w:rStyle w:val="Hyperlink"/>
            <w:rFonts w:ascii="Times New Roman" w:hAnsi="Times New Roman" w:cs="Times New Roman"/>
          </w:rPr>
          <w:t>https://www.ippc.int/en/publications/592/</w:t>
        </w:r>
      </w:hyperlink>
      <w:r w:rsidRPr="00526F2D">
        <w:rPr>
          <w:rFonts w:ascii="Times New Roman" w:hAnsi="Times New Roman" w:cs="Times New Roman"/>
          <w:color w:val="000000"/>
        </w:rPr>
        <w:t>).</w:t>
      </w:r>
    </w:p>
    <w:p w14:paraId="01245463" w14:textId="77777777" w:rsidR="00526F2D" w:rsidRPr="00526F2D" w:rsidRDefault="00526F2D" w:rsidP="002D4AAF">
      <w:pPr>
        <w:pStyle w:val="ListParagraph"/>
        <w:numPr>
          <w:ilvl w:val="0"/>
          <w:numId w:val="9"/>
        </w:numPr>
        <w:autoSpaceDE w:val="0"/>
        <w:autoSpaceDN w:val="0"/>
        <w:adjustRightInd w:val="0"/>
        <w:spacing w:after="0" w:line="240" w:lineRule="auto"/>
        <w:ind w:left="993" w:hanging="284"/>
        <w:jc w:val="both"/>
        <w:rPr>
          <w:rFonts w:ascii="Times New Roman" w:hAnsi="Times New Roman" w:cs="Times New Roman"/>
          <w:color w:val="000000"/>
        </w:rPr>
      </w:pPr>
      <w:r w:rsidRPr="00526F2D">
        <w:rPr>
          <w:rFonts w:ascii="Times New Roman" w:hAnsi="Times New Roman" w:cs="Times New Roman"/>
          <w:color w:val="333333"/>
        </w:rPr>
        <w:t>ISPM 5: Glossary of phytosanitary terms; Supplement 2: Guidelines on the understanding of “potential economic importance” and related terms including reference to environmental considerations.</w:t>
      </w:r>
    </w:p>
    <w:p w14:paraId="69C61B00" w14:textId="77777777" w:rsidR="00526F2D" w:rsidRPr="00526F2D" w:rsidRDefault="00526F2D" w:rsidP="002D4AAF">
      <w:pPr>
        <w:pStyle w:val="ListParagraph"/>
        <w:numPr>
          <w:ilvl w:val="0"/>
          <w:numId w:val="9"/>
        </w:numPr>
        <w:autoSpaceDE w:val="0"/>
        <w:autoSpaceDN w:val="0"/>
        <w:adjustRightInd w:val="0"/>
        <w:spacing w:after="0" w:line="240" w:lineRule="auto"/>
        <w:ind w:left="993" w:hanging="284"/>
        <w:jc w:val="both"/>
        <w:rPr>
          <w:rFonts w:ascii="Times New Roman" w:hAnsi="Times New Roman" w:cs="Times New Roman"/>
          <w:color w:val="000000"/>
        </w:rPr>
      </w:pPr>
      <w:r w:rsidRPr="00526F2D">
        <w:rPr>
          <w:rFonts w:ascii="Times New Roman" w:hAnsi="Times New Roman" w:cs="Times New Roman"/>
          <w:color w:val="000000"/>
        </w:rPr>
        <w:t>ISPM 11 on pest risk analysis for quarantine pests (</w:t>
      </w:r>
      <w:hyperlink r:id="rId14" w:history="1">
        <w:r w:rsidRPr="00526F2D">
          <w:rPr>
            <w:rStyle w:val="Hyperlink"/>
            <w:rFonts w:ascii="Times New Roman" w:hAnsi="Times New Roman" w:cs="Times New Roman"/>
          </w:rPr>
          <w:t>https://www.ippc.int/en/publications/639/</w:t>
        </w:r>
      </w:hyperlink>
      <w:r w:rsidRPr="00526F2D">
        <w:rPr>
          <w:rFonts w:ascii="Times New Roman" w:hAnsi="Times New Roman" w:cs="Times New Roman"/>
          <w:color w:val="000000"/>
        </w:rPr>
        <w:t xml:space="preserve">), which also considers in its supplements pest risk analysis for LMOs and determining the potential for a LMO to be a pest </w:t>
      </w:r>
    </w:p>
    <w:p w14:paraId="7006C250" w14:textId="77777777" w:rsidR="00526F2D" w:rsidRPr="00526F2D" w:rsidRDefault="00526F2D" w:rsidP="002D4AAF">
      <w:pPr>
        <w:pStyle w:val="ListParagraph"/>
        <w:numPr>
          <w:ilvl w:val="0"/>
          <w:numId w:val="9"/>
        </w:numPr>
        <w:autoSpaceDE w:val="0"/>
        <w:autoSpaceDN w:val="0"/>
        <w:adjustRightInd w:val="0"/>
        <w:spacing w:after="0" w:line="240" w:lineRule="auto"/>
        <w:ind w:left="993" w:hanging="284"/>
        <w:jc w:val="both"/>
        <w:rPr>
          <w:rFonts w:ascii="Times New Roman" w:hAnsi="Times New Roman" w:cs="Times New Roman"/>
          <w:color w:val="000000"/>
        </w:rPr>
      </w:pPr>
      <w:r w:rsidRPr="00526F2D">
        <w:rPr>
          <w:rFonts w:ascii="Times New Roman" w:hAnsi="Times New Roman" w:cs="Times New Roman"/>
          <w:color w:val="333333"/>
        </w:rPr>
        <w:t>ISPM 15: Regulation of wood packaging material in international trade.</w:t>
      </w:r>
    </w:p>
    <w:p w14:paraId="4E597145" w14:textId="77777777" w:rsidR="00526F2D" w:rsidRPr="00526F2D" w:rsidRDefault="00526F2D" w:rsidP="002D4AAF">
      <w:pPr>
        <w:pStyle w:val="ListParagraph"/>
        <w:numPr>
          <w:ilvl w:val="0"/>
          <w:numId w:val="9"/>
        </w:numPr>
        <w:autoSpaceDE w:val="0"/>
        <w:autoSpaceDN w:val="0"/>
        <w:adjustRightInd w:val="0"/>
        <w:spacing w:after="0" w:line="240" w:lineRule="auto"/>
        <w:ind w:left="993" w:hanging="284"/>
        <w:jc w:val="both"/>
        <w:rPr>
          <w:rFonts w:ascii="Times New Roman" w:hAnsi="Times New Roman" w:cs="Times New Roman"/>
          <w:color w:val="000000"/>
        </w:rPr>
      </w:pPr>
      <w:r w:rsidRPr="00526F2D">
        <w:rPr>
          <w:rFonts w:ascii="Times New Roman" w:hAnsi="Times New Roman" w:cs="Times New Roman"/>
          <w:color w:val="333333"/>
        </w:rPr>
        <w:t xml:space="preserve">ISPM 27: diagnostic protocol for </w:t>
      </w:r>
      <w:r w:rsidRPr="00526F2D">
        <w:rPr>
          <w:rFonts w:ascii="Times New Roman" w:hAnsi="Times New Roman" w:cs="Times New Roman"/>
          <w:i/>
          <w:color w:val="333333"/>
        </w:rPr>
        <w:t xml:space="preserve">Xylella </w:t>
      </w:r>
      <w:proofErr w:type="spellStart"/>
      <w:r w:rsidRPr="00526F2D">
        <w:rPr>
          <w:rFonts w:ascii="Times New Roman" w:hAnsi="Times New Roman" w:cs="Times New Roman"/>
          <w:i/>
          <w:color w:val="333333"/>
        </w:rPr>
        <w:t>fastidiosa</w:t>
      </w:r>
      <w:proofErr w:type="spellEnd"/>
      <w:r w:rsidRPr="00526F2D">
        <w:rPr>
          <w:rFonts w:ascii="Times New Roman" w:hAnsi="Times New Roman" w:cs="Times New Roman"/>
          <w:color w:val="333333"/>
        </w:rPr>
        <w:t xml:space="preserve"> as regulated pest and guidelines for the prevention, eradication and containment </w:t>
      </w:r>
    </w:p>
    <w:p w14:paraId="585B47CB" w14:textId="77777777" w:rsidR="00526F2D" w:rsidRPr="00526F2D" w:rsidRDefault="00526F2D" w:rsidP="002D4AAF">
      <w:pPr>
        <w:pStyle w:val="ListParagraph"/>
        <w:numPr>
          <w:ilvl w:val="0"/>
          <w:numId w:val="9"/>
        </w:numPr>
        <w:autoSpaceDE w:val="0"/>
        <w:autoSpaceDN w:val="0"/>
        <w:adjustRightInd w:val="0"/>
        <w:spacing w:after="0" w:line="240" w:lineRule="auto"/>
        <w:ind w:left="993" w:hanging="284"/>
        <w:jc w:val="both"/>
        <w:rPr>
          <w:rFonts w:ascii="Times New Roman" w:hAnsi="Times New Roman" w:cs="Times New Roman"/>
          <w:color w:val="000000"/>
        </w:rPr>
      </w:pPr>
      <w:r w:rsidRPr="00526F2D">
        <w:rPr>
          <w:rFonts w:ascii="Times New Roman" w:hAnsi="Times New Roman" w:cs="Times New Roman"/>
          <w:color w:val="000000"/>
        </w:rPr>
        <w:t>CPM recommendation (CPM =) on “Threats to biodiversity posed by alien species: actions within the framework of the IPPC” (</w:t>
      </w:r>
      <w:hyperlink r:id="rId15" w:history="1">
        <w:r w:rsidRPr="00526F2D">
          <w:rPr>
            <w:rStyle w:val="Hyperlink"/>
            <w:rFonts w:ascii="Times New Roman" w:hAnsi="Times New Roman" w:cs="Times New Roman"/>
          </w:rPr>
          <w:t>https://www.ippc.int/en/publications/84229/</w:t>
        </w:r>
      </w:hyperlink>
      <w:r w:rsidRPr="00526F2D">
        <w:rPr>
          <w:rFonts w:ascii="Times New Roman" w:hAnsi="Times New Roman" w:cs="Times New Roman"/>
          <w:color w:val="000000"/>
        </w:rPr>
        <w:t xml:space="preserve"> ). </w:t>
      </w:r>
    </w:p>
    <w:p w14:paraId="40DE2DE2" w14:textId="77777777" w:rsidR="00526F2D" w:rsidRPr="00526F2D" w:rsidRDefault="00526F2D" w:rsidP="002D4AAF">
      <w:pPr>
        <w:pStyle w:val="ListParagraph"/>
        <w:numPr>
          <w:ilvl w:val="0"/>
          <w:numId w:val="9"/>
        </w:numPr>
        <w:autoSpaceDE w:val="0"/>
        <w:autoSpaceDN w:val="0"/>
        <w:adjustRightInd w:val="0"/>
        <w:spacing w:after="0" w:line="240" w:lineRule="auto"/>
        <w:ind w:left="993" w:hanging="284"/>
        <w:jc w:val="both"/>
        <w:rPr>
          <w:rFonts w:ascii="Times New Roman" w:hAnsi="Times New Roman" w:cs="Times New Roman"/>
          <w:color w:val="000000"/>
        </w:rPr>
      </w:pPr>
      <w:r w:rsidRPr="00526F2D">
        <w:rPr>
          <w:rFonts w:ascii="Times New Roman" w:hAnsi="Times New Roman" w:cs="Times New Roman"/>
          <w:color w:val="333333"/>
        </w:rPr>
        <w:t>Fruit fly standards, over 23 international standards that provide guidance to establish areas pest free of fruit flies, to determine fruit or vegetable hosts, to effectively carry out disinfestation through irradiation and cold treatments.</w:t>
      </w:r>
    </w:p>
    <w:p w14:paraId="26930999" w14:textId="77777777" w:rsidR="00526F2D" w:rsidRPr="00526F2D" w:rsidRDefault="00526F2D" w:rsidP="002D4AAF">
      <w:pPr>
        <w:pStyle w:val="ListParagraph"/>
        <w:numPr>
          <w:ilvl w:val="0"/>
          <w:numId w:val="9"/>
        </w:numPr>
        <w:autoSpaceDE w:val="0"/>
        <w:autoSpaceDN w:val="0"/>
        <w:adjustRightInd w:val="0"/>
        <w:spacing w:after="0" w:line="240" w:lineRule="auto"/>
        <w:ind w:left="993" w:hanging="284"/>
        <w:jc w:val="both"/>
        <w:rPr>
          <w:rFonts w:ascii="Times New Roman" w:hAnsi="Times New Roman" w:cs="Times New Roman"/>
          <w:color w:val="000000"/>
        </w:rPr>
      </w:pPr>
      <w:r w:rsidRPr="00526F2D">
        <w:rPr>
          <w:rFonts w:ascii="Times New Roman" w:hAnsi="Times New Roman" w:cs="Times New Roman"/>
          <w:color w:val="333333"/>
        </w:rPr>
        <w:t>Avocado phytosanitary measures to minimize the risk of international movement of three weevils and a moth, adopted as international standards</w:t>
      </w:r>
    </w:p>
    <w:p w14:paraId="71E40BE5" w14:textId="77777777" w:rsidR="00526F2D" w:rsidRPr="00526F2D" w:rsidRDefault="00526F2D" w:rsidP="002D4AAF">
      <w:pPr>
        <w:pStyle w:val="ListParagraph"/>
        <w:numPr>
          <w:ilvl w:val="0"/>
          <w:numId w:val="9"/>
        </w:numPr>
        <w:autoSpaceDE w:val="0"/>
        <w:autoSpaceDN w:val="0"/>
        <w:adjustRightInd w:val="0"/>
        <w:spacing w:after="0" w:line="240" w:lineRule="auto"/>
        <w:ind w:left="993" w:hanging="284"/>
        <w:jc w:val="both"/>
        <w:rPr>
          <w:rFonts w:ascii="Times New Roman" w:hAnsi="Times New Roman" w:cs="Times New Roman"/>
          <w:color w:val="000000"/>
        </w:rPr>
      </w:pPr>
      <w:r w:rsidRPr="00526F2D">
        <w:rPr>
          <w:rFonts w:ascii="Times New Roman" w:hAnsi="Times New Roman" w:cs="Times New Roman"/>
          <w:color w:val="333333"/>
        </w:rPr>
        <w:t>Fall armyworm. FAO is taking an active role in coordinating partners’ activities, plans and approaches to provide sustainable solutions to the FAW challenge</w:t>
      </w:r>
    </w:p>
    <w:p w14:paraId="54A93DD0" w14:textId="77777777" w:rsidR="00526F2D" w:rsidRPr="00526F2D" w:rsidRDefault="00526F2D" w:rsidP="00526F2D">
      <w:pPr>
        <w:autoSpaceDE w:val="0"/>
        <w:autoSpaceDN w:val="0"/>
        <w:adjustRightInd w:val="0"/>
        <w:spacing w:after="0" w:line="240" w:lineRule="auto"/>
        <w:jc w:val="both"/>
        <w:rPr>
          <w:rFonts w:ascii="Times New Roman" w:hAnsi="Times New Roman" w:cs="Times New Roman"/>
          <w:color w:val="000000"/>
        </w:rPr>
      </w:pPr>
    </w:p>
    <w:p w14:paraId="7BB52482" w14:textId="34AD81EE" w:rsidR="00526F2D" w:rsidRPr="00526F2D" w:rsidRDefault="00526F2D" w:rsidP="0031467D">
      <w:pPr>
        <w:pStyle w:val="ListParagraph"/>
        <w:numPr>
          <w:ilvl w:val="0"/>
          <w:numId w:val="29"/>
        </w:numPr>
        <w:autoSpaceDE w:val="0"/>
        <w:autoSpaceDN w:val="0"/>
        <w:adjustRightInd w:val="0"/>
        <w:spacing w:after="0" w:line="240" w:lineRule="auto"/>
        <w:ind w:left="0" w:firstLine="0"/>
        <w:jc w:val="both"/>
        <w:rPr>
          <w:rFonts w:ascii="Times New Roman" w:hAnsi="Times New Roman" w:cs="Times New Roman"/>
          <w:color w:val="000000"/>
        </w:rPr>
      </w:pPr>
      <w:r w:rsidRPr="00526F2D">
        <w:rPr>
          <w:rFonts w:ascii="Times New Roman" w:hAnsi="Times New Roman" w:cs="Times New Roman"/>
          <w:color w:val="000000"/>
        </w:rPr>
        <w:t xml:space="preserve">IPPC has a newly endorsed Strategic Framework for 2020-2030, in which there is a Strategic Objective – “Protect the environment from the impacts of plant pests”. This objective is targeted at plant pests which are invasive alien </w:t>
      </w:r>
      <w:proofErr w:type="gramStart"/>
      <w:r w:rsidRPr="00526F2D">
        <w:rPr>
          <w:rFonts w:ascii="Times New Roman" w:hAnsi="Times New Roman" w:cs="Times New Roman"/>
          <w:color w:val="000000"/>
        </w:rPr>
        <w:t>species</w:t>
      </w:r>
      <w:proofErr w:type="gramEnd"/>
      <w:r w:rsidRPr="00526F2D">
        <w:rPr>
          <w:rFonts w:ascii="Times New Roman" w:hAnsi="Times New Roman" w:cs="Times New Roman"/>
          <w:color w:val="000000"/>
        </w:rPr>
        <w:t xml:space="preserve"> and which can and do have a significant and devastating impact on the terrestrial, marine and freshwater environments, agriculture and forests. This framework is highly relevant for the Convention of Biological Diversity </w:t>
      </w:r>
      <w:r w:rsidR="008C1639">
        <w:rPr>
          <w:rFonts w:ascii="Times New Roman" w:hAnsi="Times New Roman" w:cs="Times New Roman"/>
          <w:color w:val="000000"/>
        </w:rPr>
        <w:t xml:space="preserve">(CBD) and its Post-2020 </w:t>
      </w:r>
      <w:r w:rsidRPr="00526F2D">
        <w:rPr>
          <w:rFonts w:ascii="Times New Roman" w:hAnsi="Times New Roman" w:cs="Times New Roman"/>
          <w:color w:val="000000"/>
        </w:rPr>
        <w:t>Global Biodiversity Framework (</w:t>
      </w:r>
      <w:proofErr w:type="gramStart"/>
      <w:r w:rsidRPr="00526F2D">
        <w:rPr>
          <w:rFonts w:ascii="Times New Roman" w:hAnsi="Times New Roman" w:cs="Times New Roman"/>
          <w:color w:val="000000"/>
        </w:rPr>
        <w:t xml:space="preserve">GBF) </w:t>
      </w:r>
      <w:r w:rsidR="008C1639">
        <w:rPr>
          <w:rFonts w:ascii="Times New Roman" w:hAnsi="Times New Roman" w:cs="Times New Roman"/>
          <w:color w:val="000000"/>
        </w:rPr>
        <w:t xml:space="preserve"> to</w:t>
      </w:r>
      <w:proofErr w:type="gramEnd"/>
      <w:r w:rsidR="008C1639">
        <w:rPr>
          <w:rFonts w:ascii="Times New Roman" w:hAnsi="Times New Roman" w:cs="Times New Roman"/>
          <w:color w:val="000000"/>
        </w:rPr>
        <w:t xml:space="preserve"> be finalized at the next Conference of the Parties to the CBD in October 2020</w:t>
      </w:r>
      <w:r w:rsidRPr="00526F2D">
        <w:rPr>
          <w:rFonts w:ascii="Times New Roman" w:hAnsi="Times New Roman" w:cs="Times New Roman"/>
          <w:color w:val="000000"/>
        </w:rPr>
        <w:t xml:space="preserve">. From </w:t>
      </w:r>
      <w:r w:rsidR="008C1639" w:rsidRPr="00526F2D">
        <w:rPr>
          <w:rFonts w:ascii="Times New Roman" w:hAnsi="Times New Roman" w:cs="Times New Roman"/>
          <w:color w:val="000000"/>
        </w:rPr>
        <w:t>th</w:t>
      </w:r>
      <w:r w:rsidR="008C1639">
        <w:rPr>
          <w:rFonts w:ascii="Times New Roman" w:hAnsi="Times New Roman" w:cs="Times New Roman"/>
          <w:color w:val="000000"/>
        </w:rPr>
        <w:t>ese</w:t>
      </w:r>
      <w:r w:rsidR="008C1639" w:rsidRPr="00526F2D">
        <w:rPr>
          <w:rFonts w:ascii="Times New Roman" w:hAnsi="Times New Roman" w:cs="Times New Roman"/>
          <w:color w:val="000000"/>
        </w:rPr>
        <w:t xml:space="preserve"> </w:t>
      </w:r>
      <w:r w:rsidRPr="00526F2D">
        <w:rPr>
          <w:rFonts w:ascii="Times New Roman" w:hAnsi="Times New Roman" w:cs="Times New Roman"/>
          <w:color w:val="000000"/>
        </w:rPr>
        <w:t xml:space="preserve">recommendations to </w:t>
      </w:r>
      <w:r w:rsidR="008C1639">
        <w:rPr>
          <w:rFonts w:ascii="Times New Roman" w:hAnsi="Times New Roman" w:cs="Times New Roman"/>
          <w:color w:val="000000"/>
        </w:rPr>
        <w:t>the</w:t>
      </w:r>
      <w:r w:rsidR="008C1639" w:rsidRPr="00526F2D">
        <w:rPr>
          <w:rFonts w:ascii="Times New Roman" w:hAnsi="Times New Roman" w:cs="Times New Roman"/>
          <w:color w:val="000000"/>
        </w:rPr>
        <w:t xml:space="preserve"> </w:t>
      </w:r>
      <w:r w:rsidR="008C1639">
        <w:rPr>
          <w:rFonts w:ascii="Times New Roman" w:hAnsi="Times New Roman" w:cs="Times New Roman"/>
          <w:color w:val="000000"/>
        </w:rPr>
        <w:t>P</w:t>
      </w:r>
      <w:r w:rsidRPr="00526F2D">
        <w:rPr>
          <w:rFonts w:ascii="Times New Roman" w:hAnsi="Times New Roman" w:cs="Times New Roman"/>
          <w:color w:val="000000"/>
        </w:rPr>
        <w:t xml:space="preserve">ost-2020 </w:t>
      </w:r>
      <w:r w:rsidR="008C1639">
        <w:rPr>
          <w:rFonts w:ascii="Times New Roman" w:hAnsi="Times New Roman" w:cs="Times New Roman"/>
          <w:color w:val="000000"/>
        </w:rPr>
        <w:t>G</w:t>
      </w:r>
      <w:r w:rsidRPr="00526F2D">
        <w:rPr>
          <w:rFonts w:ascii="Times New Roman" w:hAnsi="Times New Roman" w:cs="Times New Roman"/>
          <w:color w:val="000000"/>
        </w:rPr>
        <w:t xml:space="preserve">lobal </w:t>
      </w:r>
      <w:r w:rsidR="008C1639">
        <w:rPr>
          <w:rFonts w:ascii="Times New Roman" w:hAnsi="Times New Roman" w:cs="Times New Roman"/>
          <w:color w:val="000000"/>
        </w:rPr>
        <w:t>B</w:t>
      </w:r>
      <w:r w:rsidRPr="00526F2D">
        <w:rPr>
          <w:rFonts w:ascii="Times New Roman" w:hAnsi="Times New Roman" w:cs="Times New Roman"/>
          <w:color w:val="000000"/>
        </w:rPr>
        <w:t xml:space="preserve">iodiversity </w:t>
      </w:r>
      <w:r w:rsidR="008C1639">
        <w:rPr>
          <w:rFonts w:ascii="Times New Roman" w:hAnsi="Times New Roman" w:cs="Times New Roman"/>
          <w:color w:val="000000"/>
        </w:rPr>
        <w:t>F</w:t>
      </w:r>
      <w:r w:rsidRPr="00526F2D">
        <w:rPr>
          <w:rFonts w:ascii="Times New Roman" w:hAnsi="Times New Roman" w:cs="Times New Roman"/>
          <w:color w:val="000000"/>
        </w:rPr>
        <w:t>ramework are:</w:t>
      </w:r>
    </w:p>
    <w:p w14:paraId="6F468829" w14:textId="77777777" w:rsidR="00526F2D" w:rsidRPr="00526F2D" w:rsidRDefault="00526F2D" w:rsidP="0031467D">
      <w:pPr>
        <w:pStyle w:val="ListParagraph"/>
        <w:numPr>
          <w:ilvl w:val="0"/>
          <w:numId w:val="25"/>
        </w:numPr>
        <w:autoSpaceDE w:val="0"/>
        <w:autoSpaceDN w:val="0"/>
        <w:adjustRightInd w:val="0"/>
        <w:spacing w:after="0" w:line="240" w:lineRule="auto"/>
        <w:jc w:val="both"/>
        <w:rPr>
          <w:rFonts w:ascii="Times New Roman" w:hAnsi="Times New Roman" w:cs="Times New Roman"/>
          <w:color w:val="000000"/>
        </w:rPr>
      </w:pPr>
      <w:r w:rsidRPr="00526F2D">
        <w:rPr>
          <w:rFonts w:ascii="Times New Roman" w:hAnsi="Times New Roman" w:cs="Times New Roman"/>
          <w:color w:val="000000"/>
        </w:rPr>
        <w:t>A robust framework that considers plant health as a key component.</w:t>
      </w:r>
    </w:p>
    <w:p w14:paraId="7FE26D53" w14:textId="77777777" w:rsidR="00526F2D" w:rsidRPr="00526F2D" w:rsidRDefault="00526F2D" w:rsidP="0031467D">
      <w:pPr>
        <w:pStyle w:val="ListParagraph"/>
        <w:numPr>
          <w:ilvl w:val="0"/>
          <w:numId w:val="25"/>
        </w:numPr>
        <w:autoSpaceDE w:val="0"/>
        <w:autoSpaceDN w:val="0"/>
        <w:adjustRightInd w:val="0"/>
        <w:spacing w:after="0" w:line="240" w:lineRule="auto"/>
        <w:jc w:val="both"/>
        <w:rPr>
          <w:rFonts w:ascii="Times New Roman" w:hAnsi="Times New Roman" w:cs="Times New Roman"/>
          <w:color w:val="000000"/>
        </w:rPr>
      </w:pPr>
      <w:r w:rsidRPr="00526F2D">
        <w:rPr>
          <w:rFonts w:ascii="Times New Roman" w:hAnsi="Times New Roman" w:cs="Times New Roman"/>
          <w:color w:val="000000"/>
        </w:rPr>
        <w:t>A framework that highlights invasive alien species that are plant pests.</w:t>
      </w:r>
    </w:p>
    <w:p w14:paraId="2C8900AA" w14:textId="77777777" w:rsidR="00526F2D" w:rsidRPr="00526F2D" w:rsidRDefault="00526F2D" w:rsidP="0031467D">
      <w:pPr>
        <w:pStyle w:val="ListParagraph"/>
        <w:numPr>
          <w:ilvl w:val="0"/>
          <w:numId w:val="25"/>
        </w:numPr>
        <w:autoSpaceDE w:val="0"/>
        <w:autoSpaceDN w:val="0"/>
        <w:adjustRightInd w:val="0"/>
        <w:spacing w:after="0" w:line="240" w:lineRule="auto"/>
        <w:jc w:val="both"/>
        <w:rPr>
          <w:rFonts w:ascii="Times New Roman" w:hAnsi="Times New Roman" w:cs="Times New Roman"/>
          <w:color w:val="000000"/>
        </w:rPr>
      </w:pPr>
      <w:r w:rsidRPr="00526F2D">
        <w:rPr>
          <w:rFonts w:ascii="Times New Roman" w:hAnsi="Times New Roman" w:cs="Times New Roman"/>
          <w:color w:val="000000"/>
        </w:rPr>
        <w:t>A framework supported by a coherent, comprehensive and innovative communication</w:t>
      </w:r>
    </w:p>
    <w:p w14:paraId="1EEB48CF" w14:textId="77777777" w:rsidR="00526F2D" w:rsidRPr="00526F2D" w:rsidRDefault="00526F2D" w:rsidP="00526F2D">
      <w:pPr>
        <w:autoSpaceDE w:val="0"/>
        <w:autoSpaceDN w:val="0"/>
        <w:adjustRightInd w:val="0"/>
        <w:spacing w:after="0" w:line="240" w:lineRule="auto"/>
        <w:jc w:val="both"/>
        <w:rPr>
          <w:rFonts w:ascii="Times New Roman" w:hAnsi="Times New Roman" w:cs="Times New Roman"/>
          <w:color w:val="000000"/>
        </w:rPr>
      </w:pPr>
    </w:p>
    <w:p w14:paraId="4354F8E0" w14:textId="77777777" w:rsidR="00526F2D" w:rsidRPr="002D4AAF" w:rsidRDefault="00526F2D" w:rsidP="00526F2D">
      <w:pPr>
        <w:autoSpaceDE w:val="0"/>
        <w:autoSpaceDN w:val="0"/>
        <w:adjustRightInd w:val="0"/>
        <w:spacing w:after="0" w:line="240" w:lineRule="auto"/>
        <w:jc w:val="both"/>
        <w:rPr>
          <w:rFonts w:ascii="Times New Roman" w:hAnsi="Times New Roman" w:cs="Times New Roman"/>
          <w:b/>
          <w:bCs/>
          <w:i/>
          <w:color w:val="333333"/>
        </w:rPr>
      </w:pPr>
      <w:r w:rsidRPr="002D4AAF">
        <w:rPr>
          <w:rFonts w:ascii="Times New Roman" w:hAnsi="Times New Roman" w:cs="Times New Roman"/>
          <w:b/>
          <w:bCs/>
          <w:i/>
          <w:color w:val="333333"/>
        </w:rPr>
        <w:t xml:space="preserve">E2. Existing cases of the impacts of invasive alien species on </w:t>
      </w:r>
      <w:r w:rsidRPr="002D4AAF">
        <w:rPr>
          <w:rFonts w:ascii="Times New Roman" w:hAnsi="Times New Roman" w:cs="Times New Roman"/>
          <w:b/>
          <w:i/>
        </w:rPr>
        <w:t>social, economic and cultural values</w:t>
      </w:r>
    </w:p>
    <w:p w14:paraId="2DDC94C0" w14:textId="77777777" w:rsidR="00526F2D" w:rsidRPr="002D4AAF" w:rsidRDefault="00526F2D" w:rsidP="00526F2D">
      <w:pPr>
        <w:autoSpaceDE w:val="0"/>
        <w:autoSpaceDN w:val="0"/>
        <w:adjustRightInd w:val="0"/>
        <w:spacing w:after="0" w:line="240" w:lineRule="auto"/>
        <w:jc w:val="both"/>
        <w:rPr>
          <w:rFonts w:ascii="Times New Roman" w:hAnsi="Times New Roman" w:cs="Times New Roman"/>
          <w:b/>
          <w:bCs/>
          <w:i/>
          <w:color w:val="333333"/>
        </w:rPr>
      </w:pPr>
    </w:p>
    <w:p w14:paraId="02434865" w14:textId="6309B5AB" w:rsidR="00526F2D" w:rsidRPr="0032355E" w:rsidRDefault="00526F2D" w:rsidP="00526F2D">
      <w:pPr>
        <w:autoSpaceDE w:val="0"/>
        <w:autoSpaceDN w:val="0"/>
        <w:adjustRightInd w:val="0"/>
        <w:spacing w:after="0" w:line="240" w:lineRule="auto"/>
        <w:jc w:val="both"/>
        <w:rPr>
          <w:rFonts w:ascii="Times New Roman" w:hAnsi="Times New Roman" w:cs="Times New Roman"/>
          <w:bCs/>
          <w:color w:val="333333"/>
        </w:rPr>
      </w:pPr>
      <w:r w:rsidRPr="0032355E">
        <w:rPr>
          <w:rFonts w:ascii="Times New Roman" w:hAnsi="Times New Roman" w:cs="Times New Roman"/>
          <w:bCs/>
          <w:i/>
          <w:color w:val="333333"/>
        </w:rPr>
        <w:t>Key reviews</w:t>
      </w:r>
    </w:p>
    <w:p w14:paraId="6A3CF878" w14:textId="068B4EE5" w:rsidR="00526F2D" w:rsidRPr="00526F2D" w:rsidRDefault="00526F2D" w:rsidP="008C1639">
      <w:pPr>
        <w:pStyle w:val="ListParagraph"/>
        <w:numPr>
          <w:ilvl w:val="0"/>
          <w:numId w:val="29"/>
        </w:numPr>
        <w:autoSpaceDE w:val="0"/>
        <w:autoSpaceDN w:val="0"/>
        <w:adjustRightInd w:val="0"/>
        <w:spacing w:after="0" w:line="240" w:lineRule="auto"/>
        <w:ind w:left="0" w:hanging="11"/>
        <w:jc w:val="both"/>
        <w:rPr>
          <w:rFonts w:ascii="Times New Roman" w:hAnsi="Times New Roman" w:cs="Times New Roman"/>
          <w:bCs/>
          <w:color w:val="333333"/>
        </w:rPr>
      </w:pPr>
      <w:r w:rsidRPr="00526F2D">
        <w:rPr>
          <w:rFonts w:ascii="Times New Roman" w:hAnsi="Times New Roman" w:cs="Times New Roman"/>
          <w:bCs/>
          <w:color w:val="333333"/>
        </w:rPr>
        <w:t xml:space="preserve">A special issue on "The human and social dimensions of invasion science and management" has recently been published in the Journal of Environmental Management vol 229, including 18 articles covering existing research and case studies from all over the world: Nepal, Chile, Guam, Madagascar, </w:t>
      </w:r>
      <w:r w:rsidRPr="00526F2D">
        <w:rPr>
          <w:rFonts w:ascii="Times New Roman" w:hAnsi="Times New Roman" w:cs="Times New Roman"/>
          <w:bCs/>
          <w:color w:val="333333"/>
        </w:rPr>
        <w:lastRenderedPageBreak/>
        <w:t xml:space="preserve">indigenous Australia, South Africa, La Reunion (see </w:t>
      </w:r>
      <w:hyperlink r:id="rId16" w:history="1">
        <w:r w:rsidRPr="00526F2D">
          <w:rPr>
            <w:rStyle w:val="Hyperlink"/>
            <w:rFonts w:ascii="Times New Roman" w:hAnsi="Times New Roman" w:cs="Times New Roman"/>
            <w:bCs/>
          </w:rPr>
          <w:t>https://www.sciencedirect.com/journal/journal-of-environmental-management/vol/229/suppl/C</w:t>
        </w:r>
      </w:hyperlink>
      <w:r w:rsidRPr="00526F2D">
        <w:rPr>
          <w:rFonts w:ascii="Times New Roman" w:hAnsi="Times New Roman" w:cs="Times New Roman"/>
          <w:bCs/>
          <w:color w:val="333333"/>
        </w:rPr>
        <w:t xml:space="preserve">). </w:t>
      </w:r>
      <w:r w:rsidR="008C1639">
        <w:rPr>
          <w:rFonts w:ascii="Times New Roman" w:hAnsi="Times New Roman" w:cs="Times New Roman"/>
          <w:bCs/>
          <w:color w:val="333333"/>
        </w:rPr>
        <w:t>A study</w:t>
      </w:r>
      <w:r w:rsidRPr="00526F2D">
        <w:rPr>
          <w:rStyle w:val="FootnoteReference"/>
          <w:rFonts w:ascii="Times New Roman" w:hAnsi="Times New Roman" w:cs="Times New Roman"/>
          <w:bCs/>
          <w:color w:val="333333"/>
        </w:rPr>
        <w:footnoteReference w:id="78"/>
      </w:r>
      <w:r w:rsidRPr="00526F2D">
        <w:rPr>
          <w:rFonts w:ascii="Times New Roman" w:hAnsi="Times New Roman" w:cs="Times New Roman"/>
          <w:bCs/>
          <w:color w:val="333333"/>
        </w:rPr>
        <w:t xml:space="preserve"> also broadly reviewed this issue across the world.</w:t>
      </w:r>
    </w:p>
    <w:p w14:paraId="40151320" w14:textId="77777777" w:rsidR="00526F2D" w:rsidRPr="00526F2D" w:rsidRDefault="00526F2D" w:rsidP="00526F2D">
      <w:pPr>
        <w:autoSpaceDE w:val="0"/>
        <w:autoSpaceDN w:val="0"/>
        <w:adjustRightInd w:val="0"/>
        <w:spacing w:after="0" w:line="240" w:lineRule="auto"/>
        <w:jc w:val="both"/>
        <w:rPr>
          <w:rFonts w:ascii="Times New Roman" w:hAnsi="Times New Roman" w:cs="Times New Roman"/>
          <w:bCs/>
          <w:color w:val="333333"/>
        </w:rPr>
      </w:pPr>
    </w:p>
    <w:p w14:paraId="038B82F4" w14:textId="77777777" w:rsidR="00526F2D" w:rsidRPr="00526F2D" w:rsidRDefault="00526F2D" w:rsidP="0031467D">
      <w:pPr>
        <w:pStyle w:val="ListParagraph"/>
        <w:numPr>
          <w:ilvl w:val="0"/>
          <w:numId w:val="29"/>
        </w:numPr>
        <w:autoSpaceDE w:val="0"/>
        <w:autoSpaceDN w:val="0"/>
        <w:adjustRightInd w:val="0"/>
        <w:spacing w:after="0" w:line="240" w:lineRule="auto"/>
        <w:ind w:left="0" w:hanging="11"/>
        <w:jc w:val="both"/>
        <w:rPr>
          <w:rFonts w:ascii="Times New Roman" w:hAnsi="Times New Roman" w:cs="Times New Roman"/>
          <w:bCs/>
          <w:color w:val="333333"/>
        </w:rPr>
      </w:pPr>
      <w:r w:rsidRPr="00526F2D">
        <w:rPr>
          <w:rFonts w:ascii="Times New Roman" w:hAnsi="Times New Roman" w:cs="Times New Roman"/>
          <w:bCs/>
          <w:color w:val="333333"/>
        </w:rPr>
        <w:t>This issue includes a review paper</w:t>
      </w:r>
      <w:r w:rsidRPr="00526F2D">
        <w:rPr>
          <w:rStyle w:val="FootnoteReference"/>
          <w:rFonts w:ascii="Times New Roman" w:hAnsi="Times New Roman" w:cs="Times New Roman"/>
          <w:bCs/>
          <w:color w:val="333333"/>
        </w:rPr>
        <w:footnoteReference w:id="79"/>
      </w:r>
      <w:r w:rsidRPr="00526F2D">
        <w:rPr>
          <w:rFonts w:ascii="Times New Roman" w:hAnsi="Times New Roman" w:cs="Times New Roman"/>
          <w:bCs/>
          <w:color w:val="333333"/>
        </w:rPr>
        <w:t xml:space="preserve"> which concludes invasive alien species are a well-recognised driver of social-ecological change globally, however impacts on livelihoods and human well-being is less well understood in terms of effects (benefits and costs) and yet this is important for guiding policy formulation and management.  “Slightly less than half (48%) of species studied had both substantial positive and negative impacts on local livelihoods (e.g. Australian </w:t>
      </w:r>
      <w:r w:rsidRPr="00526F2D">
        <w:rPr>
          <w:rFonts w:ascii="Times New Roman" w:hAnsi="Times New Roman" w:cs="Times New Roman"/>
          <w:bCs/>
          <w:i/>
          <w:color w:val="333333"/>
        </w:rPr>
        <w:t>Acacia</w:t>
      </w:r>
      <w:r w:rsidRPr="00526F2D">
        <w:rPr>
          <w:rFonts w:ascii="Times New Roman" w:hAnsi="Times New Roman" w:cs="Times New Roman"/>
          <w:bCs/>
          <w:color w:val="333333"/>
        </w:rPr>
        <w:t xml:space="preserve"> spp. species; </w:t>
      </w:r>
      <w:r w:rsidRPr="00526F2D">
        <w:rPr>
          <w:rFonts w:ascii="Times New Roman" w:hAnsi="Times New Roman" w:cs="Times New Roman"/>
          <w:bCs/>
          <w:i/>
          <w:color w:val="333333"/>
        </w:rPr>
        <w:t>Camelus dromedaries</w:t>
      </w:r>
      <w:r w:rsidRPr="00526F2D">
        <w:rPr>
          <w:rFonts w:ascii="Times New Roman" w:hAnsi="Times New Roman" w:cs="Times New Roman"/>
          <w:bCs/>
          <w:color w:val="333333"/>
        </w:rPr>
        <w:t xml:space="preserve">; </w:t>
      </w:r>
      <w:r w:rsidRPr="00526F2D">
        <w:rPr>
          <w:rFonts w:ascii="Times New Roman" w:hAnsi="Times New Roman" w:cs="Times New Roman"/>
          <w:bCs/>
          <w:i/>
          <w:color w:val="333333"/>
        </w:rPr>
        <w:t xml:space="preserve">Lantana </w:t>
      </w:r>
      <w:proofErr w:type="spellStart"/>
      <w:r w:rsidRPr="00526F2D">
        <w:rPr>
          <w:rFonts w:ascii="Times New Roman" w:hAnsi="Times New Roman" w:cs="Times New Roman"/>
          <w:bCs/>
          <w:i/>
          <w:color w:val="333333"/>
        </w:rPr>
        <w:t>camara</w:t>
      </w:r>
      <w:proofErr w:type="spellEnd"/>
      <w:r w:rsidRPr="00526F2D">
        <w:rPr>
          <w:rFonts w:ascii="Times New Roman" w:hAnsi="Times New Roman" w:cs="Times New Roman"/>
          <w:bCs/>
          <w:color w:val="333333"/>
        </w:rPr>
        <w:t xml:space="preserve">; </w:t>
      </w:r>
      <w:r w:rsidRPr="00526F2D">
        <w:rPr>
          <w:rFonts w:ascii="Times New Roman" w:hAnsi="Times New Roman" w:cs="Times New Roman"/>
          <w:bCs/>
          <w:i/>
          <w:color w:val="333333"/>
        </w:rPr>
        <w:t>Prosopis</w:t>
      </w:r>
      <w:r w:rsidRPr="00526F2D">
        <w:rPr>
          <w:rFonts w:ascii="Times New Roman" w:hAnsi="Times New Roman" w:cs="Times New Roman"/>
          <w:bCs/>
          <w:color w:val="333333"/>
        </w:rPr>
        <w:t xml:space="preserve"> spp.), with 37% inducing mainly costs (</w:t>
      </w:r>
      <w:proofErr w:type="spellStart"/>
      <w:r w:rsidRPr="00526F2D">
        <w:rPr>
          <w:rFonts w:ascii="Times New Roman" w:hAnsi="Times New Roman" w:cs="Times New Roman"/>
          <w:bCs/>
          <w:i/>
          <w:color w:val="333333"/>
        </w:rPr>
        <w:t>Chromolaena</w:t>
      </w:r>
      <w:proofErr w:type="spellEnd"/>
      <w:r w:rsidRPr="00526F2D">
        <w:rPr>
          <w:rFonts w:ascii="Times New Roman" w:hAnsi="Times New Roman" w:cs="Times New Roman"/>
          <w:bCs/>
          <w:i/>
          <w:color w:val="333333"/>
        </w:rPr>
        <w:t xml:space="preserve"> </w:t>
      </w:r>
      <w:proofErr w:type="spellStart"/>
      <w:r w:rsidRPr="00526F2D">
        <w:rPr>
          <w:rFonts w:ascii="Times New Roman" w:hAnsi="Times New Roman" w:cs="Times New Roman"/>
          <w:bCs/>
          <w:i/>
          <w:color w:val="333333"/>
        </w:rPr>
        <w:t>odorata</w:t>
      </w:r>
      <w:proofErr w:type="spellEnd"/>
      <w:r w:rsidRPr="00526F2D">
        <w:rPr>
          <w:rFonts w:ascii="Times New Roman" w:hAnsi="Times New Roman" w:cs="Times New Roman"/>
          <w:bCs/>
          <w:i/>
          <w:color w:val="333333"/>
        </w:rPr>
        <w:t xml:space="preserve">; </w:t>
      </w:r>
      <w:proofErr w:type="spellStart"/>
      <w:r w:rsidRPr="00526F2D">
        <w:rPr>
          <w:rFonts w:ascii="Times New Roman" w:hAnsi="Times New Roman" w:cs="Times New Roman"/>
          <w:bCs/>
          <w:i/>
          <w:color w:val="333333"/>
        </w:rPr>
        <w:t>Lissachatina</w:t>
      </w:r>
      <w:proofErr w:type="spellEnd"/>
      <w:r w:rsidRPr="00526F2D">
        <w:rPr>
          <w:rFonts w:ascii="Times New Roman" w:hAnsi="Times New Roman" w:cs="Times New Roman"/>
          <w:bCs/>
          <w:i/>
          <w:color w:val="333333"/>
        </w:rPr>
        <w:t xml:space="preserve"> </w:t>
      </w:r>
      <w:proofErr w:type="spellStart"/>
      <w:r w:rsidRPr="00526F2D">
        <w:rPr>
          <w:rFonts w:ascii="Times New Roman" w:hAnsi="Times New Roman" w:cs="Times New Roman"/>
          <w:bCs/>
          <w:i/>
          <w:color w:val="333333"/>
        </w:rPr>
        <w:t>fulica</w:t>
      </w:r>
      <w:proofErr w:type="spellEnd"/>
      <w:r w:rsidRPr="00526F2D">
        <w:rPr>
          <w:rFonts w:ascii="Times New Roman" w:hAnsi="Times New Roman" w:cs="Times New Roman"/>
          <w:bCs/>
          <w:i/>
          <w:color w:val="333333"/>
        </w:rPr>
        <w:t>; Opuntia stricta</w:t>
      </w:r>
      <w:r w:rsidRPr="00526F2D">
        <w:rPr>
          <w:rFonts w:ascii="Times New Roman" w:hAnsi="Times New Roman" w:cs="Times New Roman"/>
          <w:bCs/>
          <w:color w:val="333333"/>
        </w:rPr>
        <w:t>) and 16% producing mainly benefits (</w:t>
      </w:r>
      <w:r w:rsidRPr="00526F2D">
        <w:rPr>
          <w:rFonts w:ascii="Times New Roman" w:hAnsi="Times New Roman" w:cs="Times New Roman"/>
          <w:bCs/>
          <w:i/>
          <w:color w:val="333333"/>
        </w:rPr>
        <w:t xml:space="preserve">Opuntia </w:t>
      </w:r>
      <w:proofErr w:type="spellStart"/>
      <w:r w:rsidRPr="00526F2D">
        <w:rPr>
          <w:rFonts w:ascii="Times New Roman" w:hAnsi="Times New Roman" w:cs="Times New Roman"/>
          <w:bCs/>
          <w:i/>
          <w:color w:val="333333"/>
        </w:rPr>
        <w:t>ficus-indica</w:t>
      </w:r>
      <w:proofErr w:type="spellEnd"/>
      <w:r w:rsidRPr="00526F2D">
        <w:rPr>
          <w:rFonts w:ascii="Times New Roman" w:hAnsi="Times New Roman" w:cs="Times New Roman"/>
          <w:bCs/>
          <w:i/>
          <w:color w:val="333333"/>
        </w:rPr>
        <w:t>; Acacia</w:t>
      </w:r>
      <w:r w:rsidRPr="00526F2D">
        <w:rPr>
          <w:rFonts w:ascii="Times New Roman" w:hAnsi="Times New Roman" w:cs="Times New Roman"/>
          <w:bCs/>
          <w:color w:val="333333"/>
        </w:rPr>
        <w:t xml:space="preserve"> spp.). Some species, such as </w:t>
      </w:r>
      <w:r w:rsidRPr="00526F2D">
        <w:rPr>
          <w:rFonts w:ascii="Times New Roman" w:hAnsi="Times New Roman" w:cs="Times New Roman"/>
          <w:bCs/>
          <w:i/>
          <w:color w:val="333333"/>
        </w:rPr>
        <w:t xml:space="preserve">Acacia </w:t>
      </w:r>
      <w:proofErr w:type="spellStart"/>
      <w:r w:rsidRPr="00526F2D">
        <w:rPr>
          <w:rFonts w:ascii="Times New Roman" w:hAnsi="Times New Roman" w:cs="Times New Roman"/>
          <w:bCs/>
          <w:i/>
          <w:color w:val="333333"/>
        </w:rPr>
        <w:t>dealbata</w:t>
      </w:r>
      <w:proofErr w:type="spellEnd"/>
      <w:r w:rsidRPr="00526F2D">
        <w:rPr>
          <w:rFonts w:ascii="Times New Roman" w:hAnsi="Times New Roman" w:cs="Times New Roman"/>
          <w:bCs/>
          <w:color w:val="333333"/>
        </w:rPr>
        <w:t xml:space="preserve">, fell into different categories depending on the social-ecological context. Key benefits or services included the provision of fuelwood, fodder, timber and food products for local </w:t>
      </w:r>
      <w:proofErr w:type="gramStart"/>
      <w:r w:rsidRPr="00526F2D">
        <w:rPr>
          <w:rFonts w:ascii="Times New Roman" w:hAnsi="Times New Roman" w:cs="Times New Roman"/>
          <w:bCs/>
          <w:color w:val="333333"/>
        </w:rPr>
        <w:t>households</w:t>
      </w:r>
      <w:proofErr w:type="gramEnd"/>
      <w:r w:rsidRPr="00526F2D">
        <w:rPr>
          <w:rFonts w:ascii="Times New Roman" w:hAnsi="Times New Roman" w:cs="Times New Roman"/>
          <w:bCs/>
          <w:color w:val="333333"/>
        </w:rPr>
        <w:t xml:space="preserve"> communities and to a lesser extent supporting and regulating services such as soil improvement and shade. </w:t>
      </w:r>
      <w:proofErr w:type="gramStart"/>
      <w:r w:rsidRPr="00526F2D">
        <w:rPr>
          <w:rFonts w:ascii="Times New Roman" w:hAnsi="Times New Roman" w:cs="Times New Roman"/>
          <w:bCs/>
          <w:color w:val="333333"/>
        </w:rPr>
        <w:t>A number of</w:t>
      </w:r>
      <w:proofErr w:type="gramEnd"/>
      <w:r w:rsidRPr="00526F2D">
        <w:rPr>
          <w:rFonts w:ascii="Times New Roman" w:hAnsi="Times New Roman" w:cs="Times New Roman"/>
          <w:bCs/>
          <w:color w:val="333333"/>
        </w:rPr>
        <w:t xml:space="preserve"> species also provided cultural services such as recreation and spiritual values and provided many with an opportunity to earn a cash income. However, invasive species also harm livelihoods and increase vulnerability through encroaching on land and reducing mobility or access. They can also decrease the supply of natural resources used by households and reduce agricultural production (livestock and/or crops) which can result in losses of income and increased vulnerability. Furthermore, some invasive species were seen to have negative implications for human health and safety and reduce the cultural value of landscapes. Economic impacts on livelihoods as a result of invasive species were highly variable and very dependent on the social-ecological contexts. These negative implications can reduce resilience and adaptive capacity of households and communities thus increasing their vulnerability to change"</w:t>
      </w:r>
    </w:p>
    <w:p w14:paraId="1A2B7354" w14:textId="77777777" w:rsidR="00526F2D" w:rsidRPr="00526F2D" w:rsidRDefault="00526F2D" w:rsidP="00526F2D">
      <w:pPr>
        <w:autoSpaceDE w:val="0"/>
        <w:autoSpaceDN w:val="0"/>
        <w:adjustRightInd w:val="0"/>
        <w:spacing w:after="0" w:line="240" w:lineRule="auto"/>
        <w:jc w:val="both"/>
        <w:rPr>
          <w:rFonts w:ascii="Times New Roman" w:hAnsi="Times New Roman" w:cs="Times New Roman"/>
          <w:bCs/>
          <w:color w:val="333333"/>
        </w:rPr>
      </w:pPr>
    </w:p>
    <w:p w14:paraId="0FF42932" w14:textId="6F83327E" w:rsidR="00526F2D" w:rsidRDefault="00526F2D" w:rsidP="00526F2D">
      <w:pPr>
        <w:autoSpaceDE w:val="0"/>
        <w:autoSpaceDN w:val="0"/>
        <w:adjustRightInd w:val="0"/>
        <w:spacing w:after="0" w:line="240" w:lineRule="auto"/>
        <w:jc w:val="both"/>
        <w:rPr>
          <w:rFonts w:ascii="Times New Roman" w:hAnsi="Times New Roman" w:cs="Times New Roman"/>
          <w:bCs/>
          <w:i/>
          <w:color w:val="333333"/>
        </w:rPr>
      </w:pPr>
      <w:r w:rsidRPr="0032355E">
        <w:rPr>
          <w:rFonts w:ascii="Times New Roman" w:hAnsi="Times New Roman" w:cs="Times New Roman"/>
          <w:bCs/>
          <w:i/>
          <w:color w:val="333333"/>
        </w:rPr>
        <w:t>Regional examples</w:t>
      </w:r>
    </w:p>
    <w:p w14:paraId="1734FC8B" w14:textId="77777777" w:rsidR="008B108F" w:rsidRPr="0032355E" w:rsidRDefault="008B108F" w:rsidP="00526F2D">
      <w:pPr>
        <w:autoSpaceDE w:val="0"/>
        <w:autoSpaceDN w:val="0"/>
        <w:adjustRightInd w:val="0"/>
        <w:spacing w:after="0" w:line="240" w:lineRule="auto"/>
        <w:jc w:val="both"/>
        <w:rPr>
          <w:rFonts w:ascii="Times New Roman" w:hAnsi="Times New Roman" w:cs="Times New Roman"/>
          <w:bCs/>
          <w:i/>
          <w:color w:val="333333"/>
        </w:rPr>
      </w:pPr>
    </w:p>
    <w:p w14:paraId="24DD282D" w14:textId="69E74B99" w:rsidR="00526F2D" w:rsidRPr="00526F2D" w:rsidRDefault="00526F2D" w:rsidP="0031467D">
      <w:pPr>
        <w:pStyle w:val="ListParagraph"/>
        <w:numPr>
          <w:ilvl w:val="0"/>
          <w:numId w:val="29"/>
        </w:numPr>
        <w:autoSpaceDE w:val="0"/>
        <w:autoSpaceDN w:val="0"/>
        <w:adjustRightInd w:val="0"/>
        <w:spacing w:after="0" w:line="240" w:lineRule="auto"/>
        <w:ind w:left="0" w:hanging="11"/>
        <w:jc w:val="both"/>
        <w:rPr>
          <w:rFonts w:ascii="Times New Roman" w:hAnsi="Times New Roman" w:cs="Times New Roman"/>
          <w:bCs/>
          <w:color w:val="333333"/>
        </w:rPr>
      </w:pPr>
      <w:r w:rsidRPr="008B108F">
        <w:rPr>
          <w:rFonts w:ascii="Times New Roman" w:hAnsi="Times New Roman" w:cs="Times New Roman"/>
          <w:bCs/>
          <w:color w:val="333333"/>
        </w:rPr>
        <w:t>Sweden</w:t>
      </w:r>
      <w:r w:rsidR="008B108F">
        <w:rPr>
          <w:rFonts w:ascii="Times New Roman" w:hAnsi="Times New Roman" w:cs="Times New Roman"/>
          <w:bCs/>
          <w:color w:val="333333"/>
        </w:rPr>
        <w:t>:</w:t>
      </w:r>
      <w:r w:rsidRPr="00526F2D">
        <w:rPr>
          <w:rFonts w:ascii="Times New Roman" w:hAnsi="Times New Roman" w:cs="Times New Roman"/>
          <w:bCs/>
          <w:color w:val="333333"/>
        </w:rPr>
        <w:t xml:space="preserve"> </w:t>
      </w:r>
      <w:r w:rsidR="008C1639">
        <w:rPr>
          <w:rFonts w:ascii="Times New Roman" w:hAnsi="Times New Roman" w:cs="Times New Roman"/>
          <w:bCs/>
          <w:color w:val="333333"/>
        </w:rPr>
        <w:t xml:space="preserve">invasive alien </w:t>
      </w:r>
      <w:proofErr w:type="spellStart"/>
      <w:r w:rsidR="008C1639">
        <w:rPr>
          <w:rFonts w:ascii="Times New Roman" w:hAnsi="Times New Roman" w:cs="Times New Roman"/>
          <w:bCs/>
          <w:color w:val="333333"/>
        </w:rPr>
        <w:t>species</w:t>
      </w:r>
      <w:r w:rsidRPr="00526F2D">
        <w:rPr>
          <w:rFonts w:ascii="Times New Roman" w:hAnsi="Times New Roman" w:cs="Times New Roman"/>
          <w:bCs/>
          <w:color w:val="333333"/>
        </w:rPr>
        <w:t>like</w:t>
      </w:r>
      <w:proofErr w:type="spellEnd"/>
      <w:r w:rsidRPr="00526F2D">
        <w:rPr>
          <w:rFonts w:ascii="Times New Roman" w:hAnsi="Times New Roman" w:cs="Times New Roman"/>
          <w:bCs/>
          <w:color w:val="333333"/>
        </w:rPr>
        <w:t xml:space="preserve"> </w:t>
      </w:r>
      <w:proofErr w:type="spellStart"/>
      <w:r w:rsidRPr="00526F2D">
        <w:rPr>
          <w:rFonts w:ascii="Times New Roman" w:hAnsi="Times New Roman" w:cs="Times New Roman"/>
          <w:bCs/>
          <w:i/>
          <w:color w:val="333333"/>
        </w:rPr>
        <w:t>Lupinus</w:t>
      </w:r>
      <w:proofErr w:type="spellEnd"/>
      <w:r w:rsidRPr="00526F2D">
        <w:rPr>
          <w:rFonts w:ascii="Times New Roman" w:hAnsi="Times New Roman" w:cs="Times New Roman"/>
          <w:bCs/>
          <w:i/>
          <w:color w:val="333333"/>
        </w:rPr>
        <w:t xml:space="preserve"> </w:t>
      </w:r>
      <w:proofErr w:type="spellStart"/>
      <w:r w:rsidRPr="00526F2D">
        <w:rPr>
          <w:rFonts w:ascii="Times New Roman" w:hAnsi="Times New Roman" w:cs="Times New Roman"/>
          <w:bCs/>
          <w:i/>
          <w:color w:val="333333"/>
        </w:rPr>
        <w:t>polyphyllus</w:t>
      </w:r>
      <w:proofErr w:type="spellEnd"/>
      <w:r w:rsidRPr="00526F2D">
        <w:rPr>
          <w:rFonts w:ascii="Times New Roman" w:hAnsi="Times New Roman" w:cs="Times New Roman"/>
          <w:bCs/>
          <w:i/>
          <w:color w:val="333333"/>
        </w:rPr>
        <w:t xml:space="preserve">, Rosa rugosa, Heracleum </w:t>
      </w:r>
      <w:proofErr w:type="spellStart"/>
      <w:r w:rsidRPr="00526F2D">
        <w:rPr>
          <w:rFonts w:ascii="Times New Roman" w:hAnsi="Times New Roman" w:cs="Times New Roman"/>
          <w:bCs/>
          <w:i/>
          <w:color w:val="333333"/>
        </w:rPr>
        <w:t>mantegazzianum</w:t>
      </w:r>
      <w:proofErr w:type="spellEnd"/>
      <w:r w:rsidRPr="00526F2D">
        <w:rPr>
          <w:rFonts w:ascii="Times New Roman" w:hAnsi="Times New Roman" w:cs="Times New Roman"/>
          <w:bCs/>
          <w:i/>
          <w:color w:val="333333"/>
        </w:rPr>
        <w:t xml:space="preserve"> </w:t>
      </w:r>
      <w:r w:rsidRPr="00526F2D">
        <w:rPr>
          <w:rFonts w:ascii="Times New Roman" w:hAnsi="Times New Roman" w:cs="Times New Roman"/>
          <w:bCs/>
          <w:color w:val="333333"/>
        </w:rPr>
        <w:t>and</w:t>
      </w:r>
      <w:r w:rsidRPr="00526F2D">
        <w:rPr>
          <w:rFonts w:ascii="Times New Roman" w:hAnsi="Times New Roman" w:cs="Times New Roman"/>
          <w:bCs/>
          <w:i/>
          <w:color w:val="333333"/>
        </w:rPr>
        <w:t xml:space="preserve"> Impatiens </w:t>
      </w:r>
      <w:proofErr w:type="spellStart"/>
      <w:r w:rsidRPr="00526F2D">
        <w:rPr>
          <w:rFonts w:ascii="Times New Roman" w:hAnsi="Times New Roman" w:cs="Times New Roman"/>
          <w:bCs/>
          <w:i/>
          <w:color w:val="333333"/>
        </w:rPr>
        <w:t>glandulifera</w:t>
      </w:r>
      <w:proofErr w:type="spellEnd"/>
      <w:r w:rsidRPr="00526F2D">
        <w:rPr>
          <w:rFonts w:ascii="Times New Roman" w:hAnsi="Times New Roman" w:cs="Times New Roman"/>
          <w:bCs/>
          <w:color w:val="333333"/>
        </w:rPr>
        <w:t xml:space="preserve"> have impacts on significantly biologically (contain half the nationally important threatened species) and culturally important (called “</w:t>
      </w:r>
      <w:proofErr w:type="spellStart"/>
      <w:r w:rsidRPr="00526F2D">
        <w:rPr>
          <w:rFonts w:ascii="Times New Roman" w:hAnsi="Times New Roman" w:cs="Times New Roman"/>
          <w:bCs/>
          <w:color w:val="333333"/>
        </w:rPr>
        <w:t>kulturlandskap</w:t>
      </w:r>
      <w:proofErr w:type="spellEnd"/>
      <w:r w:rsidRPr="00526F2D">
        <w:rPr>
          <w:rFonts w:ascii="Times New Roman" w:hAnsi="Times New Roman" w:cs="Times New Roman"/>
          <w:bCs/>
          <w:color w:val="333333"/>
        </w:rPr>
        <w:t>” “cultural landscape”) meadows and pastures that have a special flora and fauna from traditional agricultural practices that are increasingly abandoned. They form the traditional Swedish countryside, scenery that is homely and picturesque. Some socioeconomical impacts of biodiversity loss are recognised and honey producers lose quality and value from the modified pastures. Plant invasions form monocultures replacing the diversity of natural, less pretentious flora which will totally change the scenery. The general cultural impact of changing scenery on average member of the population is hard to measure.</w:t>
      </w:r>
    </w:p>
    <w:p w14:paraId="535B04FD" w14:textId="77777777" w:rsidR="00526F2D" w:rsidRPr="00526F2D" w:rsidRDefault="00526F2D" w:rsidP="0032355E">
      <w:pPr>
        <w:autoSpaceDE w:val="0"/>
        <w:autoSpaceDN w:val="0"/>
        <w:adjustRightInd w:val="0"/>
        <w:spacing w:after="0" w:line="240" w:lineRule="auto"/>
        <w:ind w:hanging="11"/>
        <w:jc w:val="both"/>
        <w:rPr>
          <w:rFonts w:ascii="Times New Roman" w:hAnsi="Times New Roman" w:cs="Times New Roman"/>
          <w:bCs/>
          <w:color w:val="333333"/>
        </w:rPr>
      </w:pPr>
    </w:p>
    <w:p w14:paraId="65DB320D" w14:textId="499833B0" w:rsidR="00526F2D" w:rsidRDefault="00526F2D" w:rsidP="0031467D">
      <w:pPr>
        <w:pStyle w:val="ListParagraph"/>
        <w:numPr>
          <w:ilvl w:val="0"/>
          <w:numId w:val="29"/>
        </w:numPr>
        <w:autoSpaceDE w:val="0"/>
        <w:autoSpaceDN w:val="0"/>
        <w:adjustRightInd w:val="0"/>
        <w:spacing w:after="0" w:line="240" w:lineRule="auto"/>
        <w:ind w:left="0" w:hanging="11"/>
        <w:jc w:val="both"/>
        <w:rPr>
          <w:rFonts w:ascii="Times New Roman" w:hAnsi="Times New Roman" w:cs="Times New Roman"/>
          <w:color w:val="333333"/>
        </w:rPr>
      </w:pPr>
      <w:r w:rsidRPr="002D4AAF">
        <w:rPr>
          <w:rFonts w:ascii="Times New Roman" w:hAnsi="Times New Roman" w:cs="Times New Roman"/>
          <w:bCs/>
          <w:color w:val="333333"/>
        </w:rPr>
        <w:t>Australian</w:t>
      </w:r>
      <w:r w:rsidRPr="002D4AAF">
        <w:rPr>
          <w:rFonts w:ascii="Times New Roman" w:hAnsi="Times New Roman" w:cs="Times New Roman"/>
          <w:color w:val="333333"/>
        </w:rPr>
        <w:t xml:space="preserve"> aborigines:</w:t>
      </w:r>
      <w:r w:rsidRPr="00526F2D">
        <w:rPr>
          <w:rFonts w:ascii="Times New Roman" w:hAnsi="Times New Roman" w:cs="Times New Roman"/>
          <w:color w:val="333333"/>
        </w:rPr>
        <w:t xml:space="preserve">  Social and cultural impacts of weeds on aboriginal land impacts on indigenous foods and other cultural values. Aboriginal rangers are tackling the problem (</w:t>
      </w:r>
      <w:hyperlink r:id="rId17" w:history="1">
        <w:r w:rsidRPr="00526F2D">
          <w:rPr>
            <w:rStyle w:val="Hyperlink"/>
            <w:rFonts w:ascii="Times New Roman" w:hAnsi="Times New Roman" w:cs="Times New Roman"/>
          </w:rPr>
          <w:t>https://ictv.com.au/video/item/1610</w:t>
        </w:r>
      </w:hyperlink>
      <w:r w:rsidRPr="00526F2D">
        <w:rPr>
          <w:rFonts w:ascii="Times New Roman" w:hAnsi="Times New Roman" w:cs="Times New Roman"/>
          <w:color w:val="333333"/>
        </w:rPr>
        <w:t>). Grasses brought in for grazing agriculture where they are considered of value are significantly affecting native food sources and species through dense vegetation and altered fire regimes.  "Storylines" and "</w:t>
      </w:r>
      <w:proofErr w:type="spellStart"/>
      <w:r w:rsidRPr="00526F2D">
        <w:rPr>
          <w:rFonts w:ascii="Times New Roman" w:hAnsi="Times New Roman" w:cs="Times New Roman"/>
          <w:color w:val="333333"/>
        </w:rPr>
        <w:t>Songlines</w:t>
      </w:r>
      <w:proofErr w:type="spellEnd"/>
      <w:r w:rsidRPr="00526F2D">
        <w:rPr>
          <w:rFonts w:ascii="Times New Roman" w:hAnsi="Times New Roman" w:cs="Times New Roman"/>
          <w:color w:val="333333"/>
        </w:rPr>
        <w:t xml:space="preserve">" in indigenous culture can be relevant for understanding of the socio-economic impacts of </w:t>
      </w:r>
      <w:r w:rsidR="008C1639">
        <w:rPr>
          <w:rFonts w:ascii="Times New Roman" w:hAnsi="Times New Roman" w:cs="Times New Roman"/>
          <w:color w:val="333333"/>
        </w:rPr>
        <w:t>invasive alien species</w:t>
      </w:r>
      <w:r w:rsidR="008C1639" w:rsidRPr="00526F2D">
        <w:rPr>
          <w:rFonts w:ascii="Times New Roman" w:hAnsi="Times New Roman" w:cs="Times New Roman"/>
          <w:color w:val="333333"/>
        </w:rPr>
        <w:t xml:space="preserve"> </w:t>
      </w:r>
      <w:r w:rsidRPr="00526F2D">
        <w:rPr>
          <w:rFonts w:ascii="Times New Roman" w:hAnsi="Times New Roman" w:cs="Times New Roman"/>
          <w:color w:val="333333"/>
        </w:rPr>
        <w:t xml:space="preserve">in local communities and indigenous livelihoods. E.g. dingo spread thousands of years ago leading to loss of some native species or contemporary introduction of feral cats. Indigenous communities adapt to use some </w:t>
      </w:r>
      <w:r w:rsidR="008C1639">
        <w:rPr>
          <w:rFonts w:ascii="Times New Roman" w:hAnsi="Times New Roman" w:cs="Times New Roman"/>
          <w:color w:val="333333"/>
        </w:rPr>
        <w:t>invasive alien species</w:t>
      </w:r>
      <w:r w:rsidR="008C1639" w:rsidRPr="00526F2D">
        <w:rPr>
          <w:rFonts w:ascii="Times New Roman" w:hAnsi="Times New Roman" w:cs="Times New Roman"/>
          <w:color w:val="333333"/>
        </w:rPr>
        <w:t xml:space="preserve"> </w:t>
      </w:r>
      <w:r w:rsidRPr="00526F2D">
        <w:rPr>
          <w:rFonts w:ascii="Times New Roman" w:hAnsi="Times New Roman" w:cs="Times New Roman"/>
          <w:color w:val="333333"/>
        </w:rPr>
        <w:t xml:space="preserve">as novel food source </w:t>
      </w:r>
      <w:r w:rsidRPr="00526F2D">
        <w:rPr>
          <w:rFonts w:ascii="Times New Roman" w:hAnsi="Times New Roman" w:cs="Times New Roman"/>
          <w:color w:val="333333"/>
        </w:rPr>
        <w:lastRenderedPageBreak/>
        <w:t>including pigs and water buffalo (and more recently feral cattle). Both negative and positive cultural importance needs to be understood and quantified</w:t>
      </w:r>
      <w:r w:rsidRPr="00526F2D">
        <w:rPr>
          <w:rStyle w:val="FootnoteReference"/>
          <w:rFonts w:ascii="Times New Roman" w:hAnsi="Times New Roman" w:cs="Times New Roman"/>
          <w:color w:val="333333"/>
        </w:rPr>
        <w:footnoteReference w:id="80"/>
      </w:r>
      <w:r w:rsidRPr="00526F2D">
        <w:rPr>
          <w:rFonts w:ascii="Times New Roman" w:hAnsi="Times New Roman" w:cs="Times New Roman"/>
          <w:color w:val="333333"/>
        </w:rPr>
        <w:t>,</w:t>
      </w:r>
      <w:r w:rsidRPr="00526F2D">
        <w:rPr>
          <w:rStyle w:val="FootnoteReference"/>
          <w:rFonts w:ascii="Times New Roman" w:hAnsi="Times New Roman" w:cs="Times New Roman"/>
          <w:color w:val="333333"/>
        </w:rPr>
        <w:footnoteReference w:id="81"/>
      </w:r>
      <w:r w:rsidRPr="00526F2D">
        <w:rPr>
          <w:rFonts w:ascii="Times New Roman" w:hAnsi="Times New Roman" w:cs="Times New Roman"/>
          <w:color w:val="333333"/>
        </w:rPr>
        <w:t>,</w:t>
      </w:r>
      <w:r w:rsidRPr="00526F2D">
        <w:rPr>
          <w:rStyle w:val="FootnoteReference"/>
          <w:rFonts w:ascii="Times New Roman" w:hAnsi="Times New Roman" w:cs="Times New Roman"/>
          <w:color w:val="333333"/>
        </w:rPr>
        <w:footnoteReference w:id="82"/>
      </w:r>
      <w:r w:rsidRPr="00526F2D">
        <w:rPr>
          <w:rFonts w:ascii="Times New Roman" w:hAnsi="Times New Roman" w:cs="Times New Roman"/>
          <w:color w:val="333333"/>
        </w:rPr>
        <w:t xml:space="preserve">, </w:t>
      </w:r>
      <w:r w:rsidRPr="00526F2D">
        <w:rPr>
          <w:rStyle w:val="FootnoteReference"/>
          <w:rFonts w:ascii="Times New Roman" w:hAnsi="Times New Roman" w:cs="Times New Roman"/>
          <w:color w:val="333333"/>
        </w:rPr>
        <w:footnoteReference w:id="83"/>
      </w:r>
      <w:r w:rsidRPr="00526F2D">
        <w:rPr>
          <w:rFonts w:ascii="Times New Roman" w:hAnsi="Times New Roman" w:cs="Times New Roman"/>
          <w:color w:val="333333"/>
        </w:rPr>
        <w:t>. Many studies have also focussed on the National feral camel culling program in central Australia</w:t>
      </w:r>
      <w:r w:rsidRPr="00526F2D">
        <w:rPr>
          <w:rStyle w:val="FootnoteReference"/>
          <w:rFonts w:ascii="Times New Roman" w:hAnsi="Times New Roman" w:cs="Times New Roman"/>
          <w:color w:val="333333"/>
        </w:rPr>
        <w:footnoteReference w:id="84"/>
      </w:r>
      <w:r w:rsidRPr="00526F2D">
        <w:rPr>
          <w:rFonts w:ascii="Times New Roman" w:hAnsi="Times New Roman" w:cs="Times New Roman"/>
          <w:color w:val="333333"/>
        </w:rPr>
        <w:t xml:space="preserve">, </w:t>
      </w:r>
      <w:r w:rsidRPr="00526F2D">
        <w:rPr>
          <w:rStyle w:val="FootnoteReference"/>
          <w:rFonts w:ascii="Times New Roman" w:hAnsi="Times New Roman" w:cs="Times New Roman"/>
          <w:color w:val="333333"/>
        </w:rPr>
        <w:footnoteReference w:id="85"/>
      </w:r>
      <w:r w:rsidRPr="00526F2D">
        <w:rPr>
          <w:rFonts w:ascii="Times New Roman" w:hAnsi="Times New Roman" w:cs="Times New Roman"/>
          <w:color w:val="333333"/>
        </w:rPr>
        <w:t xml:space="preserve">, </w:t>
      </w:r>
      <w:r w:rsidRPr="00526F2D">
        <w:rPr>
          <w:rStyle w:val="FootnoteReference"/>
          <w:rFonts w:ascii="Times New Roman" w:hAnsi="Times New Roman" w:cs="Times New Roman"/>
          <w:color w:val="333333"/>
        </w:rPr>
        <w:footnoteReference w:id="86"/>
      </w:r>
      <w:r w:rsidRPr="00526F2D">
        <w:rPr>
          <w:rFonts w:ascii="Times New Roman" w:hAnsi="Times New Roman" w:cs="Times New Roman"/>
          <w:color w:val="333333"/>
        </w:rPr>
        <w:t xml:space="preserve">. </w:t>
      </w:r>
    </w:p>
    <w:p w14:paraId="251C1C41" w14:textId="77777777" w:rsidR="00636B65" w:rsidRPr="00526F2D" w:rsidRDefault="00636B65" w:rsidP="00636B65">
      <w:pPr>
        <w:pStyle w:val="ListParagraph"/>
        <w:autoSpaceDE w:val="0"/>
        <w:autoSpaceDN w:val="0"/>
        <w:adjustRightInd w:val="0"/>
        <w:spacing w:after="0" w:line="240" w:lineRule="auto"/>
        <w:ind w:left="0"/>
        <w:jc w:val="both"/>
        <w:rPr>
          <w:rFonts w:ascii="Times New Roman" w:hAnsi="Times New Roman" w:cs="Times New Roman"/>
          <w:color w:val="333333"/>
        </w:rPr>
      </w:pPr>
    </w:p>
    <w:p w14:paraId="4274A2EF" w14:textId="77777777" w:rsidR="00526F2D" w:rsidRDefault="00526F2D" w:rsidP="0031467D">
      <w:pPr>
        <w:pStyle w:val="ListParagraph"/>
        <w:numPr>
          <w:ilvl w:val="0"/>
          <w:numId w:val="29"/>
        </w:numPr>
        <w:autoSpaceDE w:val="0"/>
        <w:autoSpaceDN w:val="0"/>
        <w:adjustRightInd w:val="0"/>
        <w:spacing w:after="0" w:line="240" w:lineRule="auto"/>
        <w:ind w:left="0" w:hanging="11"/>
        <w:jc w:val="both"/>
        <w:rPr>
          <w:rFonts w:ascii="Times New Roman" w:hAnsi="Times New Roman" w:cs="Times New Roman"/>
          <w:color w:val="333333"/>
        </w:rPr>
      </w:pPr>
      <w:r w:rsidRPr="002D4AAF">
        <w:rPr>
          <w:rFonts w:ascii="Times New Roman" w:hAnsi="Times New Roman" w:cs="Times New Roman"/>
          <w:color w:val="333333"/>
        </w:rPr>
        <w:t>South Africa:</w:t>
      </w:r>
      <w:r w:rsidRPr="00526F2D">
        <w:rPr>
          <w:rFonts w:ascii="Times New Roman" w:hAnsi="Times New Roman" w:cs="Times New Roman"/>
          <w:color w:val="333333"/>
        </w:rPr>
        <w:t xml:space="preserve"> The constitution ensures everyone has the right to an environment that is not harmful to their health or wellbeing, providing a basis for socio-economic consideration. The National Environment Management Biodiversity Act- Alien Invasive Species Regulations state that risk assessment should include key economic, social and ecological considerations (without defined modalities) to guide a decision for import permits for exotic species. Some studies suggest environmental and socioeconomic impacts are significantly correlated e.g. water hyacinth</w:t>
      </w:r>
      <w:r w:rsidRPr="00526F2D">
        <w:rPr>
          <w:rStyle w:val="FootnoteReference"/>
          <w:rFonts w:ascii="Times New Roman" w:hAnsi="Times New Roman" w:cs="Times New Roman"/>
          <w:color w:val="333333"/>
        </w:rPr>
        <w:footnoteReference w:id="87"/>
      </w:r>
      <w:r w:rsidRPr="00526F2D">
        <w:rPr>
          <w:rFonts w:ascii="Times New Roman" w:hAnsi="Times New Roman" w:cs="Times New Roman"/>
          <w:color w:val="333333"/>
        </w:rPr>
        <w:t>,</w:t>
      </w:r>
      <w:r w:rsidRPr="00526F2D">
        <w:rPr>
          <w:rStyle w:val="FootnoteReference"/>
          <w:rFonts w:ascii="Times New Roman" w:hAnsi="Times New Roman" w:cs="Times New Roman"/>
          <w:color w:val="333333"/>
        </w:rPr>
        <w:footnoteReference w:id="88"/>
      </w:r>
      <w:r w:rsidRPr="00526F2D">
        <w:rPr>
          <w:rFonts w:ascii="Times New Roman" w:hAnsi="Times New Roman" w:cs="Times New Roman"/>
          <w:color w:val="333333"/>
        </w:rPr>
        <w:t>.</w:t>
      </w:r>
    </w:p>
    <w:p w14:paraId="0F9B82F1" w14:textId="77777777" w:rsidR="0032355E" w:rsidRPr="00526F2D" w:rsidRDefault="0032355E" w:rsidP="00636B65">
      <w:pPr>
        <w:pStyle w:val="ListParagraph"/>
        <w:autoSpaceDE w:val="0"/>
        <w:autoSpaceDN w:val="0"/>
        <w:adjustRightInd w:val="0"/>
        <w:spacing w:after="0" w:line="240" w:lineRule="auto"/>
        <w:jc w:val="both"/>
        <w:rPr>
          <w:rFonts w:ascii="Times New Roman" w:hAnsi="Times New Roman" w:cs="Times New Roman"/>
          <w:color w:val="333333"/>
        </w:rPr>
      </w:pPr>
    </w:p>
    <w:p w14:paraId="5BFB2267" w14:textId="7CB1535A" w:rsidR="00526F2D" w:rsidRPr="0032355E" w:rsidRDefault="008C1639" w:rsidP="00526F2D">
      <w:pPr>
        <w:spacing w:after="0"/>
        <w:jc w:val="both"/>
        <w:rPr>
          <w:rFonts w:ascii="Times New Roman" w:hAnsi="Times New Roman" w:cs="Times New Roman"/>
          <w:i/>
          <w:color w:val="333333"/>
        </w:rPr>
      </w:pPr>
      <w:r>
        <w:rPr>
          <w:rFonts w:ascii="Times New Roman" w:hAnsi="Times New Roman" w:cs="Times New Roman"/>
          <w:i/>
          <w:color w:val="333333"/>
        </w:rPr>
        <w:t>Invasive alien species</w:t>
      </w:r>
      <w:r w:rsidRPr="0032355E">
        <w:rPr>
          <w:rFonts w:ascii="Times New Roman" w:hAnsi="Times New Roman" w:cs="Times New Roman"/>
          <w:i/>
          <w:color w:val="333333"/>
        </w:rPr>
        <w:t xml:space="preserve"> </w:t>
      </w:r>
      <w:r w:rsidR="00526F2D" w:rsidRPr="0032355E">
        <w:rPr>
          <w:rFonts w:ascii="Times New Roman" w:hAnsi="Times New Roman" w:cs="Times New Roman"/>
          <w:i/>
          <w:color w:val="333333"/>
        </w:rPr>
        <w:t xml:space="preserve">examples </w:t>
      </w:r>
    </w:p>
    <w:p w14:paraId="4C63B4DD" w14:textId="77777777" w:rsidR="00526F2D" w:rsidRPr="00636B65" w:rsidRDefault="00526F2D" w:rsidP="00636B65">
      <w:pPr>
        <w:jc w:val="both"/>
        <w:rPr>
          <w:rFonts w:ascii="Times New Roman" w:hAnsi="Times New Roman" w:cs="Times New Roman"/>
        </w:rPr>
      </w:pPr>
      <w:r w:rsidRPr="00636B65">
        <w:rPr>
          <w:rFonts w:ascii="Times New Roman" w:hAnsi="Times New Roman" w:cs="Times New Roman"/>
        </w:rPr>
        <w:t>Bamboo (</w:t>
      </w:r>
      <w:proofErr w:type="spellStart"/>
      <w:r w:rsidRPr="00636B65">
        <w:rPr>
          <w:rFonts w:ascii="Times New Roman" w:hAnsi="Times New Roman" w:cs="Times New Roman"/>
          <w:i/>
        </w:rPr>
        <w:t>Bambusa</w:t>
      </w:r>
      <w:proofErr w:type="spellEnd"/>
      <w:r w:rsidRPr="00636B65">
        <w:rPr>
          <w:rFonts w:ascii="Times New Roman" w:hAnsi="Times New Roman" w:cs="Times New Roman"/>
          <w:i/>
        </w:rPr>
        <w:t xml:space="preserve"> vulgaris</w:t>
      </w:r>
      <w:r w:rsidRPr="00636B65">
        <w:rPr>
          <w:rFonts w:ascii="Times New Roman" w:hAnsi="Times New Roman" w:cs="Times New Roman"/>
        </w:rPr>
        <w:t xml:space="preserve">) hinders the regeneration of native wet montane vegetation </w:t>
      </w:r>
      <w:proofErr w:type="gramStart"/>
      <w:r w:rsidRPr="00636B65">
        <w:rPr>
          <w:rFonts w:ascii="Times New Roman" w:hAnsi="Times New Roman" w:cs="Times New Roman"/>
        </w:rPr>
        <w:t>in  the</w:t>
      </w:r>
      <w:proofErr w:type="gramEnd"/>
      <w:r w:rsidRPr="00636B65">
        <w:rPr>
          <w:rFonts w:ascii="Times New Roman" w:hAnsi="Times New Roman" w:cs="Times New Roman"/>
        </w:rPr>
        <w:t xml:space="preserve"> Blue and John Crow Mountains National Park in Jamaica, as well as other forested areas across the island. There is however a thriving bamboo industry for its construction value as a relatively cheap and accessible material </w:t>
      </w:r>
      <w:r w:rsidRPr="00636B65">
        <w:rPr>
          <w:rStyle w:val="FootnoteReference"/>
          <w:rFonts w:ascii="Times New Roman" w:hAnsi="Times New Roman" w:cs="Times New Roman"/>
          <w:color w:val="333333"/>
        </w:rPr>
        <w:footnoteReference w:id="89"/>
      </w:r>
      <w:r w:rsidRPr="00636B65">
        <w:rPr>
          <w:rFonts w:ascii="Times New Roman" w:hAnsi="Times New Roman" w:cs="Times New Roman"/>
        </w:rPr>
        <w:t xml:space="preserve"> and for soil conservation (commonly bordering riverbanks to stabilize the soil), and important for a traditional musical instrument called "</w:t>
      </w:r>
      <w:proofErr w:type="spellStart"/>
      <w:r w:rsidRPr="00636B65">
        <w:rPr>
          <w:rFonts w:ascii="Times New Roman" w:hAnsi="Times New Roman" w:cs="Times New Roman"/>
        </w:rPr>
        <w:t>Benta</w:t>
      </w:r>
      <w:proofErr w:type="spellEnd"/>
      <w:r w:rsidRPr="00636B65">
        <w:rPr>
          <w:rFonts w:ascii="Times New Roman" w:hAnsi="Times New Roman" w:cs="Times New Roman"/>
        </w:rPr>
        <w:t>"</w:t>
      </w:r>
      <w:r w:rsidRPr="00636B65">
        <w:rPr>
          <w:rStyle w:val="FootnoteReference"/>
          <w:rFonts w:ascii="Times New Roman" w:hAnsi="Times New Roman" w:cs="Times New Roman"/>
          <w:color w:val="333333"/>
        </w:rPr>
        <w:footnoteReference w:id="90"/>
      </w:r>
      <w:r w:rsidRPr="00636B65">
        <w:rPr>
          <w:rFonts w:ascii="Times New Roman" w:hAnsi="Times New Roman" w:cs="Times New Roman"/>
        </w:rPr>
        <w:t xml:space="preserve"> . Bamboo has also found its way into Jamaican superstition</w:t>
      </w:r>
      <w:r w:rsidRPr="00636B65">
        <w:rPr>
          <w:rStyle w:val="FootnoteReference"/>
          <w:rFonts w:ascii="Times New Roman" w:hAnsi="Times New Roman" w:cs="Times New Roman"/>
          <w:color w:val="333333"/>
        </w:rPr>
        <w:footnoteReference w:id="91"/>
      </w:r>
      <w:r w:rsidRPr="00636B65">
        <w:rPr>
          <w:rFonts w:ascii="Times New Roman" w:hAnsi="Times New Roman" w:cs="Times New Roman"/>
        </w:rPr>
        <w:t>. The longstanding and common acceptance of bamboo as a part of the Jamaican cultural landscape has presented resistance to evidence it is an invasive species in Jamaica.</w:t>
      </w:r>
    </w:p>
    <w:p w14:paraId="281E6E42" w14:textId="77777777" w:rsidR="00636B65" w:rsidRPr="00526F2D" w:rsidRDefault="00636B65" w:rsidP="00636B65">
      <w:pPr>
        <w:pStyle w:val="ListParagraph"/>
        <w:autoSpaceDE w:val="0"/>
        <w:autoSpaceDN w:val="0"/>
        <w:adjustRightInd w:val="0"/>
        <w:spacing w:after="0" w:line="240" w:lineRule="auto"/>
        <w:ind w:left="0"/>
        <w:jc w:val="both"/>
        <w:rPr>
          <w:rFonts w:ascii="Times New Roman" w:hAnsi="Times New Roman" w:cs="Times New Roman"/>
          <w:color w:val="333333"/>
        </w:rPr>
      </w:pPr>
    </w:p>
    <w:p w14:paraId="3278AA00" w14:textId="1F6A0F4E" w:rsidR="00526F2D" w:rsidRPr="008B108F" w:rsidRDefault="00526F2D" w:rsidP="0031467D">
      <w:pPr>
        <w:pStyle w:val="ListParagraph"/>
        <w:numPr>
          <w:ilvl w:val="0"/>
          <w:numId w:val="29"/>
        </w:numPr>
        <w:autoSpaceDE w:val="0"/>
        <w:autoSpaceDN w:val="0"/>
        <w:adjustRightInd w:val="0"/>
        <w:spacing w:after="0" w:line="240" w:lineRule="auto"/>
        <w:ind w:left="0" w:hanging="11"/>
        <w:jc w:val="both"/>
        <w:rPr>
          <w:rFonts w:ascii="Times New Roman" w:hAnsi="Times New Roman" w:cs="Times New Roman"/>
          <w:color w:val="000000" w:themeColor="text1"/>
        </w:rPr>
      </w:pPr>
      <w:r w:rsidRPr="008B108F">
        <w:rPr>
          <w:rFonts w:ascii="Times New Roman" w:hAnsi="Times New Roman" w:cs="Times New Roman"/>
          <w:color w:val="000000" w:themeColor="text1"/>
        </w:rPr>
        <w:t xml:space="preserve">Prosopis &amp; Acacia (in Africa and India):  cause major socio-economic impacts on rural indigenous communities but have also led to adaptation in these communities in the use of these plants to create new industries. This shows how local communities will find ways themselves of finding value in intractable </w:t>
      </w:r>
      <w:r w:rsidR="00ED72CA" w:rsidRPr="008B108F">
        <w:rPr>
          <w:rFonts w:ascii="Times New Roman" w:hAnsi="Times New Roman" w:cs="Times New Roman"/>
          <w:color w:val="000000" w:themeColor="text1"/>
        </w:rPr>
        <w:t>invasive alien species</w:t>
      </w:r>
      <w:r w:rsidRPr="008B108F">
        <w:rPr>
          <w:rFonts w:ascii="Times New Roman" w:hAnsi="Times New Roman" w:cs="Times New Roman"/>
          <w:color w:val="000000" w:themeColor="text1"/>
        </w:rPr>
        <w:t xml:space="preserve">, but this can lead to greater </w:t>
      </w:r>
      <w:r w:rsidR="00ED72CA" w:rsidRPr="008B108F">
        <w:rPr>
          <w:rFonts w:ascii="Times New Roman" w:hAnsi="Times New Roman" w:cs="Times New Roman"/>
          <w:color w:val="000000" w:themeColor="text1"/>
        </w:rPr>
        <w:t xml:space="preserve">invasive alien species </w:t>
      </w:r>
      <w:r w:rsidRPr="008B108F">
        <w:rPr>
          <w:rFonts w:ascii="Times New Roman" w:hAnsi="Times New Roman" w:cs="Times New Roman"/>
          <w:color w:val="000000" w:themeColor="text1"/>
        </w:rPr>
        <w:t>environmental impacts and ecosystem degradation in the longer term. For understanding how best to manage IAS it is important to understand these local community adaptations</w:t>
      </w:r>
      <w:r w:rsidRPr="008B108F">
        <w:rPr>
          <w:rStyle w:val="FootnoteReference"/>
          <w:rFonts w:ascii="Times New Roman" w:hAnsi="Times New Roman" w:cs="Times New Roman"/>
          <w:color w:val="000000" w:themeColor="text1"/>
        </w:rPr>
        <w:footnoteReference w:id="92"/>
      </w:r>
      <w:r w:rsidRPr="008B108F">
        <w:rPr>
          <w:rFonts w:ascii="Times New Roman" w:hAnsi="Times New Roman" w:cs="Times New Roman"/>
          <w:color w:val="000000" w:themeColor="text1"/>
        </w:rPr>
        <w:t xml:space="preserve"> ,</w:t>
      </w:r>
      <w:r w:rsidRPr="008B108F">
        <w:rPr>
          <w:rStyle w:val="FootnoteReference"/>
          <w:rFonts w:ascii="Times New Roman" w:hAnsi="Times New Roman" w:cs="Times New Roman"/>
          <w:color w:val="000000" w:themeColor="text1"/>
        </w:rPr>
        <w:footnoteReference w:id="93"/>
      </w:r>
      <w:r w:rsidRPr="008B108F">
        <w:rPr>
          <w:rFonts w:ascii="Times New Roman" w:hAnsi="Times New Roman" w:cs="Times New Roman"/>
          <w:color w:val="000000" w:themeColor="text1"/>
        </w:rPr>
        <w:t>,</w:t>
      </w:r>
      <w:r w:rsidRPr="008B108F">
        <w:rPr>
          <w:rStyle w:val="FootnoteReference"/>
          <w:rFonts w:ascii="Times New Roman" w:hAnsi="Times New Roman" w:cs="Times New Roman"/>
          <w:color w:val="000000" w:themeColor="text1"/>
        </w:rPr>
        <w:footnoteReference w:id="94"/>
      </w:r>
      <w:r w:rsidRPr="008B108F">
        <w:rPr>
          <w:rFonts w:ascii="Times New Roman" w:hAnsi="Times New Roman" w:cs="Times New Roman"/>
          <w:color w:val="000000" w:themeColor="text1"/>
        </w:rPr>
        <w:t>,</w:t>
      </w:r>
      <w:r w:rsidRPr="008B108F">
        <w:rPr>
          <w:rStyle w:val="FootnoteReference"/>
          <w:rFonts w:ascii="Times New Roman" w:hAnsi="Times New Roman" w:cs="Times New Roman"/>
          <w:color w:val="000000" w:themeColor="text1"/>
        </w:rPr>
        <w:footnoteReference w:id="95"/>
      </w:r>
      <w:r w:rsidRPr="008B108F">
        <w:rPr>
          <w:rFonts w:ascii="Times New Roman" w:hAnsi="Times New Roman" w:cs="Times New Roman"/>
          <w:color w:val="000000" w:themeColor="text1"/>
        </w:rPr>
        <w:t xml:space="preserve">, </w:t>
      </w:r>
      <w:r w:rsidRPr="008B108F">
        <w:rPr>
          <w:rStyle w:val="FootnoteReference"/>
          <w:rFonts w:ascii="Times New Roman" w:hAnsi="Times New Roman" w:cs="Times New Roman"/>
          <w:color w:val="000000" w:themeColor="text1"/>
        </w:rPr>
        <w:footnoteReference w:id="96"/>
      </w:r>
      <w:r w:rsidRPr="008B108F">
        <w:rPr>
          <w:rFonts w:ascii="Times New Roman" w:hAnsi="Times New Roman" w:cs="Times New Roman"/>
          <w:color w:val="000000" w:themeColor="text1"/>
        </w:rPr>
        <w:t>,</w:t>
      </w:r>
      <w:r w:rsidRPr="008B108F">
        <w:rPr>
          <w:rStyle w:val="FootnoteReference"/>
          <w:rFonts w:ascii="Times New Roman" w:hAnsi="Times New Roman" w:cs="Times New Roman"/>
          <w:color w:val="000000" w:themeColor="text1"/>
        </w:rPr>
        <w:footnoteReference w:id="97"/>
      </w:r>
      <w:r w:rsidRPr="008B108F">
        <w:rPr>
          <w:rFonts w:ascii="Times New Roman" w:hAnsi="Times New Roman" w:cs="Times New Roman"/>
          <w:color w:val="000000" w:themeColor="text1"/>
        </w:rPr>
        <w:t>,</w:t>
      </w:r>
      <w:r w:rsidRPr="008B108F">
        <w:rPr>
          <w:rStyle w:val="FootnoteReference"/>
          <w:rFonts w:ascii="Times New Roman" w:hAnsi="Times New Roman" w:cs="Times New Roman"/>
          <w:color w:val="000000" w:themeColor="text1"/>
        </w:rPr>
        <w:footnoteReference w:id="98"/>
      </w:r>
      <w:r w:rsidRPr="008B108F">
        <w:rPr>
          <w:rFonts w:ascii="Times New Roman" w:hAnsi="Times New Roman" w:cs="Times New Roman"/>
          <w:color w:val="000000" w:themeColor="text1"/>
        </w:rPr>
        <w:t>.</w:t>
      </w:r>
    </w:p>
    <w:p w14:paraId="333EE7D1" w14:textId="77777777" w:rsidR="008C1639" w:rsidRPr="008B108F" w:rsidRDefault="008C1639" w:rsidP="008C1639">
      <w:pPr>
        <w:pStyle w:val="ListParagraph"/>
        <w:autoSpaceDE w:val="0"/>
        <w:autoSpaceDN w:val="0"/>
        <w:adjustRightInd w:val="0"/>
        <w:spacing w:after="0" w:line="240" w:lineRule="auto"/>
        <w:ind w:left="0"/>
        <w:jc w:val="both"/>
        <w:rPr>
          <w:rFonts w:ascii="Times New Roman" w:hAnsi="Times New Roman" w:cs="Times New Roman"/>
          <w:color w:val="000000" w:themeColor="text1"/>
        </w:rPr>
      </w:pPr>
    </w:p>
    <w:p w14:paraId="5A1E9B8A" w14:textId="77777777" w:rsidR="00526F2D" w:rsidRPr="008B108F" w:rsidRDefault="00526F2D" w:rsidP="0031467D">
      <w:pPr>
        <w:pStyle w:val="ListParagraph"/>
        <w:numPr>
          <w:ilvl w:val="0"/>
          <w:numId w:val="29"/>
        </w:numPr>
        <w:autoSpaceDE w:val="0"/>
        <w:autoSpaceDN w:val="0"/>
        <w:adjustRightInd w:val="0"/>
        <w:spacing w:after="0" w:line="240" w:lineRule="auto"/>
        <w:ind w:left="0" w:hanging="11"/>
        <w:jc w:val="both"/>
        <w:rPr>
          <w:rFonts w:ascii="Times New Roman" w:hAnsi="Times New Roman" w:cs="Times New Roman"/>
          <w:color w:val="000000" w:themeColor="text1"/>
        </w:rPr>
      </w:pPr>
      <w:r w:rsidRPr="008B108F">
        <w:rPr>
          <w:rFonts w:ascii="Times New Roman" w:hAnsi="Times New Roman" w:cs="Times New Roman"/>
          <w:color w:val="000000" w:themeColor="text1"/>
        </w:rPr>
        <w:t xml:space="preserve">Water hyacinth (West African countries) heavily impacts water navigation for local fishermen and reduces local fish harvests and hence food insecurity for the already financially-stressed families. A Nigerian, </w:t>
      </w:r>
      <w:proofErr w:type="spellStart"/>
      <w:r w:rsidRPr="008B108F">
        <w:rPr>
          <w:rFonts w:ascii="Times New Roman" w:hAnsi="Times New Roman" w:cs="Times New Roman"/>
          <w:i/>
          <w:color w:val="000000" w:themeColor="text1"/>
        </w:rPr>
        <w:t>Achenyo</w:t>
      </w:r>
      <w:proofErr w:type="spellEnd"/>
      <w:r w:rsidRPr="008B108F">
        <w:rPr>
          <w:rFonts w:ascii="Times New Roman" w:hAnsi="Times New Roman" w:cs="Times New Roman"/>
          <w:i/>
          <w:color w:val="000000" w:themeColor="text1"/>
        </w:rPr>
        <w:t xml:space="preserve"> </w:t>
      </w:r>
      <w:proofErr w:type="spellStart"/>
      <w:r w:rsidRPr="008B108F">
        <w:rPr>
          <w:rFonts w:ascii="Times New Roman" w:hAnsi="Times New Roman" w:cs="Times New Roman"/>
          <w:i/>
          <w:color w:val="000000" w:themeColor="text1"/>
        </w:rPr>
        <w:t>Idachaba</w:t>
      </w:r>
      <w:proofErr w:type="spellEnd"/>
      <w:r w:rsidRPr="008B108F">
        <w:rPr>
          <w:rFonts w:ascii="Times New Roman" w:hAnsi="Times New Roman" w:cs="Times New Roman"/>
          <w:i/>
          <w:color w:val="000000" w:themeColor="text1"/>
        </w:rPr>
        <w:t>,</w:t>
      </w:r>
      <w:r w:rsidRPr="008B108F">
        <w:rPr>
          <w:rFonts w:ascii="Times New Roman" w:hAnsi="Times New Roman" w:cs="Times New Roman"/>
          <w:color w:val="000000" w:themeColor="text1"/>
        </w:rPr>
        <w:t xml:space="preserve"> established a local company that harvests water hyacinth and uses the dried stalks to make local crafts, which have been displayed in international galleries. She also won the 2014 Carter Women's initiative global prize for her work80. You can read more about her work here: </w:t>
      </w:r>
      <w:hyperlink r:id="rId18" w:history="1">
        <w:r w:rsidRPr="008B108F">
          <w:rPr>
            <w:color w:val="000000" w:themeColor="text1"/>
          </w:rPr>
          <w:t>https://www.cartierwomensinitiative.com/candidate/achenyo-idachaba</w:t>
        </w:r>
      </w:hyperlink>
      <w:r w:rsidRPr="008B108F">
        <w:rPr>
          <w:rFonts w:ascii="Times New Roman" w:hAnsi="Times New Roman" w:cs="Times New Roman"/>
          <w:color w:val="000000" w:themeColor="text1"/>
        </w:rPr>
        <w:t xml:space="preserve"> </w:t>
      </w:r>
    </w:p>
    <w:p w14:paraId="6341D94B" w14:textId="77777777" w:rsidR="00526F2D" w:rsidRPr="00526F2D" w:rsidRDefault="00526F2D" w:rsidP="00636B65">
      <w:pPr>
        <w:pStyle w:val="ListParagraph"/>
        <w:autoSpaceDE w:val="0"/>
        <w:autoSpaceDN w:val="0"/>
        <w:adjustRightInd w:val="0"/>
        <w:spacing w:after="0" w:line="240" w:lineRule="auto"/>
        <w:ind w:left="0"/>
        <w:jc w:val="both"/>
        <w:rPr>
          <w:rFonts w:ascii="Times New Roman" w:hAnsi="Times New Roman" w:cs="Times New Roman"/>
          <w:color w:val="333333"/>
        </w:rPr>
      </w:pPr>
    </w:p>
    <w:p w14:paraId="7039FC1E" w14:textId="77777777" w:rsidR="00526F2D" w:rsidRPr="008B108F" w:rsidRDefault="00526F2D" w:rsidP="0031467D">
      <w:pPr>
        <w:pStyle w:val="ListParagraph"/>
        <w:numPr>
          <w:ilvl w:val="0"/>
          <w:numId w:val="29"/>
        </w:numPr>
        <w:autoSpaceDE w:val="0"/>
        <w:autoSpaceDN w:val="0"/>
        <w:adjustRightInd w:val="0"/>
        <w:spacing w:after="0" w:line="240" w:lineRule="auto"/>
        <w:ind w:left="0" w:hanging="11"/>
        <w:jc w:val="both"/>
        <w:rPr>
          <w:rFonts w:ascii="Times New Roman" w:hAnsi="Times New Roman" w:cs="Times New Roman"/>
          <w:color w:val="000000" w:themeColor="text1"/>
        </w:rPr>
      </w:pPr>
      <w:r w:rsidRPr="00636B65">
        <w:rPr>
          <w:rFonts w:ascii="Times New Roman" w:hAnsi="Times New Roman" w:cs="Times New Roman"/>
          <w:color w:val="333333"/>
        </w:rPr>
        <w:t>Typha grass</w:t>
      </w:r>
      <w:r w:rsidRPr="00526F2D">
        <w:rPr>
          <w:rFonts w:ascii="Times New Roman" w:hAnsi="Times New Roman" w:cs="Times New Roman"/>
          <w:color w:val="333333"/>
        </w:rPr>
        <w:t xml:space="preserve"> (</w:t>
      </w:r>
      <w:r w:rsidRPr="008C1639">
        <w:rPr>
          <w:rFonts w:ascii="Times New Roman" w:hAnsi="Times New Roman" w:cs="Times New Roman"/>
          <w:i/>
          <w:color w:val="333333"/>
        </w:rPr>
        <w:t xml:space="preserve">Typha </w:t>
      </w:r>
      <w:proofErr w:type="spellStart"/>
      <w:r w:rsidRPr="008C1639">
        <w:rPr>
          <w:rFonts w:ascii="Times New Roman" w:hAnsi="Times New Roman" w:cs="Times New Roman"/>
          <w:i/>
          <w:color w:val="333333"/>
        </w:rPr>
        <w:t>latifolia</w:t>
      </w:r>
      <w:proofErr w:type="spellEnd"/>
      <w:r w:rsidRPr="008C1639">
        <w:rPr>
          <w:rFonts w:ascii="Times New Roman" w:hAnsi="Times New Roman" w:cs="Times New Roman"/>
          <w:i/>
          <w:color w:val="333333"/>
        </w:rPr>
        <w:t xml:space="preserve"> -</w:t>
      </w:r>
      <w:r w:rsidRPr="00526F2D">
        <w:rPr>
          <w:rFonts w:ascii="Times New Roman" w:hAnsi="Times New Roman" w:cs="Times New Roman"/>
          <w:color w:val="333333"/>
        </w:rPr>
        <w:t xml:space="preserve"> northern Nigeria). The government use of heavy machinery to control its growth was counterproductive and interviewed community leaders complained they were not involved. </w:t>
      </w:r>
      <w:r w:rsidRPr="008B108F">
        <w:rPr>
          <w:rFonts w:ascii="Times New Roman" w:hAnsi="Times New Roman" w:cs="Times New Roman"/>
          <w:color w:val="000000" w:themeColor="text1"/>
        </w:rPr>
        <w:t>Now, the Nigeria Conservation Foundation (a non-profit) is spearheading projects to encourage harvesting the plants and its use in making charcoal, an alternative income source and control method</w:t>
      </w:r>
      <w:r w:rsidRPr="008B108F">
        <w:rPr>
          <w:color w:val="000000" w:themeColor="text1"/>
        </w:rPr>
        <w:footnoteReference w:id="99"/>
      </w:r>
      <w:r w:rsidRPr="008B108F">
        <w:rPr>
          <w:rFonts w:ascii="Times New Roman" w:hAnsi="Times New Roman" w:cs="Times New Roman"/>
          <w:color w:val="000000" w:themeColor="text1"/>
        </w:rPr>
        <w:t>.</w:t>
      </w:r>
    </w:p>
    <w:p w14:paraId="7B89FDFC" w14:textId="77777777" w:rsidR="00526F2D" w:rsidRPr="008B108F" w:rsidRDefault="00526F2D" w:rsidP="00636B65">
      <w:pPr>
        <w:pStyle w:val="ListParagraph"/>
        <w:autoSpaceDE w:val="0"/>
        <w:autoSpaceDN w:val="0"/>
        <w:adjustRightInd w:val="0"/>
        <w:spacing w:after="0" w:line="240" w:lineRule="auto"/>
        <w:ind w:left="0"/>
        <w:jc w:val="both"/>
        <w:rPr>
          <w:rFonts w:ascii="Times New Roman" w:hAnsi="Times New Roman" w:cs="Times New Roman"/>
          <w:color w:val="000000" w:themeColor="text1"/>
        </w:rPr>
      </w:pPr>
    </w:p>
    <w:p w14:paraId="77E1ACBF" w14:textId="77777777" w:rsidR="00526F2D" w:rsidRPr="008B108F" w:rsidRDefault="00526F2D" w:rsidP="0031467D">
      <w:pPr>
        <w:pStyle w:val="ListParagraph"/>
        <w:numPr>
          <w:ilvl w:val="0"/>
          <w:numId w:val="29"/>
        </w:numPr>
        <w:autoSpaceDE w:val="0"/>
        <w:autoSpaceDN w:val="0"/>
        <w:adjustRightInd w:val="0"/>
        <w:spacing w:after="0" w:line="240" w:lineRule="auto"/>
        <w:ind w:left="0" w:hanging="11"/>
        <w:jc w:val="both"/>
        <w:rPr>
          <w:rFonts w:ascii="Times New Roman" w:hAnsi="Times New Roman" w:cs="Times New Roman"/>
          <w:color w:val="000000" w:themeColor="text1"/>
        </w:rPr>
      </w:pPr>
      <w:r w:rsidRPr="008B108F">
        <w:rPr>
          <w:rFonts w:ascii="Times New Roman" w:hAnsi="Times New Roman" w:cs="Times New Roman"/>
          <w:color w:val="000000" w:themeColor="text1"/>
        </w:rPr>
        <w:t>Freshwater crayfish (</w:t>
      </w:r>
      <w:proofErr w:type="spellStart"/>
      <w:r w:rsidRPr="008B108F">
        <w:rPr>
          <w:rFonts w:ascii="Times New Roman" w:hAnsi="Times New Roman" w:cs="Times New Roman"/>
          <w:i/>
          <w:color w:val="000000" w:themeColor="text1"/>
        </w:rPr>
        <w:t>Procambarus</w:t>
      </w:r>
      <w:proofErr w:type="spellEnd"/>
      <w:r w:rsidRPr="008B108F">
        <w:rPr>
          <w:rFonts w:ascii="Times New Roman" w:hAnsi="Times New Roman" w:cs="Times New Roman"/>
          <w:i/>
          <w:color w:val="000000" w:themeColor="text1"/>
        </w:rPr>
        <w:t xml:space="preserve"> </w:t>
      </w:r>
      <w:proofErr w:type="spellStart"/>
      <w:r w:rsidRPr="008B108F">
        <w:rPr>
          <w:rFonts w:ascii="Times New Roman" w:hAnsi="Times New Roman" w:cs="Times New Roman"/>
          <w:i/>
          <w:color w:val="000000" w:themeColor="text1"/>
        </w:rPr>
        <w:t>clarkii</w:t>
      </w:r>
      <w:proofErr w:type="spellEnd"/>
      <w:r w:rsidRPr="008B108F">
        <w:rPr>
          <w:rFonts w:ascii="Times New Roman" w:hAnsi="Times New Roman" w:cs="Times New Roman"/>
          <w:color w:val="000000" w:themeColor="text1"/>
        </w:rPr>
        <w:t xml:space="preserve"> – eastern China). Popular food in eastern China farmed over 92, 000 km2, the output was more than 110, 000 tons, the annual total output value was 45 billion Yuan, and employment of 500, 000 in Jiangsu Province in 2017. While not a pest in this region in Yunnan Province in southwestern China, this crayfish caused damage rice terraces in the </w:t>
      </w:r>
      <w:proofErr w:type="spellStart"/>
      <w:r w:rsidRPr="008B108F">
        <w:rPr>
          <w:rFonts w:ascii="Times New Roman" w:hAnsi="Times New Roman" w:cs="Times New Roman"/>
          <w:color w:val="000000" w:themeColor="text1"/>
        </w:rPr>
        <w:t>Honghe</w:t>
      </w:r>
      <w:proofErr w:type="spellEnd"/>
      <w:r w:rsidRPr="008B108F">
        <w:rPr>
          <w:rFonts w:ascii="Times New Roman" w:hAnsi="Times New Roman" w:cs="Times New Roman"/>
          <w:color w:val="000000" w:themeColor="text1"/>
        </w:rPr>
        <w:t xml:space="preserve"> Hani Rice Terraces, a world cultural heritage and local people who do not like to eat it have no effective control strategy. Assessing the potential economic, environmental and cultural risks of invasive alien species should </w:t>
      </w:r>
      <w:proofErr w:type="gramStart"/>
      <w:r w:rsidRPr="008B108F">
        <w:rPr>
          <w:rFonts w:ascii="Times New Roman" w:hAnsi="Times New Roman" w:cs="Times New Roman"/>
          <w:color w:val="000000" w:themeColor="text1"/>
        </w:rPr>
        <w:t>take into account</w:t>
      </w:r>
      <w:proofErr w:type="gramEnd"/>
      <w:r w:rsidRPr="008B108F">
        <w:rPr>
          <w:rFonts w:ascii="Times New Roman" w:hAnsi="Times New Roman" w:cs="Times New Roman"/>
          <w:color w:val="000000" w:themeColor="text1"/>
        </w:rPr>
        <w:t xml:space="preserve"> the special local production and lifestyle.</w:t>
      </w:r>
    </w:p>
    <w:p w14:paraId="27AD1380" w14:textId="77777777" w:rsidR="00636B65" w:rsidRPr="00526F2D" w:rsidRDefault="00636B65" w:rsidP="00636B65">
      <w:pPr>
        <w:pStyle w:val="ListParagraph"/>
        <w:autoSpaceDE w:val="0"/>
        <w:autoSpaceDN w:val="0"/>
        <w:adjustRightInd w:val="0"/>
        <w:spacing w:after="0" w:line="240" w:lineRule="auto"/>
        <w:ind w:left="0"/>
        <w:jc w:val="both"/>
        <w:rPr>
          <w:rFonts w:ascii="Times New Roman" w:hAnsi="Times New Roman" w:cs="Times New Roman"/>
          <w:color w:val="333333"/>
        </w:rPr>
      </w:pPr>
    </w:p>
    <w:p w14:paraId="35D1CF92" w14:textId="77777777" w:rsidR="00526F2D" w:rsidRPr="008B108F" w:rsidRDefault="00526F2D" w:rsidP="00526F2D">
      <w:pPr>
        <w:jc w:val="both"/>
        <w:rPr>
          <w:rFonts w:ascii="Times New Roman" w:hAnsi="Times New Roman" w:cs="Times New Roman"/>
          <w:i/>
          <w:color w:val="333333"/>
        </w:rPr>
      </w:pPr>
      <w:r w:rsidRPr="008B108F">
        <w:rPr>
          <w:rFonts w:ascii="Times New Roman" w:hAnsi="Times New Roman" w:cs="Times New Roman"/>
          <w:b/>
          <w:bCs/>
          <w:i/>
          <w:color w:val="333333"/>
        </w:rPr>
        <w:lastRenderedPageBreak/>
        <w:t xml:space="preserve">E3. </w:t>
      </w:r>
      <w:r w:rsidRPr="008B108F">
        <w:rPr>
          <w:rFonts w:ascii="Times New Roman" w:hAnsi="Times New Roman" w:cs="Times New Roman"/>
          <w:b/>
          <w:i/>
          <w:color w:val="333333"/>
        </w:rPr>
        <w:t xml:space="preserve">Actual and potential risk analysis and other relevant methods for preventing/limiting the impacts of invasive alien species on </w:t>
      </w:r>
      <w:r w:rsidRPr="008B108F">
        <w:rPr>
          <w:rFonts w:ascii="Times New Roman" w:hAnsi="Times New Roman" w:cs="Times New Roman"/>
          <w:b/>
          <w:i/>
        </w:rPr>
        <w:t>social, economic and cultural values</w:t>
      </w:r>
      <w:r w:rsidRPr="008B108F">
        <w:rPr>
          <w:rFonts w:ascii="Times New Roman" w:hAnsi="Times New Roman" w:cs="Times New Roman"/>
          <w:i/>
          <w:color w:val="333333"/>
        </w:rPr>
        <w:t xml:space="preserve"> </w:t>
      </w:r>
    </w:p>
    <w:p w14:paraId="4D14E51C" w14:textId="42D9EF03" w:rsidR="00526F2D" w:rsidRPr="008B108F" w:rsidRDefault="00526F2D" w:rsidP="0031467D">
      <w:pPr>
        <w:pStyle w:val="ListParagraph"/>
        <w:numPr>
          <w:ilvl w:val="0"/>
          <w:numId w:val="29"/>
        </w:numPr>
        <w:autoSpaceDE w:val="0"/>
        <w:autoSpaceDN w:val="0"/>
        <w:adjustRightInd w:val="0"/>
        <w:spacing w:after="0" w:line="240" w:lineRule="auto"/>
        <w:ind w:left="0" w:hanging="11"/>
        <w:jc w:val="both"/>
        <w:rPr>
          <w:rFonts w:ascii="Times New Roman" w:hAnsi="Times New Roman" w:cs="Times New Roman"/>
          <w:color w:val="000000" w:themeColor="text1"/>
        </w:rPr>
      </w:pPr>
      <w:r w:rsidRPr="008B108F">
        <w:rPr>
          <w:rFonts w:ascii="Times New Roman" w:hAnsi="Times New Roman" w:cs="Times New Roman"/>
          <w:color w:val="000000" w:themeColor="text1"/>
        </w:rPr>
        <w:t xml:space="preserve">Risk analysis needs to consider both the socio-economic impacts posed by a species and considerations arising from its management separately when prioritising species for management. </w:t>
      </w:r>
      <w:r w:rsidR="00ED72CA" w:rsidRPr="008B108F">
        <w:rPr>
          <w:rFonts w:ascii="Times New Roman" w:hAnsi="Times New Roman" w:cs="Times New Roman"/>
          <w:color w:val="000000" w:themeColor="text1"/>
        </w:rPr>
        <w:t>A study</w:t>
      </w:r>
      <w:r w:rsidRPr="008B108F">
        <w:rPr>
          <w:rFonts w:ascii="Times New Roman" w:hAnsi="Times New Roman" w:cs="Times New Roman"/>
          <w:color w:val="000000" w:themeColor="text1"/>
        </w:rPr>
        <w:t xml:space="preserve"> </w:t>
      </w:r>
      <w:r w:rsidRPr="008B108F">
        <w:rPr>
          <w:color w:val="000000" w:themeColor="text1"/>
        </w:rPr>
        <w:footnoteReference w:id="100"/>
      </w:r>
      <w:r w:rsidR="00ED72CA" w:rsidRPr="008B108F">
        <w:rPr>
          <w:rFonts w:ascii="Times New Roman" w:hAnsi="Times New Roman" w:cs="Times New Roman"/>
          <w:color w:val="000000" w:themeColor="text1"/>
        </w:rPr>
        <w:t xml:space="preserve"> </w:t>
      </w:r>
      <w:r w:rsidRPr="008B108F">
        <w:rPr>
          <w:rFonts w:ascii="Times New Roman" w:hAnsi="Times New Roman" w:cs="Times New Roman"/>
          <w:color w:val="000000" w:themeColor="text1"/>
        </w:rPr>
        <w:t xml:space="preserve">conclude that attempts to quantify socio-economic impacts in monetary terms are unlikely to provide a useful basis for evaluating and comparing impacts of invasive alien taxa because they are notoriously difficult to measure, they are often context-dependent, and important aspects of human well-being are ignored. They identify different constituents of human wellbeing may be affected: security; material and immaterial assets; health; and social, spiritual and cultural relationships.  They go on to propose the </w:t>
      </w:r>
      <w:hyperlink r:id="rId19" w:history="1">
        <w:r w:rsidRPr="008B108F">
          <w:rPr>
            <w:color w:val="000000" w:themeColor="text1"/>
          </w:rPr>
          <w:t>SEICAT process</w:t>
        </w:r>
      </w:hyperlink>
      <w:r w:rsidRPr="008B108F">
        <w:rPr>
          <w:rFonts w:ascii="Times New Roman" w:hAnsi="Times New Roman" w:cs="Times New Roman"/>
          <w:color w:val="000000" w:themeColor="text1"/>
        </w:rPr>
        <w:t xml:space="preserve">, which provides a mechanism to assess each of these in turn81.  </w:t>
      </w:r>
    </w:p>
    <w:p w14:paraId="48930A54" w14:textId="3DB33176" w:rsidR="00526F2D" w:rsidRPr="008B108F" w:rsidRDefault="00526F2D" w:rsidP="0031467D">
      <w:pPr>
        <w:pStyle w:val="ListParagraph"/>
        <w:numPr>
          <w:ilvl w:val="0"/>
          <w:numId w:val="29"/>
        </w:numPr>
        <w:autoSpaceDE w:val="0"/>
        <w:autoSpaceDN w:val="0"/>
        <w:adjustRightInd w:val="0"/>
        <w:spacing w:after="0" w:line="240" w:lineRule="auto"/>
        <w:ind w:left="0" w:hanging="11"/>
        <w:jc w:val="both"/>
        <w:rPr>
          <w:rFonts w:ascii="Times New Roman" w:hAnsi="Times New Roman" w:cs="Times New Roman"/>
          <w:color w:val="000000" w:themeColor="text1"/>
        </w:rPr>
      </w:pPr>
      <w:r w:rsidRPr="008B108F">
        <w:rPr>
          <w:rFonts w:ascii="Times New Roman" w:hAnsi="Times New Roman" w:cs="Times New Roman"/>
          <w:color w:val="000000" w:themeColor="text1"/>
        </w:rPr>
        <w:t xml:space="preserve">A different approach is needed to assess the sociological impacts of management.  </w:t>
      </w:r>
      <w:r w:rsidR="00ED72CA" w:rsidRPr="008B108F">
        <w:rPr>
          <w:rFonts w:ascii="Times New Roman" w:hAnsi="Times New Roman" w:cs="Times New Roman"/>
          <w:color w:val="000000" w:themeColor="text1"/>
        </w:rPr>
        <w:t xml:space="preserve">A study </w:t>
      </w:r>
      <w:r w:rsidRPr="008B108F">
        <w:rPr>
          <w:color w:val="000000" w:themeColor="text1"/>
        </w:rPr>
        <w:footnoteReference w:id="101"/>
      </w:r>
      <w:r w:rsidRPr="008B108F">
        <w:rPr>
          <w:rFonts w:ascii="Times New Roman" w:hAnsi="Times New Roman" w:cs="Times New Roman"/>
          <w:color w:val="000000" w:themeColor="text1"/>
        </w:rPr>
        <w:t xml:space="preserve"> propose</w:t>
      </w:r>
      <w:r w:rsidR="00ED72CA" w:rsidRPr="008B108F">
        <w:rPr>
          <w:rFonts w:ascii="Times New Roman" w:hAnsi="Times New Roman" w:cs="Times New Roman"/>
          <w:color w:val="000000" w:themeColor="text1"/>
        </w:rPr>
        <w:t>s</w:t>
      </w:r>
      <w:r w:rsidRPr="008B108F">
        <w:rPr>
          <w:rFonts w:ascii="Times New Roman" w:hAnsi="Times New Roman" w:cs="Times New Roman"/>
          <w:color w:val="000000" w:themeColor="text1"/>
        </w:rPr>
        <w:t xml:space="preserve"> a method to assess the overall feasibility of management, with separate sub-categories covering effectiveness, practicality, social acceptability, wider environmental impact, and cost. This combination of methods, assessing the social implications of a species as part of wider risk assessment, and the social acceptability of management as part of risk management, can be combined in a process of risk analysis.  This combined approach allows the prioritisation of species and their management based on a rapid assessment in non-monetary terms.  While more detailed economic cost-benefit analyses can be used to assess individual cases, we need rapid methods to prioritise action given the large number of species and invasions that we are currently experiencing. </w:t>
      </w:r>
    </w:p>
    <w:p w14:paraId="4C000145" w14:textId="77777777" w:rsidR="00636B65" w:rsidRPr="00526F2D" w:rsidRDefault="00636B65" w:rsidP="00636B65">
      <w:pPr>
        <w:pStyle w:val="ListParagraph"/>
        <w:autoSpaceDE w:val="0"/>
        <w:autoSpaceDN w:val="0"/>
        <w:adjustRightInd w:val="0"/>
        <w:spacing w:after="0" w:line="240" w:lineRule="auto"/>
        <w:ind w:left="0"/>
        <w:jc w:val="both"/>
        <w:rPr>
          <w:rFonts w:ascii="Times New Roman" w:hAnsi="Times New Roman" w:cs="Times New Roman"/>
          <w:color w:val="333333"/>
        </w:rPr>
      </w:pPr>
    </w:p>
    <w:p w14:paraId="373D9C38" w14:textId="77777777" w:rsidR="00526F2D" w:rsidRPr="008B108F" w:rsidRDefault="00526F2D" w:rsidP="0031467D">
      <w:pPr>
        <w:pStyle w:val="ListParagraph"/>
        <w:numPr>
          <w:ilvl w:val="0"/>
          <w:numId w:val="29"/>
        </w:numPr>
        <w:autoSpaceDE w:val="0"/>
        <w:autoSpaceDN w:val="0"/>
        <w:adjustRightInd w:val="0"/>
        <w:spacing w:after="0" w:line="240" w:lineRule="auto"/>
        <w:ind w:left="0" w:hanging="11"/>
        <w:jc w:val="both"/>
        <w:rPr>
          <w:rFonts w:ascii="Times New Roman" w:hAnsi="Times New Roman" w:cs="Times New Roman"/>
          <w:color w:val="000000" w:themeColor="text1"/>
        </w:rPr>
      </w:pPr>
      <w:r w:rsidRPr="008B108F">
        <w:rPr>
          <w:rFonts w:ascii="Times New Roman" w:hAnsi="Times New Roman" w:cs="Times New Roman"/>
          <w:color w:val="000000" w:themeColor="text1"/>
        </w:rPr>
        <w:t>There is also social impact assessment which offers a structured process of identifying, evaluating and addressing social costs and benefits. It has potential value for enabling meaningful public participation in planning and as a key component of integrated assessments of management options</w:t>
      </w:r>
      <w:r w:rsidRPr="008B108F">
        <w:rPr>
          <w:color w:val="000000" w:themeColor="text1"/>
        </w:rPr>
        <w:footnoteReference w:id="102"/>
      </w:r>
      <w:r w:rsidRPr="008B108F">
        <w:rPr>
          <w:rFonts w:ascii="Times New Roman" w:hAnsi="Times New Roman" w:cs="Times New Roman"/>
          <w:color w:val="000000" w:themeColor="text1"/>
        </w:rPr>
        <w:t>.</w:t>
      </w:r>
    </w:p>
    <w:p w14:paraId="519ED640" w14:textId="77777777" w:rsidR="00636B65" w:rsidRPr="00526F2D" w:rsidRDefault="00636B65" w:rsidP="00636B65">
      <w:pPr>
        <w:pStyle w:val="ListParagraph"/>
        <w:autoSpaceDE w:val="0"/>
        <w:autoSpaceDN w:val="0"/>
        <w:adjustRightInd w:val="0"/>
        <w:spacing w:after="0" w:line="240" w:lineRule="auto"/>
        <w:ind w:left="0"/>
        <w:jc w:val="both"/>
        <w:rPr>
          <w:rFonts w:ascii="Times New Roman" w:hAnsi="Times New Roman" w:cs="Times New Roman"/>
          <w:color w:val="333333"/>
        </w:rPr>
      </w:pPr>
    </w:p>
    <w:p w14:paraId="558E4125" w14:textId="1E7D60DF" w:rsidR="00526F2D" w:rsidRPr="008B108F" w:rsidRDefault="00526F2D" w:rsidP="0031467D">
      <w:pPr>
        <w:pStyle w:val="ListParagraph"/>
        <w:numPr>
          <w:ilvl w:val="0"/>
          <w:numId w:val="29"/>
        </w:numPr>
        <w:autoSpaceDE w:val="0"/>
        <w:autoSpaceDN w:val="0"/>
        <w:adjustRightInd w:val="0"/>
        <w:spacing w:after="0" w:line="240" w:lineRule="auto"/>
        <w:ind w:left="0" w:hanging="11"/>
        <w:jc w:val="both"/>
        <w:rPr>
          <w:rFonts w:ascii="Times New Roman" w:hAnsi="Times New Roman" w:cs="Times New Roman"/>
          <w:color w:val="000000" w:themeColor="text1"/>
        </w:rPr>
      </w:pPr>
      <w:r w:rsidRPr="008B108F">
        <w:rPr>
          <w:rFonts w:ascii="Times New Roman" w:hAnsi="Times New Roman" w:cs="Times New Roman"/>
          <w:color w:val="000000" w:themeColor="text1"/>
        </w:rPr>
        <w:t xml:space="preserve">What is still lacking is well documented socio-economic, cultural and community wellbeing semi-quantitative criteria on which to, not only, evaluate impact but also to evaluate effectiveness of applied risk management options. For example, if a weed invades and suppresses a culturally important indigenous food plant or iconic species how does this reduce the capacity of that community to be self-sustaining or lead to loss of community cultural values? Also, what are the target invader or site-based management thresholds needed to be achieved to adequately suppress that threat?  </w:t>
      </w:r>
    </w:p>
    <w:p w14:paraId="4D6617DC" w14:textId="77777777" w:rsidR="00636B65" w:rsidRPr="008B108F" w:rsidRDefault="00636B65" w:rsidP="00636B65">
      <w:pPr>
        <w:pStyle w:val="ListParagraph"/>
        <w:autoSpaceDE w:val="0"/>
        <w:autoSpaceDN w:val="0"/>
        <w:adjustRightInd w:val="0"/>
        <w:spacing w:after="0" w:line="240" w:lineRule="auto"/>
        <w:ind w:left="0"/>
        <w:jc w:val="both"/>
        <w:rPr>
          <w:rFonts w:ascii="Times New Roman" w:hAnsi="Times New Roman" w:cs="Times New Roman"/>
          <w:color w:val="000000" w:themeColor="text1"/>
        </w:rPr>
      </w:pPr>
    </w:p>
    <w:p w14:paraId="158A9FEB" w14:textId="788A1AB1" w:rsidR="00526F2D" w:rsidRPr="008B108F" w:rsidRDefault="00526F2D" w:rsidP="00636B65">
      <w:pPr>
        <w:pStyle w:val="ListParagraph"/>
        <w:autoSpaceDE w:val="0"/>
        <w:autoSpaceDN w:val="0"/>
        <w:adjustRightInd w:val="0"/>
        <w:spacing w:after="0" w:line="240" w:lineRule="auto"/>
        <w:ind w:left="0"/>
        <w:jc w:val="both"/>
        <w:rPr>
          <w:rFonts w:ascii="Times New Roman" w:hAnsi="Times New Roman" w:cs="Times New Roman"/>
          <w:color w:val="000000" w:themeColor="text1"/>
        </w:rPr>
      </w:pPr>
      <w:r w:rsidRPr="008B108F">
        <w:rPr>
          <w:rFonts w:ascii="Times New Roman" w:hAnsi="Times New Roman" w:cs="Times New Roman"/>
          <w:color w:val="000000" w:themeColor="text1"/>
        </w:rPr>
        <w:t>Risk assessment tools have also been developed by the GIASI Partnership (</w:t>
      </w:r>
      <w:hyperlink r:id="rId20" w:history="1">
        <w:r w:rsidRPr="008B108F">
          <w:rPr>
            <w:rFonts w:ascii="Times New Roman" w:hAnsi="Times New Roman" w:cs="Times New Roman"/>
            <w:color w:val="000000" w:themeColor="text1"/>
          </w:rPr>
          <w:t>http://giasipartnership.myspecies.info/en/simpletaxonomy/term/14701</w:t>
        </w:r>
      </w:hyperlink>
      <w:r w:rsidRPr="008B108F">
        <w:rPr>
          <w:rFonts w:ascii="Times New Roman" w:hAnsi="Times New Roman" w:cs="Times New Roman"/>
          <w:color w:val="000000" w:themeColor="text1"/>
        </w:rPr>
        <w:t xml:space="preserve"> ), and the IUCN Invasive Species Specialist Group (</w:t>
      </w:r>
      <w:hyperlink r:id="rId21" w:history="1">
        <w:r w:rsidRPr="008B108F">
          <w:rPr>
            <w:rFonts w:ascii="Times New Roman" w:hAnsi="Times New Roman" w:cs="Times New Roman"/>
            <w:color w:val="000000" w:themeColor="text1"/>
          </w:rPr>
          <w:t>http://www.issg.org/risk_assessment_resources.htm</w:t>
        </w:r>
      </w:hyperlink>
      <w:r w:rsidRPr="008B108F">
        <w:rPr>
          <w:rFonts w:ascii="Times New Roman" w:hAnsi="Times New Roman" w:cs="Times New Roman"/>
          <w:color w:val="000000" w:themeColor="text1"/>
        </w:rPr>
        <w:t>). The standard IPPC Pest Risk Analysis process can also be found at (</w:t>
      </w:r>
      <w:hyperlink r:id="rId22" w:history="1">
        <w:r w:rsidRPr="008B108F">
          <w:rPr>
            <w:rFonts w:ascii="Times New Roman" w:hAnsi="Times New Roman" w:cs="Times New Roman"/>
            <w:color w:val="000000" w:themeColor="text1"/>
          </w:rPr>
          <w:t>https://www.ippc.int/en/core-activities/capacity-development/guides-and-training-materials/guides-and-training-materials/pest-risk-analysis/</w:t>
        </w:r>
      </w:hyperlink>
      <w:r w:rsidRPr="008B108F">
        <w:rPr>
          <w:rFonts w:ascii="Times New Roman" w:hAnsi="Times New Roman" w:cs="Times New Roman"/>
          <w:color w:val="000000" w:themeColor="text1"/>
        </w:rPr>
        <w:t xml:space="preserve">) .See also </w:t>
      </w:r>
      <w:r w:rsidRPr="008B108F">
        <w:rPr>
          <w:rFonts w:ascii="Times New Roman" w:hAnsi="Times New Roman" w:cs="Times New Roman"/>
          <w:color w:val="000000" w:themeColor="text1"/>
        </w:rPr>
        <w:lastRenderedPageBreak/>
        <w:t>(Anderson et al. 2004)</w:t>
      </w:r>
      <w:r w:rsidRPr="008B108F">
        <w:rPr>
          <w:rFonts w:ascii="Times New Roman" w:hAnsi="Times New Roman" w:cs="Times New Roman"/>
          <w:color w:val="000000" w:themeColor="text1"/>
        </w:rPr>
        <w:footnoteReference w:id="103"/>
      </w:r>
      <w:r w:rsidRPr="008B108F">
        <w:rPr>
          <w:rFonts w:ascii="Times New Roman" w:hAnsi="Times New Roman" w:cs="Times New Roman"/>
          <w:color w:val="000000" w:themeColor="text1"/>
        </w:rPr>
        <w:t>.  There are also approaches for assessing many species at the same time in terms of understanding the threats they pose to new regions based on community similarity and probability of arrival e.g. based on level of trade</w:t>
      </w:r>
      <w:r w:rsidRPr="008B108F">
        <w:rPr>
          <w:rFonts w:ascii="Times New Roman" w:hAnsi="Times New Roman" w:cs="Times New Roman"/>
          <w:color w:val="000000" w:themeColor="text1"/>
        </w:rPr>
        <w:footnoteReference w:id="104"/>
      </w:r>
      <w:r w:rsidRPr="008B108F">
        <w:rPr>
          <w:rFonts w:ascii="Times New Roman" w:hAnsi="Times New Roman" w:cs="Times New Roman"/>
          <w:color w:val="000000" w:themeColor="text1"/>
        </w:rPr>
        <w:t>.</w:t>
      </w:r>
    </w:p>
    <w:p w14:paraId="0225C168" w14:textId="77777777" w:rsidR="00636B65" w:rsidRPr="008B108F" w:rsidRDefault="00636B65" w:rsidP="00636B65">
      <w:pPr>
        <w:pStyle w:val="ListParagraph"/>
        <w:rPr>
          <w:rFonts w:ascii="Times New Roman" w:hAnsi="Times New Roman" w:cs="Times New Roman"/>
          <w:color w:val="000000" w:themeColor="text1"/>
        </w:rPr>
      </w:pPr>
    </w:p>
    <w:p w14:paraId="7D796DBF" w14:textId="77777777" w:rsidR="00636B65" w:rsidRPr="00526F2D" w:rsidRDefault="00636B65" w:rsidP="00636B65">
      <w:pPr>
        <w:pStyle w:val="ListParagraph"/>
        <w:autoSpaceDE w:val="0"/>
        <w:autoSpaceDN w:val="0"/>
        <w:adjustRightInd w:val="0"/>
        <w:spacing w:after="0" w:line="240" w:lineRule="auto"/>
        <w:ind w:left="0"/>
        <w:jc w:val="both"/>
        <w:rPr>
          <w:rFonts w:ascii="Times New Roman" w:hAnsi="Times New Roman" w:cs="Times New Roman"/>
          <w:color w:val="333333"/>
        </w:rPr>
      </w:pPr>
    </w:p>
    <w:p w14:paraId="367436B8" w14:textId="57D5777C" w:rsidR="00526F2D" w:rsidRPr="008B108F" w:rsidRDefault="00526F2D" w:rsidP="00526F2D">
      <w:pPr>
        <w:jc w:val="both"/>
        <w:rPr>
          <w:rFonts w:ascii="Times New Roman" w:hAnsi="Times New Roman" w:cs="Times New Roman"/>
          <w:color w:val="333333"/>
        </w:rPr>
      </w:pPr>
      <w:r w:rsidRPr="008B108F">
        <w:rPr>
          <w:rFonts w:ascii="Times New Roman" w:hAnsi="Times New Roman" w:cs="Times New Roman"/>
          <w:b/>
          <w:i/>
          <w:color w:val="333333"/>
        </w:rPr>
        <w:t xml:space="preserve">E4. Future needs of defining, measuring and managing IAS impacts on </w:t>
      </w:r>
      <w:r w:rsidRPr="008B108F">
        <w:rPr>
          <w:rFonts w:ascii="Times New Roman" w:hAnsi="Times New Roman" w:cs="Times New Roman"/>
          <w:b/>
          <w:i/>
        </w:rPr>
        <w:t>social, economic and cultural values</w:t>
      </w:r>
      <w:r w:rsidRPr="008B108F">
        <w:rPr>
          <w:rFonts w:ascii="Times New Roman" w:hAnsi="Times New Roman" w:cs="Times New Roman"/>
          <w:color w:val="333333"/>
        </w:rPr>
        <w:t xml:space="preserve"> </w:t>
      </w:r>
    </w:p>
    <w:p w14:paraId="236404D7" w14:textId="77777777" w:rsidR="00526F2D" w:rsidRDefault="00526F2D" w:rsidP="0031467D">
      <w:pPr>
        <w:pStyle w:val="ListParagraph"/>
        <w:numPr>
          <w:ilvl w:val="0"/>
          <w:numId w:val="29"/>
        </w:numPr>
        <w:autoSpaceDE w:val="0"/>
        <w:autoSpaceDN w:val="0"/>
        <w:adjustRightInd w:val="0"/>
        <w:spacing w:after="0" w:line="240" w:lineRule="auto"/>
        <w:ind w:left="0" w:hanging="11"/>
        <w:jc w:val="both"/>
        <w:rPr>
          <w:rFonts w:ascii="Times New Roman" w:hAnsi="Times New Roman" w:cs="Times New Roman"/>
          <w:color w:val="333333"/>
        </w:rPr>
      </w:pPr>
      <w:r w:rsidRPr="00526F2D">
        <w:rPr>
          <w:rFonts w:ascii="Times New Roman" w:hAnsi="Times New Roman" w:cs="Times New Roman"/>
          <w:color w:val="333333"/>
        </w:rPr>
        <w:t xml:space="preserve">The extensive accumulated knowledge and data over the past 30 years can be used to 'define', 'measure' and 'quantify' accurately the impacts of alien invasive plants on 'socio-economic and cultural values and the wellbeing of indigenous and local communities. However implementable and successful control solutions are lacking. Significant progress has been made in biological control, however maintaining sustainable biocontrol agent populations over time can be challenging. Chemical control is still expensive and environmentally harmful, though new molecules show better ecotoxicological profiles. There are several key questions for better management: </w:t>
      </w:r>
    </w:p>
    <w:p w14:paraId="4F1A7755" w14:textId="77777777" w:rsidR="00636B65" w:rsidRPr="00526F2D" w:rsidRDefault="00636B65" w:rsidP="00636B65">
      <w:pPr>
        <w:pStyle w:val="ListParagraph"/>
        <w:autoSpaceDE w:val="0"/>
        <w:autoSpaceDN w:val="0"/>
        <w:adjustRightInd w:val="0"/>
        <w:spacing w:after="0" w:line="240" w:lineRule="auto"/>
        <w:ind w:left="0"/>
        <w:jc w:val="both"/>
        <w:rPr>
          <w:rFonts w:ascii="Times New Roman" w:hAnsi="Times New Roman" w:cs="Times New Roman"/>
          <w:color w:val="333333"/>
        </w:rPr>
      </w:pPr>
    </w:p>
    <w:p w14:paraId="4560DFCE" w14:textId="7ACD3F54" w:rsidR="00526F2D" w:rsidRDefault="00526F2D" w:rsidP="0031467D">
      <w:pPr>
        <w:pStyle w:val="ListParagraph"/>
        <w:numPr>
          <w:ilvl w:val="0"/>
          <w:numId w:val="10"/>
        </w:numPr>
        <w:jc w:val="both"/>
        <w:rPr>
          <w:rFonts w:ascii="Times New Roman" w:hAnsi="Times New Roman" w:cs="Times New Roman"/>
          <w:color w:val="333333"/>
        </w:rPr>
      </w:pPr>
      <w:r w:rsidRPr="00526F2D">
        <w:rPr>
          <w:rFonts w:ascii="Times New Roman" w:hAnsi="Times New Roman" w:cs="Times New Roman"/>
          <w:i/>
          <w:color w:val="333333"/>
        </w:rPr>
        <w:t>How can we guide and prioritise actions to better focus on achievable management goals?</w:t>
      </w:r>
      <w:r w:rsidRPr="00526F2D">
        <w:rPr>
          <w:rFonts w:ascii="Times New Roman" w:hAnsi="Times New Roman" w:cs="Times New Roman"/>
          <w:color w:val="333333"/>
        </w:rPr>
        <w:t xml:space="preserve"> Too often the priorities for species listing or management are based on the scale and likelihood of the impact, without considering the feasibility of management. The feasibility of management depends on political will, </w:t>
      </w:r>
      <w:r w:rsidR="00B1483B">
        <w:rPr>
          <w:rFonts w:ascii="Times New Roman" w:hAnsi="Times New Roman" w:cs="Times New Roman"/>
          <w:color w:val="333333"/>
        </w:rPr>
        <w:t xml:space="preserve">the </w:t>
      </w:r>
      <w:r w:rsidRPr="00526F2D">
        <w:rPr>
          <w:rFonts w:ascii="Times New Roman" w:hAnsi="Times New Roman" w:cs="Times New Roman"/>
          <w:color w:val="333333"/>
        </w:rPr>
        <w:t xml:space="preserve">availability of </w:t>
      </w:r>
      <w:r w:rsidR="00B1483B">
        <w:rPr>
          <w:rFonts w:ascii="Times New Roman" w:hAnsi="Times New Roman" w:cs="Times New Roman"/>
          <w:color w:val="333333"/>
        </w:rPr>
        <w:t xml:space="preserve">acceptable </w:t>
      </w:r>
      <w:r w:rsidRPr="00526F2D">
        <w:rPr>
          <w:rFonts w:ascii="Times New Roman" w:hAnsi="Times New Roman" w:cs="Times New Roman"/>
          <w:color w:val="333333"/>
        </w:rPr>
        <w:t>techniques</w:t>
      </w:r>
      <w:r w:rsidR="00B1483B">
        <w:rPr>
          <w:rFonts w:ascii="Times New Roman" w:hAnsi="Times New Roman" w:cs="Times New Roman"/>
          <w:color w:val="333333"/>
        </w:rPr>
        <w:t xml:space="preserve">, </w:t>
      </w:r>
      <w:r w:rsidRPr="00526F2D">
        <w:rPr>
          <w:rFonts w:ascii="Times New Roman" w:hAnsi="Times New Roman" w:cs="Times New Roman"/>
          <w:color w:val="333333"/>
        </w:rPr>
        <w:t xml:space="preserve">knowledge </w:t>
      </w:r>
      <w:r w:rsidR="00B1483B">
        <w:rPr>
          <w:rFonts w:ascii="Times New Roman" w:hAnsi="Times New Roman" w:cs="Times New Roman"/>
          <w:color w:val="333333"/>
        </w:rPr>
        <w:t xml:space="preserve">and a legal framework </w:t>
      </w:r>
      <w:r w:rsidRPr="00526F2D">
        <w:rPr>
          <w:rFonts w:ascii="Times New Roman" w:hAnsi="Times New Roman" w:cs="Times New Roman"/>
          <w:color w:val="333333"/>
        </w:rPr>
        <w:t xml:space="preserve">for implementing control, </w:t>
      </w:r>
      <w:r w:rsidR="00B1483B">
        <w:rPr>
          <w:rFonts w:ascii="Times New Roman" w:hAnsi="Times New Roman" w:cs="Times New Roman"/>
          <w:color w:val="333333"/>
        </w:rPr>
        <w:t xml:space="preserve">the scale of the problem, the </w:t>
      </w:r>
      <w:r w:rsidRPr="00526F2D">
        <w:rPr>
          <w:rFonts w:ascii="Times New Roman" w:hAnsi="Times New Roman" w:cs="Times New Roman"/>
          <w:color w:val="333333"/>
        </w:rPr>
        <w:t>availability of well-trained teams to perform the control, and financial resources allocated to management</w:t>
      </w:r>
      <w:r w:rsidR="00ED72CA">
        <w:rPr>
          <w:rFonts w:ascii="Times New Roman" w:hAnsi="Times New Roman" w:cs="Times New Roman"/>
          <w:color w:val="333333"/>
        </w:rPr>
        <w:t xml:space="preserve"> as a long-term investment for invasive alien species management</w:t>
      </w:r>
      <w:r w:rsidRPr="00526F2D">
        <w:rPr>
          <w:rFonts w:ascii="Times New Roman" w:hAnsi="Times New Roman" w:cs="Times New Roman"/>
          <w:color w:val="333333"/>
        </w:rPr>
        <w:t>.</w:t>
      </w:r>
    </w:p>
    <w:p w14:paraId="2F037599" w14:textId="77777777" w:rsidR="008B108F" w:rsidRPr="00526F2D" w:rsidRDefault="008B108F" w:rsidP="008B108F">
      <w:pPr>
        <w:pStyle w:val="ListParagraph"/>
        <w:ind w:left="360"/>
        <w:jc w:val="both"/>
        <w:rPr>
          <w:rFonts w:ascii="Times New Roman" w:hAnsi="Times New Roman" w:cs="Times New Roman"/>
          <w:color w:val="333333"/>
        </w:rPr>
      </w:pPr>
    </w:p>
    <w:p w14:paraId="3076B934" w14:textId="555655B0" w:rsidR="00526F2D" w:rsidRPr="008B108F" w:rsidRDefault="00526F2D" w:rsidP="0031467D">
      <w:pPr>
        <w:pStyle w:val="ListParagraph"/>
        <w:numPr>
          <w:ilvl w:val="0"/>
          <w:numId w:val="10"/>
        </w:numPr>
        <w:jc w:val="both"/>
        <w:rPr>
          <w:rFonts w:ascii="Times New Roman" w:hAnsi="Times New Roman" w:cs="Times New Roman"/>
          <w:color w:val="000000" w:themeColor="text1"/>
        </w:rPr>
      </w:pPr>
      <w:r w:rsidRPr="00526F2D">
        <w:rPr>
          <w:rFonts w:ascii="Times New Roman" w:hAnsi="Times New Roman" w:cs="Times New Roman"/>
          <w:i/>
          <w:color w:val="333333"/>
        </w:rPr>
        <w:t>What is the best model to invest resources in prevention, eradication or long-term management?</w:t>
      </w:r>
      <w:r w:rsidRPr="00526F2D">
        <w:rPr>
          <w:rFonts w:ascii="Times New Roman" w:hAnsi="Times New Roman" w:cs="Times New Roman"/>
          <w:color w:val="333333"/>
        </w:rPr>
        <w:t xml:space="preserve"> Prevention can of course be highly cost-effective but is often ineffective due to weak enforcement systems</w:t>
      </w:r>
      <w:r w:rsidR="00A32B4B">
        <w:rPr>
          <w:rFonts w:ascii="Times New Roman" w:hAnsi="Times New Roman" w:cs="Times New Roman"/>
          <w:color w:val="333333"/>
        </w:rPr>
        <w:t>,</w:t>
      </w:r>
      <w:r w:rsidRPr="00526F2D">
        <w:rPr>
          <w:rFonts w:ascii="Times New Roman" w:hAnsi="Times New Roman" w:cs="Times New Roman"/>
          <w:color w:val="333333"/>
        </w:rPr>
        <w:t xml:space="preserve"> lack of motivation or commitment</w:t>
      </w:r>
      <w:r w:rsidR="00ED72CA">
        <w:rPr>
          <w:rFonts w:ascii="Times New Roman" w:hAnsi="Times New Roman" w:cs="Times New Roman"/>
          <w:color w:val="333333"/>
        </w:rPr>
        <w:t>,</w:t>
      </w:r>
      <w:r w:rsidRPr="00526F2D">
        <w:rPr>
          <w:rFonts w:ascii="Times New Roman" w:hAnsi="Times New Roman" w:cs="Times New Roman"/>
          <w:color w:val="333333"/>
        </w:rPr>
        <w:t xml:space="preserve"> </w:t>
      </w:r>
      <w:r w:rsidR="00ED72CA">
        <w:rPr>
          <w:rFonts w:ascii="Times New Roman" w:hAnsi="Times New Roman" w:cs="Times New Roman"/>
          <w:color w:val="333333"/>
        </w:rPr>
        <w:t>if the</w:t>
      </w:r>
      <w:r w:rsidR="00ED72CA" w:rsidRPr="00526F2D">
        <w:rPr>
          <w:rFonts w:ascii="Times New Roman" w:hAnsi="Times New Roman" w:cs="Times New Roman"/>
          <w:color w:val="333333"/>
        </w:rPr>
        <w:t xml:space="preserve"> </w:t>
      </w:r>
      <w:r w:rsidRPr="00526F2D">
        <w:rPr>
          <w:rFonts w:ascii="Times New Roman" w:hAnsi="Times New Roman" w:cs="Times New Roman"/>
          <w:color w:val="333333"/>
        </w:rPr>
        <w:t>national or local authorities</w:t>
      </w:r>
      <w:r w:rsidR="00ED72CA">
        <w:rPr>
          <w:rFonts w:ascii="Times New Roman" w:hAnsi="Times New Roman" w:cs="Times New Roman"/>
          <w:color w:val="333333"/>
        </w:rPr>
        <w:t xml:space="preserve"> are clearly and sufficiently informed on the priority actions with evidences</w:t>
      </w:r>
      <w:r w:rsidRPr="00526F2D">
        <w:rPr>
          <w:rFonts w:ascii="Times New Roman" w:hAnsi="Times New Roman" w:cs="Times New Roman"/>
          <w:color w:val="333333"/>
        </w:rPr>
        <w:t xml:space="preserve">. Preventing a problem that has not yet </w:t>
      </w:r>
      <w:r w:rsidRPr="008B108F">
        <w:rPr>
          <w:rFonts w:ascii="Times New Roman" w:hAnsi="Times New Roman" w:cs="Times New Roman"/>
          <w:color w:val="000000" w:themeColor="text1"/>
        </w:rPr>
        <w:t>occurred requires a strong self-motivation at all levels</w:t>
      </w:r>
      <w:r w:rsidR="00A32B4B" w:rsidRPr="008B108F">
        <w:rPr>
          <w:rFonts w:ascii="Times New Roman" w:hAnsi="Times New Roman" w:cs="Times New Roman"/>
          <w:color w:val="000000" w:themeColor="text1"/>
        </w:rPr>
        <w:t>, but investment is still needed for eradication and ongoing management</w:t>
      </w:r>
      <w:r w:rsidRPr="008B108F">
        <w:rPr>
          <w:rFonts w:ascii="Times New Roman" w:hAnsi="Times New Roman" w:cs="Times New Roman"/>
          <w:color w:val="000000" w:themeColor="text1"/>
        </w:rPr>
        <w:t xml:space="preserve">.  </w:t>
      </w:r>
    </w:p>
    <w:p w14:paraId="55ABD1C9" w14:textId="07EED770" w:rsidR="00526F2D" w:rsidRPr="008B108F" w:rsidRDefault="00526F2D" w:rsidP="0031467D">
      <w:pPr>
        <w:pStyle w:val="ListParagraph"/>
        <w:numPr>
          <w:ilvl w:val="0"/>
          <w:numId w:val="10"/>
        </w:numPr>
        <w:jc w:val="both"/>
        <w:rPr>
          <w:rFonts w:ascii="Times New Roman" w:hAnsi="Times New Roman" w:cs="Times New Roman"/>
          <w:color w:val="000000" w:themeColor="text1"/>
        </w:rPr>
      </w:pPr>
      <w:r w:rsidRPr="008B108F">
        <w:rPr>
          <w:rFonts w:ascii="Times New Roman" w:hAnsi="Times New Roman" w:cs="Times New Roman"/>
          <w:color w:val="000000" w:themeColor="text1"/>
        </w:rPr>
        <w:t xml:space="preserve"> </w:t>
      </w:r>
      <w:r w:rsidRPr="008B108F">
        <w:rPr>
          <w:rFonts w:ascii="Times New Roman" w:hAnsi="Times New Roman" w:cs="Times New Roman"/>
          <w:i/>
          <w:color w:val="000000" w:themeColor="text1"/>
        </w:rPr>
        <w:t>All three management approaches need resources, but how do we optimise this process in different environments and for different taxa?</w:t>
      </w:r>
      <w:r w:rsidRPr="008B108F">
        <w:rPr>
          <w:rFonts w:ascii="Times New Roman" w:hAnsi="Times New Roman" w:cs="Times New Roman"/>
          <w:color w:val="000000" w:themeColor="text1"/>
        </w:rPr>
        <w:t xml:space="preserve"> Investments on long-term management often lead to poor outcomes. </w:t>
      </w:r>
      <w:r w:rsidR="00A32B4B" w:rsidRPr="008B108F">
        <w:rPr>
          <w:rFonts w:ascii="Times New Roman" w:hAnsi="Times New Roman" w:cs="Times New Roman"/>
          <w:color w:val="000000" w:themeColor="text1"/>
        </w:rPr>
        <w:t xml:space="preserve">Prioritising management actions through risk analysis should provide a more cost-effective and transparent balance of management across prevention, eradication and on-going management activities. </w:t>
      </w:r>
      <w:r w:rsidRPr="008B108F">
        <w:rPr>
          <w:rFonts w:ascii="Times New Roman" w:hAnsi="Times New Roman" w:cs="Times New Roman"/>
          <w:color w:val="000000" w:themeColor="text1"/>
        </w:rPr>
        <w:t>More rigorous monitoring</w:t>
      </w:r>
      <w:r w:rsidR="00A32B4B" w:rsidRPr="008B108F">
        <w:rPr>
          <w:rFonts w:ascii="Times New Roman" w:hAnsi="Times New Roman" w:cs="Times New Roman"/>
          <w:color w:val="000000" w:themeColor="text1"/>
        </w:rPr>
        <w:t xml:space="preserve">, </w:t>
      </w:r>
      <w:r w:rsidRPr="008B108F">
        <w:rPr>
          <w:rFonts w:ascii="Times New Roman" w:hAnsi="Times New Roman" w:cs="Times New Roman"/>
          <w:color w:val="000000" w:themeColor="text1"/>
        </w:rPr>
        <w:t xml:space="preserve">evaluation </w:t>
      </w:r>
      <w:r w:rsidR="00A32B4B" w:rsidRPr="008B108F">
        <w:rPr>
          <w:rFonts w:ascii="Times New Roman" w:hAnsi="Times New Roman" w:cs="Times New Roman"/>
          <w:color w:val="000000" w:themeColor="text1"/>
        </w:rPr>
        <w:t xml:space="preserve">and recording </w:t>
      </w:r>
      <w:r w:rsidRPr="008B108F">
        <w:rPr>
          <w:rFonts w:ascii="Times New Roman" w:hAnsi="Times New Roman" w:cs="Times New Roman"/>
          <w:color w:val="000000" w:themeColor="text1"/>
        </w:rPr>
        <w:t xml:space="preserve">of control programs would improve learning and lead </w:t>
      </w:r>
      <w:r w:rsidR="00A32B4B" w:rsidRPr="008B108F">
        <w:rPr>
          <w:rFonts w:ascii="Times New Roman" w:hAnsi="Times New Roman" w:cs="Times New Roman"/>
          <w:color w:val="000000" w:themeColor="text1"/>
        </w:rPr>
        <w:t xml:space="preserve">to improved </w:t>
      </w:r>
      <w:r w:rsidRPr="008B108F">
        <w:rPr>
          <w:rFonts w:ascii="Times New Roman" w:hAnsi="Times New Roman" w:cs="Times New Roman"/>
          <w:color w:val="000000" w:themeColor="text1"/>
        </w:rPr>
        <w:t>long-term efficiency.</w:t>
      </w:r>
    </w:p>
    <w:p w14:paraId="3B9BFA51" w14:textId="77777777" w:rsidR="00526F2D" w:rsidRPr="008B108F" w:rsidRDefault="00526F2D" w:rsidP="0031467D">
      <w:pPr>
        <w:pStyle w:val="ListParagraph"/>
        <w:numPr>
          <w:ilvl w:val="0"/>
          <w:numId w:val="10"/>
        </w:numPr>
        <w:jc w:val="both"/>
        <w:rPr>
          <w:rFonts w:ascii="Times New Roman" w:hAnsi="Times New Roman" w:cs="Times New Roman"/>
          <w:color w:val="000000" w:themeColor="text1"/>
        </w:rPr>
      </w:pPr>
      <w:r w:rsidRPr="008B108F">
        <w:rPr>
          <w:rFonts w:ascii="Times New Roman" w:hAnsi="Times New Roman" w:cs="Times New Roman"/>
          <w:i/>
          <w:color w:val="000000" w:themeColor="text1"/>
        </w:rPr>
        <w:t>What are the ecological criteria to switch species management goals from prevention to eradication to long-term management?</w:t>
      </w:r>
      <w:r w:rsidRPr="008B108F">
        <w:rPr>
          <w:rFonts w:ascii="Times New Roman" w:hAnsi="Times New Roman" w:cs="Times New Roman"/>
          <w:color w:val="000000" w:themeColor="text1"/>
        </w:rPr>
        <w:t xml:space="preserve">  Too often we see programmes that misapply these objectives, failing to prevent and eradicate when it is still feasible, while investing in long-term species management.</w:t>
      </w:r>
    </w:p>
    <w:p w14:paraId="69DEB749" w14:textId="0AE83C1D" w:rsidR="00526F2D" w:rsidRPr="008B108F" w:rsidRDefault="00526F2D" w:rsidP="0031467D">
      <w:pPr>
        <w:pStyle w:val="ListParagraph"/>
        <w:numPr>
          <w:ilvl w:val="0"/>
          <w:numId w:val="10"/>
        </w:numPr>
        <w:jc w:val="both"/>
        <w:rPr>
          <w:rFonts w:ascii="Times New Roman" w:hAnsi="Times New Roman" w:cs="Times New Roman"/>
          <w:color w:val="000000" w:themeColor="text1"/>
        </w:rPr>
      </w:pPr>
      <w:r w:rsidRPr="008B108F">
        <w:rPr>
          <w:rFonts w:ascii="Times New Roman" w:hAnsi="Times New Roman" w:cs="Times New Roman"/>
          <w:i/>
          <w:color w:val="000000" w:themeColor="text1"/>
        </w:rPr>
        <w:t>How can the science community support the production of new and refined tools for management?</w:t>
      </w:r>
      <w:r w:rsidRPr="008B108F">
        <w:rPr>
          <w:rFonts w:ascii="Times New Roman" w:hAnsi="Times New Roman" w:cs="Times New Roman"/>
          <w:color w:val="000000" w:themeColor="text1"/>
        </w:rPr>
        <w:t xml:space="preserve"> Practitioners need more species-specific control methods, more cost-effective ones and new </w:t>
      </w:r>
      <w:r w:rsidRPr="008B108F">
        <w:rPr>
          <w:rFonts w:ascii="Times New Roman" w:hAnsi="Times New Roman" w:cs="Times New Roman"/>
          <w:color w:val="000000" w:themeColor="text1"/>
        </w:rPr>
        <w:lastRenderedPageBreak/>
        <w:t xml:space="preserve">technologies to achieve this. For invasive plants, biological control has been the most effective solution, making great progress in the past 20 years, reducing the problems of non-target effects. Concerns remain for indirect effects of biocontrol agents on local food webs. Greater investment in biopesticide development may be merited. </w:t>
      </w:r>
      <w:r w:rsidR="00A32B4B" w:rsidRPr="008B108F">
        <w:rPr>
          <w:rFonts w:ascii="Times New Roman" w:hAnsi="Times New Roman" w:cs="Times New Roman"/>
          <w:color w:val="000000" w:themeColor="text1"/>
        </w:rPr>
        <w:t xml:space="preserve">Other opportunities include the development of </w:t>
      </w:r>
      <w:proofErr w:type="gramStart"/>
      <w:r w:rsidR="00A32B4B" w:rsidRPr="008B108F">
        <w:rPr>
          <w:rFonts w:ascii="Times New Roman" w:hAnsi="Times New Roman" w:cs="Times New Roman"/>
          <w:color w:val="000000" w:themeColor="text1"/>
        </w:rPr>
        <w:t>species specific</w:t>
      </w:r>
      <w:proofErr w:type="gramEnd"/>
      <w:r w:rsidR="00A32B4B" w:rsidRPr="008B108F">
        <w:rPr>
          <w:rFonts w:ascii="Times New Roman" w:hAnsi="Times New Roman" w:cs="Times New Roman"/>
          <w:color w:val="000000" w:themeColor="text1"/>
        </w:rPr>
        <w:t xml:space="preserve"> toxins, self-reporting and resetting traps, and the use of gene and sterile release technologies.</w:t>
      </w:r>
    </w:p>
    <w:p w14:paraId="202A5EC3" w14:textId="4C2B46AC" w:rsidR="00526F2D" w:rsidRPr="008B108F" w:rsidRDefault="00526F2D" w:rsidP="0031467D">
      <w:pPr>
        <w:pStyle w:val="ListParagraph"/>
        <w:numPr>
          <w:ilvl w:val="0"/>
          <w:numId w:val="10"/>
        </w:numPr>
        <w:jc w:val="both"/>
        <w:rPr>
          <w:rFonts w:ascii="Times New Roman" w:hAnsi="Times New Roman" w:cs="Times New Roman"/>
          <w:i/>
          <w:color w:val="000000" w:themeColor="text1"/>
        </w:rPr>
      </w:pPr>
      <w:r w:rsidRPr="008B108F">
        <w:rPr>
          <w:rFonts w:ascii="Times New Roman" w:hAnsi="Times New Roman" w:cs="Times New Roman"/>
          <w:i/>
          <w:color w:val="000000" w:themeColor="text1"/>
        </w:rPr>
        <w:t>How can the science community help practitioners manage effectively at large scales?</w:t>
      </w:r>
      <w:r w:rsidRPr="008B108F">
        <w:rPr>
          <w:rFonts w:ascii="Times New Roman" w:hAnsi="Times New Roman" w:cs="Times New Roman"/>
          <w:color w:val="000000" w:themeColor="text1"/>
        </w:rPr>
        <w:t xml:space="preserve"> There are numerous examples of successful eradications or removals, but most are based on very small areas. </w:t>
      </w:r>
      <w:r w:rsidR="00A32B4B" w:rsidRPr="008B108F">
        <w:rPr>
          <w:rFonts w:ascii="Times New Roman" w:hAnsi="Times New Roman" w:cs="Times New Roman"/>
          <w:color w:val="000000" w:themeColor="text1"/>
        </w:rPr>
        <w:t>Working at large scales brings new challenges, how can we learn from successful examples, can we develop new s</w:t>
      </w:r>
      <w:r w:rsidRPr="008B108F">
        <w:rPr>
          <w:rFonts w:ascii="Times New Roman" w:hAnsi="Times New Roman" w:cs="Times New Roman"/>
          <w:color w:val="000000" w:themeColor="text1"/>
        </w:rPr>
        <w:t xml:space="preserve">pecies-specific cost-effective control methods and new technologies </w:t>
      </w:r>
      <w:r w:rsidR="00A32B4B" w:rsidRPr="008B108F">
        <w:rPr>
          <w:rFonts w:ascii="Times New Roman" w:hAnsi="Times New Roman" w:cs="Times New Roman"/>
          <w:color w:val="000000" w:themeColor="text1"/>
        </w:rPr>
        <w:t>to increase the scales at which management can be effective</w:t>
      </w:r>
      <w:r w:rsidRPr="008B108F">
        <w:rPr>
          <w:rFonts w:ascii="Times New Roman" w:hAnsi="Times New Roman" w:cs="Times New Roman"/>
          <w:color w:val="000000" w:themeColor="text1"/>
        </w:rPr>
        <w:t>.</w:t>
      </w:r>
    </w:p>
    <w:p w14:paraId="14822041" w14:textId="33431751" w:rsidR="00526F2D" w:rsidRDefault="00526F2D" w:rsidP="0031467D">
      <w:pPr>
        <w:pStyle w:val="ListParagraph"/>
        <w:numPr>
          <w:ilvl w:val="0"/>
          <w:numId w:val="10"/>
        </w:numPr>
        <w:jc w:val="both"/>
        <w:rPr>
          <w:rFonts w:ascii="Times New Roman" w:hAnsi="Times New Roman" w:cs="Times New Roman"/>
          <w:color w:val="333333"/>
        </w:rPr>
      </w:pPr>
      <w:r w:rsidRPr="008B108F">
        <w:rPr>
          <w:rFonts w:ascii="Times New Roman" w:hAnsi="Times New Roman" w:cs="Times New Roman"/>
          <w:i/>
          <w:color w:val="000000" w:themeColor="text1"/>
        </w:rPr>
        <w:t>How do we use our understanding of ecology and species dynamics to guide more effective management at scale?</w:t>
      </w:r>
      <w:r w:rsidRPr="008B108F">
        <w:rPr>
          <w:rFonts w:ascii="Times New Roman" w:hAnsi="Times New Roman" w:cs="Times New Roman"/>
          <w:color w:val="000000" w:themeColor="text1"/>
        </w:rPr>
        <w:t xml:space="preserve"> Future research should focus on developing appropriate effective tools for managing </w:t>
      </w:r>
      <w:r w:rsidR="00D3035E" w:rsidRPr="008B108F">
        <w:rPr>
          <w:rFonts w:ascii="Times New Roman" w:hAnsi="Times New Roman" w:cs="Times New Roman"/>
          <w:color w:val="000000" w:themeColor="text1"/>
        </w:rPr>
        <w:t xml:space="preserve">invasive alien </w:t>
      </w:r>
      <w:r w:rsidR="00D3035E">
        <w:rPr>
          <w:rFonts w:ascii="Times New Roman" w:hAnsi="Times New Roman" w:cs="Times New Roman"/>
          <w:color w:val="333333"/>
        </w:rPr>
        <w:t xml:space="preserve">species </w:t>
      </w:r>
      <w:r w:rsidRPr="00526F2D">
        <w:rPr>
          <w:rFonts w:ascii="Times New Roman" w:hAnsi="Times New Roman" w:cs="Times New Roman"/>
          <w:color w:val="333333"/>
        </w:rPr>
        <w:t>and informing effective management policy.</w:t>
      </w:r>
    </w:p>
    <w:p w14:paraId="5F1C270B" w14:textId="77777777" w:rsidR="00636B65" w:rsidRPr="00526F2D" w:rsidRDefault="00636B65" w:rsidP="00636B65">
      <w:pPr>
        <w:pStyle w:val="ListParagraph"/>
        <w:ind w:left="360"/>
        <w:jc w:val="both"/>
        <w:rPr>
          <w:rFonts w:ascii="Times New Roman" w:hAnsi="Times New Roman" w:cs="Times New Roman"/>
          <w:color w:val="333333"/>
        </w:rPr>
      </w:pPr>
    </w:p>
    <w:p w14:paraId="5612AB22" w14:textId="2FE2484E" w:rsidR="00526F2D" w:rsidRDefault="00526F2D" w:rsidP="0031467D">
      <w:pPr>
        <w:pStyle w:val="ListParagraph"/>
        <w:numPr>
          <w:ilvl w:val="0"/>
          <w:numId w:val="29"/>
        </w:numPr>
        <w:autoSpaceDE w:val="0"/>
        <w:autoSpaceDN w:val="0"/>
        <w:adjustRightInd w:val="0"/>
        <w:spacing w:after="0" w:line="240" w:lineRule="auto"/>
        <w:ind w:left="0" w:hanging="11"/>
        <w:jc w:val="both"/>
        <w:rPr>
          <w:rFonts w:ascii="Times New Roman" w:hAnsi="Times New Roman" w:cs="Times New Roman"/>
          <w:color w:val="333333"/>
        </w:rPr>
      </w:pPr>
      <w:r w:rsidRPr="00526F2D">
        <w:rPr>
          <w:rFonts w:ascii="Times New Roman" w:hAnsi="Times New Roman" w:cs="Times New Roman"/>
          <w:color w:val="333333"/>
        </w:rPr>
        <w:t xml:space="preserve">Information on impacts, be they economic, biodiversity or social are needed together with science that combines this with information on management feasibility and economics to guide effective management strategies.  There is also an urgent need of many countries to carry out studies immediately to identify first which species are </w:t>
      </w:r>
      <w:proofErr w:type="gramStart"/>
      <w:r w:rsidRPr="00526F2D">
        <w:rPr>
          <w:rFonts w:ascii="Times New Roman" w:hAnsi="Times New Roman" w:cs="Times New Roman"/>
          <w:color w:val="333333"/>
        </w:rPr>
        <w:t>invasive</w:t>
      </w:r>
      <w:r w:rsidR="00D02B34">
        <w:rPr>
          <w:rFonts w:ascii="Times New Roman" w:hAnsi="Times New Roman" w:cs="Times New Roman"/>
          <w:color w:val="333333"/>
        </w:rPr>
        <w:t>,</w:t>
      </w:r>
      <w:r w:rsidRPr="00526F2D">
        <w:rPr>
          <w:rFonts w:ascii="Times New Roman" w:hAnsi="Times New Roman" w:cs="Times New Roman"/>
          <w:color w:val="333333"/>
        </w:rPr>
        <w:t xml:space="preserve"> </w:t>
      </w:r>
      <w:r w:rsidR="00A32B4B">
        <w:rPr>
          <w:rFonts w:ascii="Times New Roman" w:hAnsi="Times New Roman" w:cs="Times New Roman"/>
          <w:color w:val="333333"/>
        </w:rPr>
        <w:t xml:space="preserve"> assess</w:t>
      </w:r>
      <w:proofErr w:type="gramEnd"/>
      <w:r w:rsidR="00A32B4B" w:rsidRPr="00526F2D">
        <w:rPr>
          <w:rFonts w:ascii="Times New Roman" w:hAnsi="Times New Roman" w:cs="Times New Roman"/>
          <w:color w:val="333333"/>
        </w:rPr>
        <w:t xml:space="preserve"> </w:t>
      </w:r>
      <w:r w:rsidRPr="00526F2D">
        <w:rPr>
          <w:rFonts w:ascii="Times New Roman" w:hAnsi="Times New Roman" w:cs="Times New Roman"/>
          <w:color w:val="333333"/>
        </w:rPr>
        <w:t>the impact of each on the local livelihood</w:t>
      </w:r>
      <w:r w:rsidR="00D02B34">
        <w:rPr>
          <w:rFonts w:ascii="Times New Roman" w:hAnsi="Times New Roman" w:cs="Times New Roman"/>
          <w:color w:val="333333"/>
        </w:rPr>
        <w:t xml:space="preserve"> and consider what management is feasible</w:t>
      </w:r>
      <w:r w:rsidRPr="00526F2D">
        <w:rPr>
          <w:rFonts w:ascii="Times New Roman" w:hAnsi="Times New Roman" w:cs="Times New Roman"/>
          <w:color w:val="333333"/>
        </w:rPr>
        <w:t>.  Efforts made by the local communities for managing IAS have not always been well informed by scientific research. In summary, future research should focus on generating knowledge to inform management.</w:t>
      </w:r>
    </w:p>
    <w:p w14:paraId="253C24E6" w14:textId="77777777" w:rsidR="00636B65" w:rsidRPr="00526F2D" w:rsidRDefault="00636B65" w:rsidP="00636B65">
      <w:pPr>
        <w:pStyle w:val="ListParagraph"/>
        <w:autoSpaceDE w:val="0"/>
        <w:autoSpaceDN w:val="0"/>
        <w:adjustRightInd w:val="0"/>
        <w:spacing w:after="0" w:line="240" w:lineRule="auto"/>
        <w:ind w:left="0"/>
        <w:jc w:val="both"/>
        <w:rPr>
          <w:rFonts w:ascii="Times New Roman" w:hAnsi="Times New Roman" w:cs="Times New Roman"/>
          <w:color w:val="333333"/>
        </w:rPr>
      </w:pPr>
    </w:p>
    <w:p w14:paraId="0F605477" w14:textId="16FCB5ED" w:rsidR="00526F2D" w:rsidRPr="00636B65" w:rsidRDefault="00526F2D" w:rsidP="00526F2D">
      <w:pPr>
        <w:spacing w:after="0"/>
        <w:jc w:val="both"/>
        <w:rPr>
          <w:rFonts w:ascii="Times New Roman" w:hAnsi="Times New Roman" w:cs="Times New Roman"/>
          <w:i/>
          <w:color w:val="333333"/>
        </w:rPr>
      </w:pPr>
      <w:r w:rsidRPr="00636B65">
        <w:rPr>
          <w:rFonts w:ascii="Times New Roman" w:hAnsi="Times New Roman" w:cs="Times New Roman"/>
          <w:i/>
          <w:color w:val="333333"/>
        </w:rPr>
        <w:t>Cultural values</w:t>
      </w:r>
    </w:p>
    <w:p w14:paraId="7D950296" w14:textId="77777777" w:rsidR="00526F2D" w:rsidRDefault="00526F2D" w:rsidP="0031467D">
      <w:pPr>
        <w:pStyle w:val="ListParagraph"/>
        <w:numPr>
          <w:ilvl w:val="0"/>
          <w:numId w:val="29"/>
        </w:numPr>
        <w:autoSpaceDE w:val="0"/>
        <w:autoSpaceDN w:val="0"/>
        <w:adjustRightInd w:val="0"/>
        <w:spacing w:after="0" w:line="240" w:lineRule="auto"/>
        <w:ind w:left="0" w:hanging="11"/>
        <w:jc w:val="both"/>
        <w:rPr>
          <w:rFonts w:ascii="Times New Roman" w:hAnsi="Times New Roman" w:cs="Times New Roman"/>
          <w:color w:val="333333"/>
        </w:rPr>
      </w:pPr>
      <w:r w:rsidRPr="00526F2D">
        <w:rPr>
          <w:rFonts w:ascii="Times New Roman" w:hAnsi="Times New Roman" w:cs="Times New Roman"/>
          <w:color w:val="333333"/>
        </w:rPr>
        <w:t xml:space="preserve">It is important to understand the role of cultural values and perspectives in the management of IAS. In New Zealand, Māori-sourced IK, referred to as </w:t>
      </w:r>
      <w:proofErr w:type="spellStart"/>
      <w:r w:rsidRPr="00526F2D">
        <w:rPr>
          <w:rFonts w:ascii="Times New Roman" w:hAnsi="Times New Roman" w:cs="Times New Roman"/>
          <w:color w:val="333333"/>
        </w:rPr>
        <w:t>mātauranga</w:t>
      </w:r>
      <w:proofErr w:type="spellEnd"/>
      <w:r w:rsidRPr="00526F2D">
        <w:rPr>
          <w:rFonts w:ascii="Times New Roman" w:hAnsi="Times New Roman" w:cs="Times New Roman"/>
          <w:color w:val="333333"/>
        </w:rPr>
        <w:t xml:space="preserve"> Māori, has an increasingly important role in environmental management, including protection of biological heritage from invasive alien species. The New Zealand government is actively exploring with Maori how to include </w:t>
      </w:r>
      <w:proofErr w:type="spellStart"/>
      <w:r w:rsidRPr="00526F2D">
        <w:rPr>
          <w:rFonts w:ascii="Times New Roman" w:hAnsi="Times New Roman" w:cs="Times New Roman"/>
          <w:color w:val="333333"/>
        </w:rPr>
        <w:t>mātauranga</w:t>
      </w:r>
      <w:proofErr w:type="spellEnd"/>
      <w:r w:rsidRPr="00526F2D">
        <w:rPr>
          <w:rFonts w:ascii="Times New Roman" w:hAnsi="Times New Roman" w:cs="Times New Roman"/>
          <w:color w:val="333333"/>
        </w:rPr>
        <w:t xml:space="preserve"> Māori into our work on IAS management.  This is signalled as a clear priority in our Conservation and Environment Science Roadmap (</w:t>
      </w:r>
      <w:hyperlink r:id="rId23" w:history="1">
        <w:r w:rsidRPr="00636B65">
          <w:rPr>
            <w:color w:val="333333"/>
          </w:rPr>
          <w:t>https://www.mfe.govt.nz/about-us/our-policy-and-evidence-focus/conservation-and-environment-science-roadmap</w:t>
        </w:r>
      </w:hyperlink>
      <w:r w:rsidRPr="00526F2D">
        <w:rPr>
          <w:rFonts w:ascii="Times New Roman" w:hAnsi="Times New Roman" w:cs="Times New Roman"/>
          <w:color w:val="333333"/>
        </w:rPr>
        <w:t xml:space="preserve">) and </w:t>
      </w:r>
      <w:proofErr w:type="spellStart"/>
      <w:r w:rsidRPr="00526F2D">
        <w:rPr>
          <w:rFonts w:ascii="Times New Roman" w:hAnsi="Times New Roman" w:cs="Times New Roman"/>
          <w:color w:val="333333"/>
        </w:rPr>
        <w:t>mātauranga</w:t>
      </w:r>
      <w:proofErr w:type="spellEnd"/>
      <w:r w:rsidRPr="00526F2D">
        <w:rPr>
          <w:rFonts w:ascii="Times New Roman" w:hAnsi="Times New Roman" w:cs="Times New Roman"/>
          <w:color w:val="333333"/>
        </w:rPr>
        <w:t xml:space="preserve"> Māori approaches are central to several of our research programmes focussed on fighting IAS, such as the pathogens causing kauri dieback and myrtle rust.  It is now also commonplace for Māori to be involved in governance of IAS management programmes where taonga (treasured, sacred) species are at risk</w:t>
      </w:r>
      <w:r w:rsidRPr="00526F2D">
        <w:rPr>
          <w:rStyle w:val="FootnoteReference"/>
          <w:rFonts w:ascii="Times New Roman" w:hAnsi="Times New Roman" w:cs="Times New Roman"/>
          <w:color w:val="333333"/>
        </w:rPr>
        <w:footnoteReference w:id="105"/>
      </w:r>
      <w:r w:rsidRPr="00526F2D">
        <w:rPr>
          <w:rFonts w:ascii="Times New Roman" w:hAnsi="Times New Roman" w:cs="Times New Roman"/>
          <w:color w:val="333333"/>
        </w:rPr>
        <w:t>.</w:t>
      </w:r>
    </w:p>
    <w:p w14:paraId="58913EE2" w14:textId="77777777" w:rsidR="00636B65" w:rsidRPr="00636B65" w:rsidRDefault="00636B65" w:rsidP="00636B65">
      <w:pPr>
        <w:pStyle w:val="ListParagraph"/>
        <w:autoSpaceDE w:val="0"/>
        <w:autoSpaceDN w:val="0"/>
        <w:adjustRightInd w:val="0"/>
        <w:spacing w:after="0" w:line="240" w:lineRule="auto"/>
        <w:ind w:left="0"/>
        <w:jc w:val="both"/>
        <w:rPr>
          <w:rFonts w:ascii="Times New Roman" w:hAnsi="Times New Roman" w:cs="Times New Roman"/>
          <w:color w:val="333333"/>
        </w:rPr>
      </w:pPr>
    </w:p>
    <w:p w14:paraId="572650D2" w14:textId="4C1B59BD" w:rsidR="00526F2D" w:rsidRPr="00526F2D" w:rsidRDefault="00636B65" w:rsidP="00526F2D">
      <w:pPr>
        <w:spacing w:after="0"/>
        <w:jc w:val="both"/>
        <w:rPr>
          <w:rFonts w:ascii="Times New Roman" w:hAnsi="Times New Roman" w:cs="Times New Roman"/>
          <w:b/>
          <w:i/>
          <w:color w:val="333333"/>
        </w:rPr>
      </w:pPr>
      <w:r w:rsidRPr="00636B65">
        <w:rPr>
          <w:rFonts w:ascii="Times New Roman" w:hAnsi="Times New Roman" w:cs="Times New Roman"/>
          <w:i/>
          <w:color w:val="333333"/>
        </w:rPr>
        <w:t xml:space="preserve">Invasive alien species </w:t>
      </w:r>
      <w:r w:rsidR="00526F2D" w:rsidRPr="00636B65">
        <w:rPr>
          <w:rFonts w:ascii="Times New Roman" w:hAnsi="Times New Roman" w:cs="Times New Roman"/>
          <w:i/>
          <w:color w:val="333333"/>
        </w:rPr>
        <w:t>examples</w:t>
      </w:r>
      <w:r w:rsidR="00526F2D" w:rsidRPr="00526F2D">
        <w:rPr>
          <w:rFonts w:ascii="Times New Roman" w:hAnsi="Times New Roman" w:cs="Times New Roman"/>
          <w:b/>
          <w:i/>
          <w:color w:val="333333"/>
        </w:rPr>
        <w:t xml:space="preserve">  </w:t>
      </w:r>
    </w:p>
    <w:p w14:paraId="73F777A1" w14:textId="77777777" w:rsidR="00526F2D" w:rsidRDefault="00526F2D" w:rsidP="0031467D">
      <w:pPr>
        <w:pStyle w:val="ListParagraph"/>
        <w:numPr>
          <w:ilvl w:val="0"/>
          <w:numId w:val="29"/>
        </w:numPr>
        <w:autoSpaceDE w:val="0"/>
        <w:autoSpaceDN w:val="0"/>
        <w:adjustRightInd w:val="0"/>
        <w:spacing w:after="0" w:line="240" w:lineRule="auto"/>
        <w:ind w:left="0" w:hanging="11"/>
        <w:jc w:val="both"/>
        <w:rPr>
          <w:rFonts w:ascii="Times New Roman" w:hAnsi="Times New Roman" w:cs="Times New Roman"/>
          <w:color w:val="333333"/>
        </w:rPr>
      </w:pPr>
      <w:r w:rsidRPr="00526F2D">
        <w:rPr>
          <w:rFonts w:ascii="Times New Roman" w:hAnsi="Times New Roman" w:cs="Times New Roman"/>
          <w:color w:val="333333"/>
          <w:u w:val="single"/>
        </w:rPr>
        <w:t>Prosopis (mesquite)</w:t>
      </w:r>
      <w:r w:rsidRPr="00526F2D">
        <w:rPr>
          <w:rFonts w:ascii="Times New Roman" w:hAnsi="Times New Roman" w:cs="Times New Roman"/>
          <w:color w:val="333333"/>
        </w:rPr>
        <w:t xml:space="preserve"> in Western Asia, Africa and in India. Dense stands of mesquite, often deliberately introduced for fodder, spreads all over and totally changes the ecosystem in many areas, severely lowering the water table in the soil causing the collapse of the grass that creates the pastures. The pods can be used as source of fodder for the goats and the wood is used as a fuel depending on the context of each region and local livelihoods. Within few years there is no fodder left and pastoralists who </w:t>
      </w:r>
      <w:proofErr w:type="gramStart"/>
      <w:r w:rsidRPr="00526F2D">
        <w:rPr>
          <w:rFonts w:ascii="Times New Roman" w:hAnsi="Times New Roman" w:cs="Times New Roman"/>
          <w:color w:val="333333"/>
        </w:rPr>
        <w:t>have to</w:t>
      </w:r>
      <w:proofErr w:type="gramEnd"/>
      <w:r w:rsidRPr="00526F2D">
        <w:rPr>
          <w:rFonts w:ascii="Times New Roman" w:hAnsi="Times New Roman" w:cs="Times New Roman"/>
          <w:color w:val="333333"/>
        </w:rPr>
        <w:t xml:space="preserve"> move becoming nomads. This inevitably creates conflict and dismay for local communities.  process, the </w:t>
      </w:r>
      <w:r w:rsidRPr="00526F2D">
        <w:rPr>
          <w:rFonts w:ascii="Times New Roman" w:hAnsi="Times New Roman" w:cs="Times New Roman"/>
          <w:color w:val="333333"/>
        </w:rPr>
        <w:lastRenderedPageBreak/>
        <w:t xml:space="preserve">causes and the consequences are well understood, however no solution has been proposed for solving this problem. At best spread is mapped.  </w:t>
      </w:r>
    </w:p>
    <w:p w14:paraId="77B5588A" w14:textId="77777777" w:rsidR="00636B65" w:rsidRPr="00526F2D" w:rsidRDefault="00636B65" w:rsidP="00636B65">
      <w:pPr>
        <w:pStyle w:val="ListParagraph"/>
        <w:autoSpaceDE w:val="0"/>
        <w:autoSpaceDN w:val="0"/>
        <w:adjustRightInd w:val="0"/>
        <w:spacing w:after="0" w:line="240" w:lineRule="auto"/>
        <w:ind w:left="0"/>
        <w:jc w:val="both"/>
        <w:rPr>
          <w:rFonts w:ascii="Times New Roman" w:hAnsi="Times New Roman" w:cs="Times New Roman"/>
          <w:color w:val="333333"/>
        </w:rPr>
      </w:pPr>
    </w:p>
    <w:p w14:paraId="0312AC7C" w14:textId="77777777" w:rsidR="00526F2D" w:rsidRPr="00526F2D" w:rsidRDefault="00526F2D" w:rsidP="0031467D">
      <w:pPr>
        <w:pStyle w:val="ListParagraph"/>
        <w:numPr>
          <w:ilvl w:val="0"/>
          <w:numId w:val="29"/>
        </w:numPr>
        <w:autoSpaceDE w:val="0"/>
        <w:autoSpaceDN w:val="0"/>
        <w:adjustRightInd w:val="0"/>
        <w:spacing w:after="0" w:line="240" w:lineRule="auto"/>
        <w:ind w:left="0" w:hanging="11"/>
        <w:jc w:val="both"/>
        <w:rPr>
          <w:rFonts w:ascii="Times New Roman" w:hAnsi="Times New Roman" w:cs="Times New Roman"/>
          <w:color w:val="333333"/>
        </w:rPr>
      </w:pPr>
      <w:r w:rsidRPr="00526F2D">
        <w:rPr>
          <w:rFonts w:ascii="Times New Roman" w:hAnsi="Times New Roman" w:cs="Times New Roman"/>
          <w:color w:val="333333"/>
          <w:u w:val="single"/>
        </w:rPr>
        <w:t xml:space="preserve">Pine wood nematode </w:t>
      </w:r>
      <w:r w:rsidRPr="00526F2D">
        <w:rPr>
          <w:rFonts w:ascii="Times New Roman" w:hAnsi="Times New Roman" w:cs="Times New Roman"/>
          <w:color w:val="333333"/>
        </w:rPr>
        <w:t xml:space="preserve">(PWN - </w:t>
      </w:r>
      <w:proofErr w:type="spellStart"/>
      <w:r w:rsidRPr="00526F2D">
        <w:rPr>
          <w:rFonts w:ascii="Times New Roman" w:hAnsi="Times New Roman" w:cs="Times New Roman"/>
          <w:i/>
          <w:color w:val="333333"/>
        </w:rPr>
        <w:t>Bursaphelenchus</w:t>
      </w:r>
      <w:proofErr w:type="spellEnd"/>
      <w:r w:rsidRPr="00526F2D">
        <w:rPr>
          <w:rFonts w:ascii="Times New Roman" w:hAnsi="Times New Roman" w:cs="Times New Roman"/>
          <w:i/>
          <w:color w:val="333333"/>
        </w:rPr>
        <w:t xml:space="preserve"> </w:t>
      </w:r>
      <w:proofErr w:type="spellStart"/>
      <w:r w:rsidRPr="00526F2D">
        <w:rPr>
          <w:rFonts w:ascii="Times New Roman" w:hAnsi="Times New Roman" w:cs="Times New Roman"/>
          <w:i/>
          <w:color w:val="333333"/>
        </w:rPr>
        <w:t>xylophilus</w:t>
      </w:r>
      <w:proofErr w:type="spellEnd"/>
      <w:r w:rsidRPr="00526F2D">
        <w:rPr>
          <w:rFonts w:ascii="Times New Roman" w:hAnsi="Times New Roman" w:cs="Times New Roman"/>
          <w:color w:val="333333"/>
        </w:rPr>
        <w:t>)</w:t>
      </w:r>
      <w:r w:rsidRPr="00526F2D">
        <w:rPr>
          <w:rFonts w:ascii="Times New Roman" w:hAnsi="Times New Roman" w:cs="Times New Roman"/>
          <w:i/>
          <w:color w:val="333333"/>
        </w:rPr>
        <w:t xml:space="preserve"> </w:t>
      </w:r>
      <w:r w:rsidRPr="00526F2D">
        <w:rPr>
          <w:rFonts w:ascii="Times New Roman" w:hAnsi="Times New Roman" w:cs="Times New Roman"/>
          <w:color w:val="333333"/>
        </w:rPr>
        <w:t>causing the economically and environmentally significant ‘pine wilt disease’ in species of pine (</w:t>
      </w:r>
      <w:r w:rsidRPr="00526F2D">
        <w:rPr>
          <w:rFonts w:ascii="Times New Roman" w:hAnsi="Times New Roman" w:cs="Times New Roman"/>
          <w:i/>
          <w:color w:val="333333"/>
        </w:rPr>
        <w:t>Pinus</w:t>
      </w:r>
      <w:r w:rsidRPr="00526F2D">
        <w:rPr>
          <w:rFonts w:ascii="Times New Roman" w:hAnsi="Times New Roman" w:cs="Times New Roman"/>
          <w:color w:val="333333"/>
        </w:rPr>
        <w:t xml:space="preserve"> spp.). PWN is native to North America and is vectored through parallel introductions of the wood-inhabiting North American longhorn beetle </w:t>
      </w:r>
      <w:proofErr w:type="spellStart"/>
      <w:r w:rsidRPr="00526F2D">
        <w:rPr>
          <w:rFonts w:ascii="Times New Roman" w:hAnsi="Times New Roman" w:cs="Times New Roman"/>
          <w:i/>
          <w:color w:val="333333"/>
        </w:rPr>
        <w:t>Monochamus</w:t>
      </w:r>
      <w:proofErr w:type="spellEnd"/>
      <w:r w:rsidRPr="00526F2D">
        <w:rPr>
          <w:rFonts w:ascii="Times New Roman" w:hAnsi="Times New Roman" w:cs="Times New Roman"/>
          <w:color w:val="333333"/>
        </w:rPr>
        <w:t xml:space="preserve">, it has spread to Japan China and Korea and then Europe (Portugal) in 1999 and now threatens the rest of Europe. Local species of </w:t>
      </w:r>
      <w:proofErr w:type="spellStart"/>
      <w:r w:rsidRPr="00526F2D">
        <w:rPr>
          <w:rFonts w:ascii="Times New Roman" w:hAnsi="Times New Roman" w:cs="Times New Roman"/>
          <w:i/>
          <w:color w:val="333333"/>
        </w:rPr>
        <w:t>Monochamus</w:t>
      </w:r>
      <w:proofErr w:type="spellEnd"/>
      <w:r w:rsidRPr="00526F2D">
        <w:rPr>
          <w:rFonts w:ascii="Times New Roman" w:hAnsi="Times New Roman" w:cs="Times New Roman"/>
          <w:color w:val="333333"/>
        </w:rPr>
        <w:t xml:space="preserve"> can also vector the disease. PWN is not only an important pest for forestry production, but also alpine forests causing increased erosion. In Korea, the disease has cost over US$600 million in 20 years with additional ecological and social impact. IPPC ISPM 15 (wood packaging) has helped stem the spread. This example helps understand how future impacts from forestry pests can be risk assessment quantified and managed.  </w:t>
      </w:r>
    </w:p>
    <w:p w14:paraId="7E6FB861" w14:textId="77777777" w:rsidR="00526F2D" w:rsidRPr="00636B65" w:rsidRDefault="00526F2D" w:rsidP="00B32EC0">
      <w:pPr>
        <w:rPr>
          <w:rFonts w:ascii="Times New Roman" w:hAnsi="Times New Roman" w:cs="Times New Roman"/>
          <w:i/>
        </w:rPr>
      </w:pPr>
    </w:p>
    <w:p w14:paraId="1F016F4F" w14:textId="77777777" w:rsidR="00526F2D" w:rsidRPr="00B32EC0" w:rsidRDefault="00526F2D" w:rsidP="00B32EC0">
      <w:pPr>
        <w:jc w:val="center"/>
        <w:rPr>
          <w:rFonts w:ascii="Times New Roman" w:hAnsi="Times New Roman" w:cs="Times New Roman"/>
          <w:b/>
          <w:i/>
        </w:rPr>
      </w:pPr>
      <w:r w:rsidRPr="00636B65">
        <w:rPr>
          <w:rFonts w:ascii="Times New Roman" w:hAnsi="Times New Roman" w:cs="Times New Roman"/>
          <w:b/>
          <w:i/>
        </w:rPr>
        <w:t xml:space="preserve">III </w:t>
      </w:r>
      <w:r w:rsidRPr="00636B65">
        <w:rPr>
          <w:rFonts w:ascii="Times New Roman" w:hAnsi="Times New Roman" w:cs="Times New Roman"/>
          <w:b/>
          <w:i/>
        </w:rPr>
        <w:tab/>
        <w:t>Toward</w:t>
      </w:r>
      <w:r w:rsidR="00FA5351" w:rsidRPr="00636B65">
        <w:rPr>
          <w:rFonts w:ascii="Times New Roman" w:hAnsi="Times New Roman" w:cs="Times New Roman"/>
          <w:b/>
          <w:i/>
        </w:rPr>
        <w:t>s</w:t>
      </w:r>
      <w:r w:rsidRPr="00636B65">
        <w:rPr>
          <w:rFonts w:ascii="Times New Roman" w:hAnsi="Times New Roman" w:cs="Times New Roman"/>
          <w:b/>
          <w:i/>
        </w:rPr>
        <w:t xml:space="preserve"> Globally Harmonized Measures to manage invasive alien species for achieving Aichi Biodiversity Target 9, and facilitation of the implementation of the Post-2020 Global Biodiversity Framework</w:t>
      </w:r>
    </w:p>
    <w:p w14:paraId="1517DCE1" w14:textId="6FDED0C1" w:rsidR="00526F2D" w:rsidRPr="00211AD1" w:rsidRDefault="00526F2D" w:rsidP="0031467D">
      <w:pPr>
        <w:pStyle w:val="ListParagraph"/>
        <w:numPr>
          <w:ilvl w:val="0"/>
          <w:numId w:val="29"/>
        </w:numPr>
        <w:autoSpaceDE w:val="0"/>
        <w:autoSpaceDN w:val="0"/>
        <w:adjustRightInd w:val="0"/>
        <w:spacing w:after="0" w:line="240" w:lineRule="auto"/>
        <w:ind w:left="0" w:hanging="11"/>
        <w:jc w:val="both"/>
        <w:rPr>
          <w:rFonts w:ascii="Times New Roman" w:hAnsi="Times New Roman" w:cs="Times New Roman"/>
        </w:rPr>
      </w:pPr>
      <w:r w:rsidRPr="00211AD1">
        <w:rPr>
          <w:rFonts w:ascii="Times New Roman" w:hAnsi="Times New Roman" w:cs="Times New Roman"/>
        </w:rPr>
        <w:t xml:space="preserve">This section describes how the findings of the Online Forum help the way forward for Parties to take actions to achieve Aichi Biodiversity Target 9 under the current circumstances and </w:t>
      </w:r>
      <w:r w:rsidR="00BF12B9">
        <w:rPr>
          <w:rFonts w:ascii="Times New Roman" w:hAnsi="Times New Roman" w:cs="Times New Roman"/>
        </w:rPr>
        <w:t xml:space="preserve">beyond with </w:t>
      </w:r>
      <w:r w:rsidRPr="00211AD1">
        <w:rPr>
          <w:rFonts w:ascii="Times New Roman" w:hAnsi="Times New Roman" w:cs="Times New Roman"/>
        </w:rPr>
        <w:t xml:space="preserve">the Post-2020 Global Biodiversity Framework.  Although the process of setting </w:t>
      </w:r>
      <w:r w:rsidR="00BF12B9">
        <w:rPr>
          <w:rFonts w:ascii="Times New Roman" w:hAnsi="Times New Roman" w:cs="Times New Roman"/>
        </w:rPr>
        <w:t xml:space="preserve">the </w:t>
      </w:r>
      <w:r w:rsidRPr="00211AD1">
        <w:rPr>
          <w:rFonts w:ascii="Times New Roman" w:hAnsi="Times New Roman" w:cs="Times New Roman"/>
        </w:rPr>
        <w:t xml:space="preserve">Post-2020 Global Biodiversity Framework is on-going, the risk on biodiversity posed by invasive alien species </w:t>
      </w:r>
      <w:r w:rsidR="00B32EC0" w:rsidRPr="00211AD1">
        <w:rPr>
          <w:rFonts w:ascii="Times New Roman" w:hAnsi="Times New Roman" w:cs="Times New Roman"/>
        </w:rPr>
        <w:t>may continue</w:t>
      </w:r>
      <w:r w:rsidRPr="00211AD1">
        <w:rPr>
          <w:rFonts w:ascii="Times New Roman" w:hAnsi="Times New Roman" w:cs="Times New Roman"/>
        </w:rPr>
        <w:t xml:space="preserve"> </w:t>
      </w:r>
      <w:r w:rsidR="00B32EC0" w:rsidRPr="00211AD1">
        <w:rPr>
          <w:rFonts w:ascii="Times New Roman" w:hAnsi="Times New Roman" w:cs="Times New Roman"/>
        </w:rPr>
        <w:t xml:space="preserve">to be Parties’ concerns, </w:t>
      </w:r>
      <w:r w:rsidRPr="00211AD1">
        <w:rPr>
          <w:rFonts w:ascii="Times New Roman" w:hAnsi="Times New Roman" w:cs="Times New Roman"/>
        </w:rPr>
        <w:t xml:space="preserve">and </w:t>
      </w:r>
      <w:r w:rsidR="00B32EC0" w:rsidRPr="00211AD1">
        <w:rPr>
          <w:rFonts w:ascii="Times New Roman" w:hAnsi="Times New Roman" w:cs="Times New Roman"/>
        </w:rPr>
        <w:t>the negative impacts may also be anticipated to increase</w:t>
      </w:r>
      <w:r w:rsidRPr="00211AD1">
        <w:rPr>
          <w:rFonts w:ascii="Times New Roman" w:hAnsi="Times New Roman" w:cs="Times New Roman"/>
        </w:rPr>
        <w:t xml:space="preserve"> due to the </w:t>
      </w:r>
      <w:r w:rsidR="00B32EC0" w:rsidRPr="00211AD1">
        <w:rPr>
          <w:rFonts w:ascii="Times New Roman" w:hAnsi="Times New Roman" w:cs="Times New Roman"/>
        </w:rPr>
        <w:t xml:space="preserve">continuing </w:t>
      </w:r>
      <w:r w:rsidRPr="00211AD1">
        <w:rPr>
          <w:rFonts w:ascii="Times New Roman" w:hAnsi="Times New Roman" w:cs="Times New Roman"/>
        </w:rPr>
        <w:t xml:space="preserve">high amount of trade, transport and development actions. The AHTEG may need to consider </w:t>
      </w:r>
      <w:r w:rsidR="00D02B34">
        <w:rPr>
          <w:rFonts w:ascii="Times New Roman" w:hAnsi="Times New Roman" w:cs="Times New Roman"/>
        </w:rPr>
        <w:t xml:space="preserve">how to </w:t>
      </w:r>
      <w:r w:rsidRPr="00211AD1">
        <w:rPr>
          <w:rFonts w:ascii="Times New Roman" w:hAnsi="Times New Roman" w:cs="Times New Roman"/>
        </w:rPr>
        <w:t>proactively accelerate the implementation of globally harmonized measures.</w:t>
      </w:r>
      <w:r w:rsidR="00BF12B9">
        <w:rPr>
          <w:rFonts w:ascii="Times New Roman" w:hAnsi="Times New Roman" w:cs="Times New Roman"/>
        </w:rPr>
        <w:t xml:space="preserve"> If any new tools need to be developed, its specification and scientific justification are expected to be provided by the AHTEG.</w:t>
      </w:r>
    </w:p>
    <w:p w14:paraId="4F815989" w14:textId="77777777" w:rsidR="00526F2D" w:rsidRPr="00211AD1" w:rsidRDefault="00526F2D" w:rsidP="00B32EC0">
      <w:pPr>
        <w:pStyle w:val="ListParagraph"/>
        <w:autoSpaceDE w:val="0"/>
        <w:autoSpaceDN w:val="0"/>
        <w:adjustRightInd w:val="0"/>
        <w:spacing w:after="0" w:line="240" w:lineRule="auto"/>
        <w:ind w:left="0"/>
        <w:jc w:val="both"/>
        <w:rPr>
          <w:rFonts w:ascii="Times New Roman" w:hAnsi="Times New Roman" w:cs="Times New Roman"/>
        </w:rPr>
      </w:pPr>
    </w:p>
    <w:p w14:paraId="3054C6A5" w14:textId="77777777" w:rsidR="00526F2D" w:rsidRPr="00211AD1" w:rsidRDefault="00526F2D" w:rsidP="00B32EC0">
      <w:pPr>
        <w:pStyle w:val="ListParagraph"/>
        <w:autoSpaceDE w:val="0"/>
        <w:autoSpaceDN w:val="0"/>
        <w:adjustRightInd w:val="0"/>
        <w:spacing w:after="0" w:line="240" w:lineRule="auto"/>
        <w:ind w:left="0"/>
        <w:jc w:val="both"/>
        <w:rPr>
          <w:rFonts w:ascii="Times New Roman" w:hAnsi="Times New Roman" w:cs="Times New Roman"/>
          <w:i/>
        </w:rPr>
      </w:pPr>
      <w:r w:rsidRPr="00211AD1">
        <w:rPr>
          <w:rFonts w:ascii="Times New Roman" w:hAnsi="Times New Roman" w:cs="Times New Roman"/>
          <w:i/>
        </w:rPr>
        <w:t>Tools for safe international trade (SPS measures)</w:t>
      </w:r>
    </w:p>
    <w:p w14:paraId="3F5574AB" w14:textId="51FB6FE0" w:rsidR="00526F2D" w:rsidRPr="00526F2D" w:rsidRDefault="00526F2D" w:rsidP="0031467D">
      <w:pPr>
        <w:pStyle w:val="ListParagraph"/>
        <w:numPr>
          <w:ilvl w:val="0"/>
          <w:numId w:val="29"/>
        </w:numPr>
        <w:autoSpaceDE w:val="0"/>
        <w:autoSpaceDN w:val="0"/>
        <w:adjustRightInd w:val="0"/>
        <w:spacing w:after="0" w:line="240" w:lineRule="auto"/>
        <w:ind w:left="0" w:hanging="11"/>
        <w:jc w:val="both"/>
        <w:rPr>
          <w:rFonts w:ascii="Times New Roman" w:hAnsi="Times New Roman" w:cs="Times New Roman"/>
          <w:b/>
        </w:rPr>
      </w:pPr>
      <w:r w:rsidRPr="00211AD1">
        <w:rPr>
          <w:rFonts w:ascii="Times New Roman" w:hAnsi="Times New Roman" w:cs="Times New Roman"/>
        </w:rPr>
        <w:t>The Online Forum found that Parties, regardless their positions of economic development, have taken actions to prioriti</w:t>
      </w:r>
      <w:r w:rsidR="00D02B34">
        <w:rPr>
          <w:rFonts w:ascii="Times New Roman" w:hAnsi="Times New Roman" w:cs="Times New Roman"/>
        </w:rPr>
        <w:t>s</w:t>
      </w:r>
      <w:r w:rsidRPr="00211AD1">
        <w:rPr>
          <w:rFonts w:ascii="Times New Roman" w:hAnsi="Times New Roman" w:cs="Times New Roman"/>
        </w:rPr>
        <w:t xml:space="preserve">e and manage </w:t>
      </w:r>
      <w:r w:rsidR="00B32EC0" w:rsidRPr="00211AD1">
        <w:rPr>
          <w:rFonts w:ascii="Times New Roman" w:hAnsi="Times New Roman" w:cs="Times New Roman"/>
        </w:rPr>
        <w:t xml:space="preserve">the </w:t>
      </w:r>
      <w:r w:rsidRPr="00211AD1">
        <w:rPr>
          <w:rFonts w:ascii="Times New Roman" w:hAnsi="Times New Roman" w:cs="Times New Roman"/>
        </w:rPr>
        <w:t xml:space="preserve">already established and negatively impacting invasive alien species with many examples.  While </w:t>
      </w:r>
      <w:r w:rsidR="00BF12B9">
        <w:rPr>
          <w:rFonts w:ascii="Times New Roman" w:hAnsi="Times New Roman" w:cs="Times New Roman"/>
        </w:rPr>
        <w:t xml:space="preserve">applying </w:t>
      </w:r>
      <w:r w:rsidRPr="00211AD1">
        <w:rPr>
          <w:rFonts w:ascii="Times New Roman" w:hAnsi="Times New Roman" w:cs="Times New Roman"/>
        </w:rPr>
        <w:t xml:space="preserve">preventive measures on introduction of alien species complying the international standards throughout </w:t>
      </w:r>
      <w:r w:rsidR="00BF12B9">
        <w:rPr>
          <w:rFonts w:ascii="Times New Roman" w:hAnsi="Times New Roman" w:cs="Times New Roman"/>
        </w:rPr>
        <w:t xml:space="preserve">the stages of </w:t>
      </w:r>
      <w:r w:rsidRPr="00211AD1">
        <w:rPr>
          <w:rFonts w:ascii="Times New Roman" w:hAnsi="Times New Roman" w:cs="Times New Roman"/>
        </w:rPr>
        <w:t xml:space="preserve">pre-border, at the border and post-border areas are not always simple, due to </w:t>
      </w:r>
      <w:r w:rsidR="00BF12B9">
        <w:rPr>
          <w:rFonts w:ascii="Times New Roman" w:hAnsi="Times New Roman" w:cs="Times New Roman"/>
        </w:rPr>
        <w:t xml:space="preserve">the </w:t>
      </w:r>
      <w:r w:rsidRPr="00211AD1">
        <w:rPr>
          <w:rFonts w:ascii="Times New Roman" w:hAnsi="Times New Roman" w:cs="Times New Roman"/>
        </w:rPr>
        <w:t xml:space="preserve">required risk analysis and import regulations to be in place.  Under </w:t>
      </w:r>
      <w:r w:rsidRPr="00526F2D">
        <w:rPr>
          <w:rFonts w:ascii="Times New Roman" w:hAnsi="Times New Roman" w:cs="Times New Roman"/>
        </w:rPr>
        <w:t>the Agreement on the Application of Sanitary and Phytosanitary Measures (the "SPS Agreement")</w:t>
      </w:r>
      <w:r w:rsidR="00BF12B9">
        <w:rPr>
          <w:rFonts w:ascii="Times New Roman" w:hAnsi="Times New Roman" w:cs="Times New Roman"/>
        </w:rPr>
        <w:t xml:space="preserve"> of the World Trade Organization</w:t>
      </w:r>
      <w:r w:rsidRPr="00526F2D">
        <w:rPr>
          <w:rFonts w:ascii="Times New Roman" w:hAnsi="Times New Roman" w:cs="Times New Roman"/>
        </w:rPr>
        <w:t xml:space="preserve"> and </w:t>
      </w:r>
      <w:r w:rsidR="00BF12B9">
        <w:rPr>
          <w:rFonts w:ascii="Times New Roman" w:hAnsi="Times New Roman" w:cs="Times New Roman"/>
        </w:rPr>
        <w:t xml:space="preserve">its </w:t>
      </w:r>
      <w:r w:rsidRPr="00526F2D">
        <w:rPr>
          <w:rFonts w:ascii="Times New Roman" w:hAnsi="Times New Roman" w:cs="Times New Roman"/>
        </w:rPr>
        <w:t xml:space="preserve">recognized international standards, </w:t>
      </w:r>
      <w:r w:rsidR="00BF12B9">
        <w:rPr>
          <w:rFonts w:ascii="Times New Roman" w:hAnsi="Times New Roman" w:cs="Times New Roman"/>
        </w:rPr>
        <w:t>continue to serve methods and</w:t>
      </w:r>
      <w:r w:rsidRPr="00526F2D">
        <w:rPr>
          <w:rFonts w:ascii="Times New Roman" w:hAnsi="Times New Roman" w:cs="Times New Roman"/>
        </w:rPr>
        <w:t xml:space="preserve"> tools to ensure safe international trade</w:t>
      </w:r>
      <w:r w:rsidR="00BF12B9">
        <w:rPr>
          <w:rFonts w:ascii="Times New Roman" w:hAnsi="Times New Roman" w:cs="Times New Roman"/>
        </w:rPr>
        <w:t>. Application of the SPS measures</w:t>
      </w:r>
      <w:r w:rsidRPr="00526F2D">
        <w:rPr>
          <w:rFonts w:ascii="Times New Roman" w:hAnsi="Times New Roman" w:cs="Times New Roman"/>
        </w:rPr>
        <w:t xml:space="preserve"> may require further promotion to prevent introduction of, and control or eradicate invasive alien species.</w:t>
      </w:r>
      <w:r w:rsidR="00BF12B9">
        <w:rPr>
          <w:rFonts w:ascii="Times New Roman" w:hAnsi="Times New Roman" w:cs="Times New Roman"/>
        </w:rPr>
        <w:t xml:space="preserve"> </w:t>
      </w:r>
      <w:r w:rsidR="00CA63DB">
        <w:rPr>
          <w:rFonts w:ascii="Times New Roman" w:hAnsi="Times New Roman" w:cs="Times New Roman"/>
        </w:rPr>
        <w:t>The CBD guidance on invasive alien species also fill the gaps among the existing standards, for example, measures to avoid unintentional introduction of invasive alien species associated with trade in living organisms (annex I to decision 14/11) in order to minimize the impacts of invasive alien species on biodiversity.</w:t>
      </w:r>
    </w:p>
    <w:p w14:paraId="4C699DF6" w14:textId="77777777" w:rsidR="00526F2D" w:rsidRPr="00526F2D" w:rsidRDefault="00526F2D" w:rsidP="00526F2D">
      <w:pPr>
        <w:pStyle w:val="ListParagraph"/>
        <w:autoSpaceDE w:val="0"/>
        <w:autoSpaceDN w:val="0"/>
        <w:adjustRightInd w:val="0"/>
        <w:spacing w:after="0" w:line="240" w:lineRule="auto"/>
        <w:ind w:left="0"/>
        <w:jc w:val="both"/>
        <w:rPr>
          <w:rFonts w:ascii="Times New Roman" w:hAnsi="Times New Roman" w:cs="Times New Roman"/>
          <w:b/>
        </w:rPr>
      </w:pPr>
    </w:p>
    <w:p w14:paraId="0ADDB80B" w14:textId="77777777" w:rsidR="00526F2D" w:rsidRPr="00526F2D" w:rsidRDefault="00526F2D" w:rsidP="00526F2D">
      <w:pPr>
        <w:spacing w:after="0"/>
        <w:jc w:val="both"/>
        <w:rPr>
          <w:rFonts w:ascii="Times New Roman" w:hAnsi="Times New Roman" w:cs="Times New Roman"/>
          <w:i/>
        </w:rPr>
      </w:pPr>
      <w:r w:rsidRPr="00526F2D">
        <w:rPr>
          <w:rFonts w:ascii="Times New Roman" w:hAnsi="Times New Roman" w:cs="Times New Roman"/>
          <w:i/>
        </w:rPr>
        <w:t>Pathways management</w:t>
      </w:r>
    </w:p>
    <w:p w14:paraId="76EA3105" w14:textId="24DAB031" w:rsidR="00526F2D" w:rsidRPr="00526F2D" w:rsidRDefault="00526F2D" w:rsidP="0031467D">
      <w:pPr>
        <w:pStyle w:val="ListParagraph"/>
        <w:numPr>
          <w:ilvl w:val="0"/>
          <w:numId w:val="29"/>
        </w:numPr>
        <w:autoSpaceDE w:val="0"/>
        <w:autoSpaceDN w:val="0"/>
        <w:adjustRightInd w:val="0"/>
        <w:spacing w:after="0" w:line="240" w:lineRule="auto"/>
        <w:ind w:left="0" w:hanging="11"/>
        <w:jc w:val="both"/>
        <w:rPr>
          <w:rFonts w:ascii="Times New Roman" w:hAnsi="Times New Roman" w:cs="Times New Roman"/>
        </w:rPr>
      </w:pPr>
      <w:r w:rsidRPr="00526F2D">
        <w:rPr>
          <w:rFonts w:ascii="Times New Roman" w:hAnsi="Times New Roman" w:cs="Times New Roman"/>
        </w:rPr>
        <w:t>Regarding the management of pathways by applying appropriate pathway measures</w:t>
      </w:r>
      <w:r w:rsidR="00A55F95">
        <w:rPr>
          <w:rFonts w:ascii="Times New Roman" w:hAnsi="Times New Roman" w:cs="Times New Roman"/>
        </w:rPr>
        <w:t>,</w:t>
      </w:r>
      <w:r w:rsidRPr="00526F2D">
        <w:rPr>
          <w:rFonts w:ascii="Times New Roman" w:hAnsi="Times New Roman" w:cs="Times New Roman"/>
        </w:rPr>
        <w:t xml:space="preserve"> the experiences posted on the Online Forum are vary and relatively limited compared to the cases on species specific </w:t>
      </w:r>
      <w:r w:rsidR="00CA63DB">
        <w:rPr>
          <w:rFonts w:ascii="Times New Roman" w:hAnsi="Times New Roman" w:cs="Times New Roman"/>
        </w:rPr>
        <w:t xml:space="preserve">invasive alien species </w:t>
      </w:r>
      <w:r w:rsidRPr="00526F2D">
        <w:rPr>
          <w:rFonts w:ascii="Times New Roman" w:hAnsi="Times New Roman" w:cs="Times New Roman"/>
        </w:rPr>
        <w:t xml:space="preserve">management. There was </w:t>
      </w:r>
      <w:r w:rsidR="00CA63DB">
        <w:rPr>
          <w:rFonts w:ascii="Times New Roman" w:hAnsi="Times New Roman" w:cs="Times New Roman"/>
        </w:rPr>
        <w:t>only limited</w:t>
      </w:r>
      <w:r w:rsidRPr="00526F2D">
        <w:rPr>
          <w:rFonts w:ascii="Times New Roman" w:hAnsi="Times New Roman" w:cs="Times New Roman"/>
        </w:rPr>
        <w:t xml:space="preserve"> information </w:t>
      </w:r>
      <w:r w:rsidR="00CA63DB">
        <w:rPr>
          <w:rFonts w:ascii="Times New Roman" w:hAnsi="Times New Roman" w:cs="Times New Roman"/>
        </w:rPr>
        <w:t>presented during the Online Forum regarding</w:t>
      </w:r>
      <w:r w:rsidRPr="00526F2D">
        <w:rPr>
          <w:rFonts w:ascii="Times New Roman" w:hAnsi="Times New Roman" w:cs="Times New Roman"/>
        </w:rPr>
        <w:t xml:space="preserve"> the </w:t>
      </w:r>
      <w:r w:rsidR="00CA63DB">
        <w:rPr>
          <w:rFonts w:ascii="Times New Roman" w:hAnsi="Times New Roman" w:cs="Times New Roman"/>
        </w:rPr>
        <w:t xml:space="preserve">management of the </w:t>
      </w:r>
      <w:r w:rsidRPr="00526F2D">
        <w:rPr>
          <w:rFonts w:ascii="Times New Roman" w:hAnsi="Times New Roman" w:cs="Times New Roman"/>
        </w:rPr>
        <w:t>pathways</w:t>
      </w:r>
      <w:r w:rsidR="00CA63DB">
        <w:rPr>
          <w:rFonts w:ascii="Times New Roman" w:hAnsi="Times New Roman" w:cs="Times New Roman"/>
        </w:rPr>
        <w:t xml:space="preserve"> (transport-stowaway, transport-contaminants, escapes</w:t>
      </w:r>
      <w:r w:rsidR="00A55F95">
        <w:rPr>
          <w:rFonts w:ascii="Times New Roman" w:hAnsi="Times New Roman" w:cs="Times New Roman"/>
        </w:rPr>
        <w:t>, corridor</w:t>
      </w:r>
      <w:r w:rsidR="00CA63DB">
        <w:rPr>
          <w:rFonts w:ascii="Times New Roman" w:hAnsi="Times New Roman" w:cs="Times New Roman"/>
        </w:rPr>
        <w:t>) considered by the Conference of the Parties (decision VIII/27),</w:t>
      </w:r>
      <w:r w:rsidRPr="00526F2D">
        <w:rPr>
          <w:rFonts w:ascii="Times New Roman" w:hAnsi="Times New Roman" w:cs="Times New Roman"/>
        </w:rPr>
        <w:t xml:space="preserve"> such as: (</w:t>
      </w:r>
      <w:proofErr w:type="spellStart"/>
      <w:r w:rsidRPr="00526F2D">
        <w:rPr>
          <w:rFonts w:ascii="Times New Roman" w:hAnsi="Times New Roman" w:cs="Times New Roman"/>
        </w:rPr>
        <w:t>i</w:t>
      </w:r>
      <w:proofErr w:type="spellEnd"/>
      <w:r w:rsidRPr="00526F2D">
        <w:rPr>
          <w:rFonts w:ascii="Times New Roman" w:hAnsi="Times New Roman" w:cs="Times New Roman"/>
        </w:rPr>
        <w:t>) inter-basin water transfer and navigational canals; (ii) international development assistance; (iii) emergency relief, aid and response; (iv) air transport; (v) tourism; and (vi) scientific research among Parties. The AHTEG may need to follow up the Online Forum</w:t>
      </w:r>
      <w:r w:rsidR="00636A34">
        <w:rPr>
          <w:rFonts w:ascii="Times New Roman" w:hAnsi="Times New Roman" w:cs="Times New Roman"/>
        </w:rPr>
        <w:t xml:space="preserve">, </w:t>
      </w:r>
      <w:proofErr w:type="gramStart"/>
      <w:r w:rsidR="00636A34">
        <w:rPr>
          <w:rFonts w:ascii="Times New Roman" w:hAnsi="Times New Roman" w:cs="Times New Roman"/>
        </w:rPr>
        <w:t>taking into account</w:t>
      </w:r>
      <w:proofErr w:type="gramEnd"/>
      <w:r w:rsidR="00636A34">
        <w:rPr>
          <w:rFonts w:ascii="Times New Roman" w:hAnsi="Times New Roman" w:cs="Times New Roman"/>
        </w:rPr>
        <w:t xml:space="preserve"> the emerging impacts of the environment (climate </w:t>
      </w:r>
      <w:r w:rsidR="00636A34">
        <w:rPr>
          <w:rFonts w:ascii="Times New Roman" w:hAnsi="Times New Roman" w:cs="Times New Roman"/>
        </w:rPr>
        <w:lastRenderedPageBreak/>
        <w:t>change, natural disasters, land-use change,) and increasing rapid transport and trade transactions via e-commerce</w:t>
      </w:r>
      <w:r w:rsidRPr="00526F2D">
        <w:rPr>
          <w:rFonts w:ascii="Times New Roman" w:hAnsi="Times New Roman" w:cs="Times New Roman"/>
        </w:rPr>
        <w:t xml:space="preserve">. </w:t>
      </w:r>
      <w:proofErr w:type="gramStart"/>
      <w:r w:rsidRPr="00526F2D">
        <w:rPr>
          <w:rFonts w:ascii="Times New Roman" w:hAnsi="Times New Roman" w:cs="Times New Roman"/>
        </w:rPr>
        <w:t>With regard to</w:t>
      </w:r>
      <w:proofErr w:type="gramEnd"/>
      <w:r w:rsidRPr="00526F2D">
        <w:rPr>
          <w:rFonts w:ascii="Times New Roman" w:hAnsi="Times New Roman" w:cs="Times New Roman"/>
        </w:rPr>
        <w:t xml:space="preserve"> management</w:t>
      </w:r>
      <w:r w:rsidR="00636A34">
        <w:rPr>
          <w:rFonts w:ascii="Times New Roman" w:hAnsi="Times New Roman" w:cs="Times New Roman"/>
        </w:rPr>
        <w:t xml:space="preserve"> of ships transport</w:t>
      </w:r>
      <w:r w:rsidRPr="00526F2D">
        <w:rPr>
          <w:rFonts w:ascii="Times New Roman" w:hAnsi="Times New Roman" w:cs="Times New Roman"/>
        </w:rPr>
        <w:t>, the progress</w:t>
      </w:r>
      <w:r w:rsidR="00636A34">
        <w:rPr>
          <w:rFonts w:ascii="Times New Roman" w:hAnsi="Times New Roman" w:cs="Times New Roman"/>
        </w:rPr>
        <w:t xml:space="preserve"> was</w:t>
      </w:r>
      <w:r w:rsidRPr="00526F2D">
        <w:rPr>
          <w:rFonts w:ascii="Times New Roman" w:hAnsi="Times New Roman" w:cs="Times New Roman"/>
        </w:rPr>
        <w:t xml:space="preserve"> made under the International Maritime Organization on ballast water and biofouling</w:t>
      </w:r>
      <w:r w:rsidR="00636A34">
        <w:rPr>
          <w:rFonts w:ascii="Times New Roman" w:hAnsi="Times New Roman" w:cs="Times New Roman"/>
        </w:rPr>
        <w:t>. T</w:t>
      </w:r>
      <w:r w:rsidRPr="00526F2D">
        <w:rPr>
          <w:rFonts w:ascii="Times New Roman" w:hAnsi="Times New Roman" w:cs="Times New Roman"/>
        </w:rPr>
        <w:t>he Inter-agency Liaison Group on Invasive Alien Species to inform on the transport risks of living organisms to the ECOSOC Sub-committee of Expert on the Transport of Dangerous Goods</w:t>
      </w:r>
      <w:r w:rsidR="00636A34">
        <w:rPr>
          <w:rFonts w:ascii="Times New Roman" w:hAnsi="Times New Roman" w:cs="Times New Roman"/>
        </w:rPr>
        <w:t xml:space="preserve"> towards globally harmonized measures on transport of living organisms. </w:t>
      </w:r>
      <w:r w:rsidR="009517A9">
        <w:rPr>
          <w:rFonts w:ascii="Times New Roman" w:hAnsi="Times New Roman" w:cs="Times New Roman"/>
        </w:rPr>
        <w:t xml:space="preserve">With such examples, it </w:t>
      </w:r>
      <w:r w:rsidR="00636A34">
        <w:rPr>
          <w:rFonts w:ascii="Times New Roman" w:hAnsi="Times New Roman" w:cs="Times New Roman"/>
        </w:rPr>
        <w:t>is important to continue to</w:t>
      </w:r>
      <w:r w:rsidR="009517A9">
        <w:rPr>
          <w:rFonts w:ascii="Times New Roman" w:hAnsi="Times New Roman" w:cs="Times New Roman"/>
        </w:rPr>
        <w:t xml:space="preserve"> advise on international regulatory bodies to</w:t>
      </w:r>
      <w:r w:rsidR="00636A34">
        <w:rPr>
          <w:rFonts w:ascii="Times New Roman" w:hAnsi="Times New Roman" w:cs="Times New Roman"/>
        </w:rPr>
        <w:t xml:space="preserve"> include invasive alien species </w:t>
      </w:r>
      <w:r w:rsidR="009517A9">
        <w:rPr>
          <w:rFonts w:ascii="Times New Roman" w:hAnsi="Times New Roman" w:cs="Times New Roman"/>
        </w:rPr>
        <w:t>into each of the risk management method or tool</w:t>
      </w:r>
      <w:r w:rsidR="00A55F95">
        <w:rPr>
          <w:rFonts w:ascii="Times New Roman" w:hAnsi="Times New Roman" w:cs="Times New Roman"/>
        </w:rPr>
        <w:t>s to be</w:t>
      </w:r>
      <w:r w:rsidR="009517A9">
        <w:rPr>
          <w:rFonts w:ascii="Times New Roman" w:hAnsi="Times New Roman" w:cs="Times New Roman"/>
        </w:rPr>
        <w:t xml:space="preserve"> developed under the relevant international organizations.</w:t>
      </w:r>
    </w:p>
    <w:p w14:paraId="11678168" w14:textId="77777777" w:rsidR="00526F2D" w:rsidRPr="00526F2D" w:rsidRDefault="00526F2D" w:rsidP="00526F2D">
      <w:pPr>
        <w:pStyle w:val="ListParagraph"/>
        <w:autoSpaceDE w:val="0"/>
        <w:autoSpaceDN w:val="0"/>
        <w:adjustRightInd w:val="0"/>
        <w:spacing w:after="0" w:line="240" w:lineRule="auto"/>
        <w:ind w:left="0"/>
        <w:jc w:val="both"/>
        <w:rPr>
          <w:rFonts w:ascii="Times New Roman" w:hAnsi="Times New Roman" w:cs="Times New Roman"/>
        </w:rPr>
      </w:pPr>
    </w:p>
    <w:p w14:paraId="4ADC3E89" w14:textId="77777777" w:rsidR="00526F2D" w:rsidRPr="00526F2D" w:rsidRDefault="00526F2D" w:rsidP="00526F2D">
      <w:pPr>
        <w:spacing w:after="0"/>
        <w:jc w:val="both"/>
        <w:rPr>
          <w:rFonts w:ascii="Times New Roman" w:hAnsi="Times New Roman" w:cs="Times New Roman"/>
          <w:i/>
        </w:rPr>
      </w:pPr>
      <w:r w:rsidRPr="00526F2D">
        <w:rPr>
          <w:rFonts w:ascii="Times New Roman" w:hAnsi="Times New Roman" w:cs="Times New Roman"/>
          <w:i/>
        </w:rPr>
        <w:t>Surveillance / information sharing</w:t>
      </w:r>
    </w:p>
    <w:p w14:paraId="7E57D9BE" w14:textId="32DA2B7E" w:rsidR="00526F2D" w:rsidRPr="00526F2D" w:rsidRDefault="00526F2D" w:rsidP="0031467D">
      <w:pPr>
        <w:pStyle w:val="ListParagraph"/>
        <w:numPr>
          <w:ilvl w:val="0"/>
          <w:numId w:val="29"/>
        </w:numPr>
        <w:autoSpaceDE w:val="0"/>
        <w:autoSpaceDN w:val="0"/>
        <w:adjustRightInd w:val="0"/>
        <w:spacing w:after="0" w:line="240" w:lineRule="auto"/>
        <w:ind w:left="0" w:hanging="11"/>
        <w:jc w:val="both"/>
        <w:rPr>
          <w:rFonts w:ascii="Times New Roman" w:hAnsi="Times New Roman" w:cs="Times New Roman"/>
          <w:b/>
        </w:rPr>
      </w:pPr>
      <w:r w:rsidRPr="00526F2D">
        <w:rPr>
          <w:rFonts w:ascii="Times New Roman" w:hAnsi="Times New Roman" w:cs="Times New Roman"/>
        </w:rPr>
        <w:t xml:space="preserve">Monitoring, reporting and sharing information on invasive alien species, </w:t>
      </w:r>
      <w:r w:rsidR="009517A9">
        <w:rPr>
          <w:rFonts w:ascii="Times New Roman" w:hAnsi="Times New Roman" w:cs="Times New Roman"/>
        </w:rPr>
        <w:t xml:space="preserve">whether they are </w:t>
      </w:r>
      <w:r w:rsidRPr="00526F2D">
        <w:rPr>
          <w:rFonts w:ascii="Times New Roman" w:hAnsi="Times New Roman" w:cs="Times New Roman"/>
        </w:rPr>
        <w:t xml:space="preserve">regulated or not regulated, </w:t>
      </w:r>
      <w:r w:rsidR="009517A9" w:rsidRPr="00526F2D">
        <w:rPr>
          <w:rFonts w:ascii="Times New Roman" w:hAnsi="Times New Roman" w:cs="Times New Roman"/>
        </w:rPr>
        <w:t xml:space="preserve">are advanced in </w:t>
      </w:r>
      <w:r w:rsidR="00254418">
        <w:rPr>
          <w:rFonts w:ascii="Times New Roman" w:hAnsi="Times New Roman" w:cs="Times New Roman"/>
        </w:rPr>
        <w:t xml:space="preserve">many </w:t>
      </w:r>
      <w:r w:rsidR="009517A9" w:rsidRPr="00526F2D">
        <w:rPr>
          <w:rFonts w:ascii="Times New Roman" w:hAnsi="Times New Roman" w:cs="Times New Roman"/>
        </w:rPr>
        <w:t>Parties with expertise and resources</w:t>
      </w:r>
      <w:r w:rsidR="009517A9">
        <w:rPr>
          <w:rFonts w:ascii="Times New Roman" w:hAnsi="Times New Roman" w:cs="Times New Roman"/>
        </w:rPr>
        <w:t xml:space="preserve">. </w:t>
      </w:r>
      <w:r w:rsidR="009517A9" w:rsidRPr="00526F2D">
        <w:rPr>
          <w:rFonts w:ascii="Times New Roman" w:hAnsi="Times New Roman" w:cs="Times New Roman"/>
        </w:rPr>
        <w:t xml:space="preserve"> </w:t>
      </w:r>
      <w:r w:rsidR="009517A9">
        <w:rPr>
          <w:rFonts w:ascii="Times New Roman" w:hAnsi="Times New Roman" w:cs="Times New Roman"/>
        </w:rPr>
        <w:t>P</w:t>
      </w:r>
      <w:r w:rsidRPr="00526F2D">
        <w:rPr>
          <w:rFonts w:ascii="Times New Roman" w:hAnsi="Times New Roman" w:cs="Times New Roman"/>
        </w:rPr>
        <w:t xml:space="preserve">otentially invasive alien species with known impacts on biodiversity </w:t>
      </w:r>
      <w:r w:rsidR="00254418">
        <w:rPr>
          <w:rFonts w:ascii="Times New Roman" w:hAnsi="Times New Roman" w:cs="Times New Roman"/>
        </w:rPr>
        <w:t>and socio-economic and cultural values are moving forward</w:t>
      </w:r>
      <w:r w:rsidR="00A55F95">
        <w:rPr>
          <w:rFonts w:ascii="Times New Roman" w:hAnsi="Times New Roman" w:cs="Times New Roman"/>
        </w:rPr>
        <w:t>.</w:t>
      </w:r>
      <w:r w:rsidR="00254418">
        <w:rPr>
          <w:rFonts w:ascii="Times New Roman" w:hAnsi="Times New Roman" w:cs="Times New Roman"/>
        </w:rPr>
        <w:t xml:space="preserve">  </w:t>
      </w:r>
      <w:r w:rsidR="00404CC7">
        <w:rPr>
          <w:rFonts w:ascii="Times New Roman" w:hAnsi="Times New Roman" w:cs="Times New Roman"/>
        </w:rPr>
        <w:t>However,</w:t>
      </w:r>
      <w:r w:rsidRPr="00526F2D">
        <w:rPr>
          <w:rFonts w:ascii="Times New Roman" w:hAnsi="Times New Roman" w:cs="Times New Roman"/>
        </w:rPr>
        <w:t xml:space="preserve"> </w:t>
      </w:r>
      <w:r w:rsidR="00254418">
        <w:rPr>
          <w:rFonts w:ascii="Times New Roman" w:hAnsi="Times New Roman" w:cs="Times New Roman"/>
        </w:rPr>
        <w:t xml:space="preserve">such information sharing is </w:t>
      </w:r>
      <w:r w:rsidRPr="00526F2D">
        <w:rPr>
          <w:rFonts w:ascii="Times New Roman" w:hAnsi="Times New Roman" w:cs="Times New Roman"/>
        </w:rPr>
        <w:t xml:space="preserve">still limited in developing countries where often additional environmental pressures (e.g. climate change, natural disaster and land use change) are high and resource for the effective management (e.g. integrated pest management) is not </w:t>
      </w:r>
      <w:proofErr w:type="gramStart"/>
      <w:r w:rsidRPr="00526F2D">
        <w:rPr>
          <w:rFonts w:ascii="Times New Roman" w:hAnsi="Times New Roman" w:cs="Times New Roman"/>
        </w:rPr>
        <w:t>sufficient</w:t>
      </w:r>
      <w:proofErr w:type="gramEnd"/>
      <w:r w:rsidRPr="00526F2D">
        <w:rPr>
          <w:rFonts w:ascii="Times New Roman" w:hAnsi="Times New Roman" w:cs="Times New Roman"/>
        </w:rPr>
        <w:t>.</w:t>
      </w:r>
      <w:r w:rsidR="009517A9">
        <w:rPr>
          <w:rFonts w:ascii="Times New Roman" w:hAnsi="Times New Roman" w:cs="Times New Roman"/>
        </w:rPr>
        <w:t xml:space="preserve"> Information is essential for applying analytical tools (risk analysis, cost-benefit/cost-effectiveness analysis, establishment/spread/population modeling)</w:t>
      </w:r>
      <w:r w:rsidR="00404CC7">
        <w:rPr>
          <w:rFonts w:ascii="Times New Roman" w:hAnsi="Times New Roman" w:cs="Times New Roman"/>
        </w:rPr>
        <w:t xml:space="preserve"> and designing effective actions to minimi</w:t>
      </w:r>
      <w:r w:rsidR="00D02B34">
        <w:rPr>
          <w:rFonts w:ascii="Times New Roman" w:hAnsi="Times New Roman" w:cs="Times New Roman"/>
        </w:rPr>
        <w:t>s</w:t>
      </w:r>
      <w:r w:rsidR="00404CC7">
        <w:rPr>
          <w:rFonts w:ascii="Times New Roman" w:hAnsi="Times New Roman" w:cs="Times New Roman"/>
        </w:rPr>
        <w:t>e the impact of invasive alien species. The AHTEG may need to consider how to facilitate information sharing, overcoming the potential of trade dispute, as it ensures global benefit</w:t>
      </w:r>
      <w:r w:rsidR="00D02B34">
        <w:rPr>
          <w:rFonts w:ascii="Times New Roman" w:hAnsi="Times New Roman" w:cs="Times New Roman"/>
        </w:rPr>
        <w:t>s</w:t>
      </w:r>
      <w:r w:rsidR="00404CC7">
        <w:rPr>
          <w:rFonts w:ascii="Times New Roman" w:hAnsi="Times New Roman" w:cs="Times New Roman"/>
        </w:rPr>
        <w:t xml:space="preserve"> arising from protection of biodiversity from invasive alien species.</w:t>
      </w:r>
      <w:r w:rsidR="00254418">
        <w:rPr>
          <w:rFonts w:ascii="Times New Roman" w:hAnsi="Times New Roman" w:cs="Times New Roman"/>
        </w:rPr>
        <w:t xml:space="preserve"> </w:t>
      </w:r>
    </w:p>
    <w:p w14:paraId="0B495546" w14:textId="77777777" w:rsidR="00526F2D" w:rsidRPr="00526F2D" w:rsidRDefault="00526F2D" w:rsidP="00526F2D">
      <w:pPr>
        <w:pStyle w:val="ListParagraph"/>
        <w:autoSpaceDE w:val="0"/>
        <w:autoSpaceDN w:val="0"/>
        <w:adjustRightInd w:val="0"/>
        <w:spacing w:after="0" w:line="240" w:lineRule="auto"/>
        <w:ind w:left="0"/>
        <w:jc w:val="both"/>
        <w:rPr>
          <w:rFonts w:ascii="Times New Roman" w:hAnsi="Times New Roman" w:cs="Times New Roman"/>
          <w:b/>
        </w:rPr>
      </w:pPr>
    </w:p>
    <w:p w14:paraId="17590CAA" w14:textId="77777777" w:rsidR="00526F2D" w:rsidRPr="00526F2D" w:rsidRDefault="00526F2D" w:rsidP="00B32EC0">
      <w:pPr>
        <w:spacing w:after="0"/>
        <w:jc w:val="both"/>
        <w:rPr>
          <w:rFonts w:ascii="Times New Roman" w:hAnsi="Times New Roman" w:cs="Times New Roman"/>
          <w:i/>
        </w:rPr>
      </w:pPr>
      <w:r w:rsidRPr="00526F2D">
        <w:rPr>
          <w:rFonts w:ascii="Times New Roman" w:hAnsi="Times New Roman" w:cs="Times New Roman"/>
          <w:i/>
        </w:rPr>
        <w:t xml:space="preserve">Decision support tools </w:t>
      </w:r>
    </w:p>
    <w:p w14:paraId="4E478C01" w14:textId="3599210B" w:rsidR="00526F2D" w:rsidRPr="00526F2D" w:rsidRDefault="00526F2D" w:rsidP="0031467D">
      <w:pPr>
        <w:pStyle w:val="ListParagraph"/>
        <w:numPr>
          <w:ilvl w:val="0"/>
          <w:numId w:val="29"/>
        </w:numPr>
        <w:autoSpaceDE w:val="0"/>
        <w:autoSpaceDN w:val="0"/>
        <w:adjustRightInd w:val="0"/>
        <w:spacing w:after="0" w:line="240" w:lineRule="auto"/>
        <w:ind w:left="0" w:hanging="11"/>
        <w:jc w:val="both"/>
        <w:rPr>
          <w:rFonts w:ascii="Times New Roman" w:hAnsi="Times New Roman" w:cs="Times New Roman"/>
        </w:rPr>
      </w:pPr>
      <w:r w:rsidRPr="00526F2D">
        <w:rPr>
          <w:rFonts w:ascii="Times New Roman" w:hAnsi="Times New Roman" w:cs="Times New Roman"/>
        </w:rPr>
        <w:t xml:space="preserve"> Under the existing national policy and priority, decision on prioritizing invasive alien species management requires compelling evidence of its benefit and effectiveness.  Although decision to take cost-effective measures ha</w:t>
      </w:r>
      <w:r w:rsidR="00D02B34">
        <w:rPr>
          <w:rFonts w:ascii="Times New Roman" w:hAnsi="Times New Roman" w:cs="Times New Roman"/>
        </w:rPr>
        <w:t>ve</w:t>
      </w:r>
      <w:r w:rsidRPr="00526F2D">
        <w:rPr>
          <w:rFonts w:ascii="Times New Roman" w:hAnsi="Times New Roman" w:cs="Times New Roman"/>
        </w:rPr>
        <w:t xml:space="preserve"> been highlighted repeatedly at the Conference of the Parties and other CBD processes, available data, knowledge and technology to undertake</w:t>
      </w:r>
      <w:r w:rsidR="00404CC7">
        <w:rPr>
          <w:rFonts w:ascii="Times New Roman" w:hAnsi="Times New Roman" w:cs="Times New Roman"/>
        </w:rPr>
        <w:t xml:space="preserve"> complex analysis on</w:t>
      </w:r>
      <w:r w:rsidRPr="00526F2D">
        <w:rPr>
          <w:rFonts w:ascii="Times New Roman" w:hAnsi="Times New Roman" w:cs="Times New Roman"/>
        </w:rPr>
        <w:t xml:space="preserve"> integral costs in social, economic, environmental, agricultural and various other aspects </w:t>
      </w:r>
      <w:r w:rsidR="00404CC7">
        <w:rPr>
          <w:rFonts w:ascii="Times New Roman" w:hAnsi="Times New Roman" w:cs="Times New Roman"/>
        </w:rPr>
        <w:t>appeared to be a challenge</w:t>
      </w:r>
      <w:r w:rsidRPr="00526F2D">
        <w:rPr>
          <w:rFonts w:ascii="Times New Roman" w:hAnsi="Times New Roman" w:cs="Times New Roman"/>
        </w:rPr>
        <w:t xml:space="preserve">. There are </w:t>
      </w:r>
      <w:proofErr w:type="gramStart"/>
      <w:r w:rsidR="00D02B34">
        <w:rPr>
          <w:rFonts w:ascii="Times New Roman" w:hAnsi="Times New Roman" w:cs="Times New Roman"/>
        </w:rPr>
        <w:t xml:space="preserve">a </w:t>
      </w:r>
      <w:r w:rsidRPr="00526F2D">
        <w:rPr>
          <w:rFonts w:ascii="Times New Roman" w:hAnsi="Times New Roman" w:cs="Times New Roman"/>
        </w:rPr>
        <w:t>number of</w:t>
      </w:r>
      <w:proofErr w:type="gramEnd"/>
      <w:r w:rsidRPr="00526F2D">
        <w:rPr>
          <w:rFonts w:ascii="Times New Roman" w:hAnsi="Times New Roman" w:cs="Times New Roman"/>
        </w:rPr>
        <w:t xml:space="preserve"> cases appl</w:t>
      </w:r>
      <w:r w:rsidR="00D02B34">
        <w:rPr>
          <w:rFonts w:ascii="Times New Roman" w:hAnsi="Times New Roman" w:cs="Times New Roman"/>
        </w:rPr>
        <w:t>ying</w:t>
      </w:r>
      <w:r w:rsidRPr="00526F2D">
        <w:rPr>
          <w:rFonts w:ascii="Times New Roman" w:hAnsi="Times New Roman" w:cs="Times New Roman"/>
        </w:rPr>
        <w:t xml:space="preserve"> cost-benefit/cost-effectiveness analysis prior to</w:t>
      </w:r>
      <w:r w:rsidR="00404CC7">
        <w:rPr>
          <w:rFonts w:ascii="Times New Roman" w:hAnsi="Times New Roman" w:cs="Times New Roman"/>
        </w:rPr>
        <w:t xml:space="preserve"> management</w:t>
      </w:r>
      <w:r w:rsidRPr="00526F2D">
        <w:rPr>
          <w:rFonts w:ascii="Times New Roman" w:hAnsi="Times New Roman" w:cs="Times New Roman"/>
        </w:rPr>
        <w:t xml:space="preserve">.  The Online Forum also </w:t>
      </w:r>
      <w:r w:rsidR="00404CC7">
        <w:rPr>
          <w:rFonts w:ascii="Times New Roman" w:hAnsi="Times New Roman" w:cs="Times New Roman"/>
        </w:rPr>
        <w:t xml:space="preserve">exchanged information on </w:t>
      </w:r>
      <w:r w:rsidRPr="00526F2D">
        <w:rPr>
          <w:rFonts w:ascii="Times New Roman" w:hAnsi="Times New Roman" w:cs="Times New Roman"/>
        </w:rPr>
        <w:t>broad range of risk analys</w:t>
      </w:r>
      <w:r w:rsidR="00404CC7">
        <w:rPr>
          <w:rFonts w:ascii="Times New Roman" w:hAnsi="Times New Roman" w:cs="Times New Roman"/>
        </w:rPr>
        <w:t>e</w:t>
      </w:r>
      <w:r w:rsidRPr="00526F2D">
        <w:rPr>
          <w:rFonts w:ascii="Times New Roman" w:hAnsi="Times New Roman" w:cs="Times New Roman"/>
        </w:rPr>
        <w:t>s, e.g. pest risk analysis, weed risk assessment, how to consider the consequence on cultural value</w:t>
      </w:r>
      <w:r w:rsidR="00404CC7">
        <w:rPr>
          <w:rFonts w:ascii="Times New Roman" w:hAnsi="Times New Roman" w:cs="Times New Roman"/>
        </w:rPr>
        <w:t>s</w:t>
      </w:r>
      <w:r w:rsidRPr="00526F2D">
        <w:rPr>
          <w:rFonts w:ascii="Times New Roman" w:hAnsi="Times New Roman" w:cs="Times New Roman"/>
        </w:rPr>
        <w:t xml:space="preserve"> </w:t>
      </w:r>
      <w:r w:rsidR="00404CC7">
        <w:rPr>
          <w:rFonts w:ascii="Times New Roman" w:hAnsi="Times New Roman" w:cs="Times New Roman"/>
        </w:rPr>
        <w:t xml:space="preserve">and </w:t>
      </w:r>
      <w:r w:rsidRPr="00526F2D">
        <w:rPr>
          <w:rFonts w:ascii="Times New Roman" w:hAnsi="Times New Roman" w:cs="Times New Roman"/>
        </w:rPr>
        <w:t xml:space="preserve">among others. </w:t>
      </w:r>
      <w:r w:rsidR="00D02B34">
        <w:rPr>
          <w:rFonts w:ascii="Times New Roman" w:hAnsi="Times New Roman" w:cs="Times New Roman"/>
        </w:rPr>
        <w:t>These</w:t>
      </w:r>
      <w:r w:rsidRPr="00526F2D">
        <w:rPr>
          <w:rFonts w:ascii="Times New Roman" w:hAnsi="Times New Roman" w:cs="Times New Roman"/>
        </w:rPr>
        <w:t xml:space="preserve"> analy</w:t>
      </w:r>
      <w:r w:rsidR="00404CC7">
        <w:rPr>
          <w:rFonts w:ascii="Times New Roman" w:hAnsi="Times New Roman" w:cs="Times New Roman"/>
        </w:rPr>
        <w:t>tical methods</w:t>
      </w:r>
      <w:r w:rsidRPr="00526F2D">
        <w:rPr>
          <w:rFonts w:ascii="Times New Roman" w:hAnsi="Times New Roman" w:cs="Times New Roman"/>
        </w:rPr>
        <w:t xml:space="preserve"> may provide </w:t>
      </w:r>
      <w:r w:rsidR="00D02B34">
        <w:rPr>
          <w:rFonts w:ascii="Times New Roman" w:hAnsi="Times New Roman" w:cs="Times New Roman"/>
        </w:rPr>
        <w:t xml:space="preserve">a </w:t>
      </w:r>
      <w:r w:rsidR="00404CC7">
        <w:rPr>
          <w:rFonts w:ascii="Times New Roman" w:hAnsi="Times New Roman" w:cs="Times New Roman"/>
        </w:rPr>
        <w:t>basis</w:t>
      </w:r>
      <w:r w:rsidRPr="00526F2D">
        <w:rPr>
          <w:rFonts w:ascii="Times New Roman" w:hAnsi="Times New Roman" w:cs="Times New Roman"/>
        </w:rPr>
        <w:t xml:space="preserve"> </w:t>
      </w:r>
      <w:r w:rsidR="00404CC7">
        <w:rPr>
          <w:rFonts w:ascii="Times New Roman" w:hAnsi="Times New Roman" w:cs="Times New Roman"/>
        </w:rPr>
        <w:t>for</w:t>
      </w:r>
      <w:r w:rsidRPr="00526F2D">
        <w:rPr>
          <w:rFonts w:ascii="Times New Roman" w:hAnsi="Times New Roman" w:cs="Times New Roman"/>
        </w:rPr>
        <w:t xml:space="preserve"> policy makers to </w:t>
      </w:r>
      <w:r w:rsidR="008B108F">
        <w:rPr>
          <w:rFonts w:ascii="Times New Roman" w:hAnsi="Times New Roman" w:cs="Times New Roman"/>
        </w:rPr>
        <w:t>prioritize</w:t>
      </w:r>
      <w:r w:rsidR="00D02B34">
        <w:rPr>
          <w:rFonts w:ascii="Times New Roman" w:hAnsi="Times New Roman" w:cs="Times New Roman"/>
        </w:rPr>
        <w:t xml:space="preserve"> decisions based on</w:t>
      </w:r>
      <w:r w:rsidRPr="00526F2D">
        <w:rPr>
          <w:rFonts w:ascii="Times New Roman" w:hAnsi="Times New Roman" w:cs="Times New Roman"/>
        </w:rPr>
        <w:t xml:space="preserve"> multi</w:t>
      </w:r>
      <w:r w:rsidR="00D02B34">
        <w:rPr>
          <w:rFonts w:ascii="Times New Roman" w:hAnsi="Times New Roman" w:cs="Times New Roman"/>
        </w:rPr>
        <w:t>ple</w:t>
      </w:r>
      <w:r w:rsidRPr="00526F2D">
        <w:rPr>
          <w:rFonts w:ascii="Times New Roman" w:hAnsi="Times New Roman" w:cs="Times New Roman"/>
        </w:rPr>
        <w:t xml:space="preserve"> criteria</w:t>
      </w:r>
      <w:r w:rsidR="00D02B34">
        <w:rPr>
          <w:rFonts w:ascii="Times New Roman" w:hAnsi="Times New Roman" w:cs="Times New Roman"/>
        </w:rPr>
        <w:t>, not just economics</w:t>
      </w:r>
      <w:r w:rsidRPr="00526F2D">
        <w:rPr>
          <w:rFonts w:ascii="Times New Roman" w:hAnsi="Times New Roman" w:cs="Times New Roman"/>
        </w:rPr>
        <w:t>. However, there is no</w:t>
      </w:r>
      <w:r w:rsidR="00D02B34">
        <w:rPr>
          <w:rFonts w:ascii="Times New Roman" w:hAnsi="Times New Roman" w:cs="Times New Roman"/>
        </w:rPr>
        <w:t>t</w:t>
      </w:r>
      <w:r w:rsidRPr="00526F2D">
        <w:rPr>
          <w:rFonts w:ascii="Times New Roman" w:hAnsi="Times New Roman" w:cs="Times New Roman"/>
        </w:rPr>
        <w:t xml:space="preserve"> </w:t>
      </w:r>
      <w:r w:rsidR="00D02B34">
        <w:rPr>
          <w:rFonts w:ascii="Times New Roman" w:hAnsi="Times New Roman" w:cs="Times New Roman"/>
        </w:rPr>
        <w:t xml:space="preserve">currently an accepted, </w:t>
      </w:r>
      <w:r w:rsidR="007729CD">
        <w:rPr>
          <w:rFonts w:ascii="Times New Roman" w:hAnsi="Times New Roman" w:cs="Times New Roman"/>
        </w:rPr>
        <w:t>comprehensive</w:t>
      </w:r>
      <w:r w:rsidRPr="00526F2D">
        <w:rPr>
          <w:rFonts w:ascii="Times New Roman" w:hAnsi="Times New Roman" w:cs="Times New Roman"/>
        </w:rPr>
        <w:t xml:space="preserve"> method </w:t>
      </w:r>
      <w:r w:rsidR="00D02B34">
        <w:rPr>
          <w:rFonts w:ascii="Times New Roman" w:hAnsi="Times New Roman" w:cs="Times New Roman"/>
        </w:rPr>
        <w:t>for this purpose</w:t>
      </w:r>
      <w:r w:rsidR="007729CD">
        <w:rPr>
          <w:rFonts w:ascii="Times New Roman" w:hAnsi="Times New Roman" w:cs="Times New Roman"/>
        </w:rPr>
        <w:t>.</w:t>
      </w:r>
      <w:r w:rsidRPr="00526F2D">
        <w:rPr>
          <w:rFonts w:ascii="Times New Roman" w:hAnsi="Times New Roman" w:cs="Times New Roman"/>
        </w:rPr>
        <w:t xml:space="preserve"> </w:t>
      </w:r>
      <w:r w:rsidR="007729CD">
        <w:rPr>
          <w:rFonts w:ascii="Times New Roman" w:hAnsi="Times New Roman" w:cs="Times New Roman"/>
        </w:rPr>
        <w:t>The</w:t>
      </w:r>
      <w:r w:rsidRPr="00526F2D">
        <w:rPr>
          <w:rFonts w:ascii="Times New Roman" w:hAnsi="Times New Roman" w:cs="Times New Roman"/>
        </w:rPr>
        <w:t xml:space="preserve"> AHTEG may need to clarify how to use the various analy</w:t>
      </w:r>
      <w:r w:rsidR="00404CC7">
        <w:rPr>
          <w:rFonts w:ascii="Times New Roman" w:hAnsi="Times New Roman" w:cs="Times New Roman"/>
        </w:rPr>
        <w:t>tical</w:t>
      </w:r>
      <w:r w:rsidRPr="00526F2D">
        <w:rPr>
          <w:rFonts w:ascii="Times New Roman" w:hAnsi="Times New Roman" w:cs="Times New Roman"/>
        </w:rPr>
        <w:t xml:space="preserve"> tools and how to communicate the result of analyses </w:t>
      </w:r>
      <w:r w:rsidR="007729CD">
        <w:rPr>
          <w:rFonts w:ascii="Times New Roman" w:hAnsi="Times New Roman" w:cs="Times New Roman"/>
        </w:rPr>
        <w:t xml:space="preserve">with policy makers and the public </w:t>
      </w:r>
      <w:proofErr w:type="gramStart"/>
      <w:r w:rsidR="007729CD">
        <w:rPr>
          <w:rFonts w:ascii="Times New Roman" w:hAnsi="Times New Roman" w:cs="Times New Roman"/>
        </w:rPr>
        <w:t xml:space="preserve">in order </w:t>
      </w:r>
      <w:r w:rsidRPr="00526F2D">
        <w:rPr>
          <w:rFonts w:ascii="Times New Roman" w:hAnsi="Times New Roman" w:cs="Times New Roman"/>
        </w:rPr>
        <w:t>for</w:t>
      </w:r>
      <w:proofErr w:type="gramEnd"/>
      <w:r w:rsidRPr="00526F2D">
        <w:rPr>
          <w:rFonts w:ascii="Times New Roman" w:hAnsi="Times New Roman" w:cs="Times New Roman"/>
        </w:rPr>
        <w:t xml:space="preserve"> well-informed decision making.</w:t>
      </w:r>
    </w:p>
    <w:p w14:paraId="29D2EFAF" w14:textId="77777777" w:rsidR="00526F2D" w:rsidRPr="00526F2D" w:rsidRDefault="00526F2D" w:rsidP="00526F2D">
      <w:pPr>
        <w:jc w:val="both"/>
        <w:rPr>
          <w:rFonts w:ascii="Times New Roman" w:hAnsi="Times New Roman" w:cs="Times New Roman"/>
          <w:b/>
        </w:rPr>
      </w:pPr>
    </w:p>
    <w:p w14:paraId="1C41E6F1" w14:textId="77777777" w:rsidR="00526F2D" w:rsidRPr="00526F2D" w:rsidRDefault="00526F2D" w:rsidP="00B32EC0">
      <w:pPr>
        <w:spacing w:after="0"/>
        <w:jc w:val="both"/>
        <w:rPr>
          <w:rFonts w:ascii="Times New Roman" w:hAnsi="Times New Roman" w:cs="Times New Roman"/>
          <w:i/>
        </w:rPr>
      </w:pPr>
      <w:r w:rsidRPr="00526F2D">
        <w:rPr>
          <w:rFonts w:ascii="Times New Roman" w:hAnsi="Times New Roman" w:cs="Times New Roman"/>
          <w:i/>
        </w:rPr>
        <w:t xml:space="preserve">Existing capacity </w:t>
      </w:r>
      <w:r w:rsidR="007729CD">
        <w:rPr>
          <w:rFonts w:ascii="Times New Roman" w:hAnsi="Times New Roman" w:cs="Times New Roman"/>
          <w:i/>
        </w:rPr>
        <w:t>of Parties</w:t>
      </w:r>
    </w:p>
    <w:p w14:paraId="27456147" w14:textId="7B6ACABA" w:rsidR="00526F2D" w:rsidRPr="00526F2D" w:rsidRDefault="00526F2D" w:rsidP="0031467D">
      <w:pPr>
        <w:pStyle w:val="ListParagraph"/>
        <w:numPr>
          <w:ilvl w:val="0"/>
          <w:numId w:val="29"/>
        </w:numPr>
        <w:autoSpaceDE w:val="0"/>
        <w:autoSpaceDN w:val="0"/>
        <w:adjustRightInd w:val="0"/>
        <w:spacing w:after="0" w:line="240" w:lineRule="auto"/>
        <w:ind w:left="0" w:hanging="11"/>
        <w:jc w:val="both"/>
        <w:rPr>
          <w:rFonts w:ascii="Times New Roman" w:hAnsi="Times New Roman" w:cs="Times New Roman"/>
        </w:rPr>
      </w:pPr>
      <w:r w:rsidRPr="00526F2D">
        <w:rPr>
          <w:rFonts w:ascii="Times New Roman" w:hAnsi="Times New Roman" w:cs="Times New Roman"/>
        </w:rPr>
        <w:t>The capacity to apply existing tools, including capacity evaluation tools on the ground var</w:t>
      </w:r>
      <w:r w:rsidR="00D02B34">
        <w:rPr>
          <w:rFonts w:ascii="Times New Roman" w:hAnsi="Times New Roman" w:cs="Times New Roman"/>
        </w:rPr>
        <w:t>ies</w:t>
      </w:r>
      <w:r w:rsidRPr="00526F2D">
        <w:rPr>
          <w:rFonts w:ascii="Times New Roman" w:hAnsi="Times New Roman" w:cs="Times New Roman"/>
        </w:rPr>
        <w:t xml:space="preserve"> from one country to another. </w:t>
      </w:r>
      <w:r w:rsidR="00D02B34">
        <w:rPr>
          <w:rFonts w:ascii="Times New Roman" w:hAnsi="Times New Roman" w:cs="Times New Roman"/>
        </w:rPr>
        <w:t xml:space="preserve">The </w:t>
      </w:r>
      <w:r w:rsidR="008B108F">
        <w:rPr>
          <w:rFonts w:ascii="Times New Roman" w:hAnsi="Times New Roman" w:cs="Times New Roman"/>
        </w:rPr>
        <w:t>e</w:t>
      </w:r>
      <w:r w:rsidR="008B108F" w:rsidRPr="00526F2D">
        <w:rPr>
          <w:rFonts w:ascii="Times New Roman" w:hAnsi="Times New Roman" w:cs="Times New Roman"/>
        </w:rPr>
        <w:t>fficie</w:t>
      </w:r>
      <w:r w:rsidR="008B108F">
        <w:rPr>
          <w:rFonts w:ascii="Times New Roman" w:hAnsi="Times New Roman" w:cs="Times New Roman"/>
        </w:rPr>
        <w:t>ncy</w:t>
      </w:r>
      <w:r w:rsidR="00D02B34">
        <w:rPr>
          <w:rFonts w:ascii="Times New Roman" w:hAnsi="Times New Roman" w:cs="Times New Roman"/>
        </w:rPr>
        <w:t xml:space="preserve"> with which</w:t>
      </w:r>
      <w:r w:rsidRPr="00526F2D">
        <w:rPr>
          <w:rFonts w:ascii="Times New Roman" w:hAnsi="Times New Roman" w:cs="Times New Roman"/>
        </w:rPr>
        <w:t xml:space="preserve"> existing tools </w:t>
      </w:r>
      <w:r w:rsidR="00D02B34">
        <w:rPr>
          <w:rFonts w:ascii="Times New Roman" w:hAnsi="Times New Roman" w:cs="Times New Roman"/>
        </w:rPr>
        <w:t>are used</w:t>
      </w:r>
      <w:r w:rsidRPr="00526F2D">
        <w:rPr>
          <w:rFonts w:ascii="Times New Roman" w:hAnsi="Times New Roman" w:cs="Times New Roman"/>
        </w:rPr>
        <w:t xml:space="preserve"> depend</w:t>
      </w:r>
      <w:r w:rsidR="00D02B34">
        <w:rPr>
          <w:rFonts w:ascii="Times New Roman" w:hAnsi="Times New Roman" w:cs="Times New Roman"/>
        </w:rPr>
        <w:t>s</w:t>
      </w:r>
      <w:r w:rsidRPr="00526F2D">
        <w:rPr>
          <w:rFonts w:ascii="Times New Roman" w:hAnsi="Times New Roman" w:cs="Times New Roman"/>
        </w:rPr>
        <w:t xml:space="preserve"> on the readiness of Parties to use the tools</w:t>
      </w:r>
      <w:r w:rsidR="007729CD">
        <w:rPr>
          <w:rFonts w:ascii="Times New Roman" w:hAnsi="Times New Roman" w:cs="Times New Roman"/>
        </w:rPr>
        <w:t xml:space="preserve">, </w:t>
      </w:r>
      <w:proofErr w:type="gramStart"/>
      <w:r w:rsidR="007729CD">
        <w:rPr>
          <w:rFonts w:ascii="Times New Roman" w:hAnsi="Times New Roman" w:cs="Times New Roman"/>
        </w:rPr>
        <w:t>taking into account</w:t>
      </w:r>
      <w:proofErr w:type="gramEnd"/>
      <w:r w:rsidR="007729CD">
        <w:rPr>
          <w:rFonts w:ascii="Times New Roman" w:hAnsi="Times New Roman" w:cs="Times New Roman"/>
        </w:rPr>
        <w:t xml:space="preserve"> that</w:t>
      </w:r>
      <w:r w:rsidRPr="00526F2D">
        <w:rPr>
          <w:rFonts w:ascii="Times New Roman" w:hAnsi="Times New Roman" w:cs="Times New Roman"/>
        </w:rPr>
        <w:t xml:space="preserve"> scientific analysis require</w:t>
      </w:r>
      <w:r w:rsidR="00D02B34">
        <w:rPr>
          <w:rFonts w:ascii="Times New Roman" w:hAnsi="Times New Roman" w:cs="Times New Roman"/>
        </w:rPr>
        <w:t>s</w:t>
      </w:r>
      <w:r w:rsidRPr="00526F2D">
        <w:rPr>
          <w:rFonts w:ascii="Times New Roman" w:hAnsi="Times New Roman" w:cs="Times New Roman"/>
        </w:rPr>
        <w:t xml:space="preserve"> knowledge in taxonomy, ecology, genetics, pathology, geography and some tools are in constant development with continuing research.  </w:t>
      </w:r>
      <w:r w:rsidR="007729CD">
        <w:rPr>
          <w:rFonts w:ascii="Times New Roman" w:hAnsi="Times New Roman" w:cs="Times New Roman"/>
        </w:rPr>
        <w:t>The AHTEG may need to elaborate the requirement</w:t>
      </w:r>
      <w:r w:rsidR="00D02B34">
        <w:rPr>
          <w:rFonts w:ascii="Times New Roman" w:hAnsi="Times New Roman" w:cs="Times New Roman"/>
        </w:rPr>
        <w:t>s</w:t>
      </w:r>
      <w:r w:rsidR="007729CD">
        <w:rPr>
          <w:rFonts w:ascii="Times New Roman" w:hAnsi="Times New Roman" w:cs="Times New Roman"/>
        </w:rPr>
        <w:t xml:space="preserve"> of knowledge and information, facility and equipment as well as skills to use the tools</w:t>
      </w:r>
      <w:r w:rsidR="00B52CF9">
        <w:rPr>
          <w:rFonts w:ascii="Times New Roman" w:hAnsi="Times New Roman" w:cs="Times New Roman"/>
        </w:rPr>
        <w:t xml:space="preserve">. </w:t>
      </w:r>
    </w:p>
    <w:p w14:paraId="2BB19D56" w14:textId="77777777" w:rsidR="00526F2D" w:rsidRPr="00526F2D" w:rsidRDefault="00526F2D" w:rsidP="00526F2D">
      <w:pPr>
        <w:pStyle w:val="ListParagraph"/>
        <w:autoSpaceDE w:val="0"/>
        <w:autoSpaceDN w:val="0"/>
        <w:adjustRightInd w:val="0"/>
        <w:spacing w:after="0" w:line="240" w:lineRule="auto"/>
        <w:ind w:left="0"/>
        <w:jc w:val="both"/>
        <w:rPr>
          <w:rFonts w:ascii="Times New Roman" w:hAnsi="Times New Roman" w:cs="Times New Roman"/>
        </w:rPr>
      </w:pPr>
    </w:p>
    <w:p w14:paraId="57EDBD17" w14:textId="2A1A0DA9" w:rsidR="00526F2D" w:rsidRPr="00526F2D" w:rsidRDefault="00526F2D" w:rsidP="0031467D">
      <w:pPr>
        <w:pStyle w:val="ListParagraph"/>
        <w:numPr>
          <w:ilvl w:val="0"/>
          <w:numId w:val="29"/>
        </w:numPr>
        <w:autoSpaceDE w:val="0"/>
        <w:autoSpaceDN w:val="0"/>
        <w:adjustRightInd w:val="0"/>
        <w:spacing w:after="0" w:line="240" w:lineRule="auto"/>
        <w:ind w:left="0" w:hanging="11"/>
        <w:jc w:val="both"/>
        <w:rPr>
          <w:rFonts w:ascii="Times New Roman" w:hAnsi="Times New Roman" w:cs="Times New Roman"/>
        </w:rPr>
      </w:pPr>
      <w:r w:rsidRPr="00526F2D">
        <w:rPr>
          <w:rFonts w:ascii="Times New Roman" w:hAnsi="Times New Roman" w:cs="Times New Roman"/>
        </w:rPr>
        <w:t xml:space="preserve">The AHTEG may also need to identify what type of capacity building activities are important for </w:t>
      </w:r>
      <w:r w:rsidR="00D02B34">
        <w:rPr>
          <w:rFonts w:ascii="Times New Roman" w:hAnsi="Times New Roman" w:cs="Times New Roman"/>
        </w:rPr>
        <w:t xml:space="preserve">the </w:t>
      </w:r>
      <w:r w:rsidRPr="00526F2D">
        <w:rPr>
          <w:rFonts w:ascii="Times New Roman" w:hAnsi="Times New Roman" w:cs="Times New Roman"/>
        </w:rPr>
        <w:t xml:space="preserve">effective application of tools </w:t>
      </w:r>
      <w:r w:rsidR="007729CD">
        <w:rPr>
          <w:rFonts w:ascii="Times New Roman" w:hAnsi="Times New Roman" w:cs="Times New Roman"/>
        </w:rPr>
        <w:t xml:space="preserve">in some </w:t>
      </w:r>
      <w:r w:rsidR="008B108F">
        <w:rPr>
          <w:rFonts w:ascii="Times New Roman" w:hAnsi="Times New Roman" w:cs="Times New Roman"/>
        </w:rPr>
        <w:t>recourse</w:t>
      </w:r>
      <w:r w:rsidR="007729CD">
        <w:rPr>
          <w:rFonts w:ascii="Times New Roman" w:hAnsi="Times New Roman" w:cs="Times New Roman"/>
        </w:rPr>
        <w:t xml:space="preserve"> limited countries </w:t>
      </w:r>
      <w:r w:rsidRPr="00526F2D">
        <w:rPr>
          <w:rFonts w:ascii="Times New Roman" w:hAnsi="Times New Roman" w:cs="Times New Roman"/>
        </w:rPr>
        <w:t xml:space="preserve">and how international collaboration can be facilitated to transfer and maintain the technical and technological skills in the countries where capacity </w:t>
      </w:r>
      <w:r w:rsidR="007729CD">
        <w:rPr>
          <w:rFonts w:ascii="Times New Roman" w:hAnsi="Times New Roman" w:cs="Times New Roman"/>
        </w:rPr>
        <w:t xml:space="preserve">development </w:t>
      </w:r>
      <w:r w:rsidRPr="00526F2D">
        <w:rPr>
          <w:rFonts w:ascii="Times New Roman" w:hAnsi="Times New Roman" w:cs="Times New Roman"/>
        </w:rPr>
        <w:t xml:space="preserve">needs are high. </w:t>
      </w:r>
    </w:p>
    <w:p w14:paraId="567BF4D2" w14:textId="77777777" w:rsidR="00526F2D" w:rsidRPr="00526F2D" w:rsidRDefault="00526F2D" w:rsidP="00526F2D">
      <w:pPr>
        <w:pStyle w:val="ListParagraph"/>
        <w:autoSpaceDE w:val="0"/>
        <w:autoSpaceDN w:val="0"/>
        <w:adjustRightInd w:val="0"/>
        <w:spacing w:after="0" w:line="240" w:lineRule="auto"/>
        <w:ind w:left="0"/>
        <w:jc w:val="both"/>
        <w:rPr>
          <w:rFonts w:ascii="Times New Roman" w:hAnsi="Times New Roman" w:cs="Times New Roman"/>
        </w:rPr>
      </w:pPr>
    </w:p>
    <w:p w14:paraId="6C6BF17B" w14:textId="77777777" w:rsidR="00526F2D" w:rsidRPr="00526F2D" w:rsidRDefault="00526F2D" w:rsidP="00526F2D">
      <w:pPr>
        <w:pStyle w:val="ListParagraph"/>
        <w:autoSpaceDE w:val="0"/>
        <w:autoSpaceDN w:val="0"/>
        <w:adjustRightInd w:val="0"/>
        <w:spacing w:after="0" w:line="240" w:lineRule="auto"/>
        <w:ind w:left="0"/>
        <w:jc w:val="both"/>
        <w:rPr>
          <w:rFonts w:ascii="Times New Roman" w:hAnsi="Times New Roman" w:cs="Times New Roman"/>
          <w:i/>
        </w:rPr>
      </w:pPr>
      <w:r w:rsidRPr="00526F2D">
        <w:rPr>
          <w:rFonts w:ascii="Times New Roman" w:hAnsi="Times New Roman" w:cs="Times New Roman"/>
          <w:i/>
        </w:rPr>
        <w:lastRenderedPageBreak/>
        <w:t xml:space="preserve">Summary </w:t>
      </w:r>
      <w:r w:rsidR="00B52CF9">
        <w:rPr>
          <w:rFonts w:ascii="Times New Roman" w:hAnsi="Times New Roman" w:cs="Times New Roman"/>
          <w:i/>
        </w:rPr>
        <w:t xml:space="preserve">on tools to be further developed </w:t>
      </w:r>
      <w:r w:rsidRPr="00526F2D">
        <w:rPr>
          <w:rFonts w:ascii="Times New Roman" w:hAnsi="Times New Roman" w:cs="Times New Roman"/>
          <w:i/>
        </w:rPr>
        <w:t xml:space="preserve">in invasive alien species management </w:t>
      </w:r>
    </w:p>
    <w:p w14:paraId="041BE9AF" w14:textId="77777777" w:rsidR="00526F2D" w:rsidRPr="00526F2D" w:rsidRDefault="00526F2D" w:rsidP="00526F2D">
      <w:pPr>
        <w:pStyle w:val="ListParagraph"/>
        <w:autoSpaceDE w:val="0"/>
        <w:autoSpaceDN w:val="0"/>
        <w:adjustRightInd w:val="0"/>
        <w:spacing w:after="0" w:line="240" w:lineRule="auto"/>
        <w:ind w:left="0"/>
        <w:jc w:val="both"/>
        <w:rPr>
          <w:rFonts w:ascii="Times New Roman" w:hAnsi="Times New Roman" w:cs="Times New Roman"/>
          <w:i/>
        </w:rPr>
      </w:pPr>
    </w:p>
    <w:p w14:paraId="3DE08490" w14:textId="77777777" w:rsidR="00B52CF9" w:rsidRDefault="00526F2D" w:rsidP="0031467D">
      <w:pPr>
        <w:pStyle w:val="ListParagraph"/>
        <w:numPr>
          <w:ilvl w:val="0"/>
          <w:numId w:val="29"/>
        </w:numPr>
        <w:autoSpaceDE w:val="0"/>
        <w:autoSpaceDN w:val="0"/>
        <w:adjustRightInd w:val="0"/>
        <w:spacing w:after="0" w:line="240" w:lineRule="auto"/>
        <w:ind w:left="0" w:hanging="11"/>
        <w:jc w:val="both"/>
        <w:rPr>
          <w:rFonts w:ascii="Times New Roman" w:hAnsi="Times New Roman" w:cs="Times New Roman"/>
        </w:rPr>
      </w:pPr>
      <w:r w:rsidRPr="00526F2D">
        <w:rPr>
          <w:rFonts w:ascii="Times New Roman" w:hAnsi="Times New Roman" w:cs="Times New Roman"/>
        </w:rPr>
        <w:t>The international regulatory framework related to invasive alien species distributes broad sectors.  Within the national government, ministries/agencies for: (</w:t>
      </w:r>
      <w:proofErr w:type="spellStart"/>
      <w:r w:rsidRPr="00526F2D">
        <w:rPr>
          <w:rFonts w:ascii="Times New Roman" w:hAnsi="Times New Roman" w:cs="Times New Roman"/>
        </w:rPr>
        <w:t>i</w:t>
      </w:r>
      <w:proofErr w:type="spellEnd"/>
      <w:r w:rsidRPr="00526F2D">
        <w:rPr>
          <w:rFonts w:ascii="Times New Roman" w:hAnsi="Times New Roman" w:cs="Times New Roman"/>
        </w:rPr>
        <w:t xml:space="preserve">)environment, (ii)agriculture forestry and fisheries; (iii) land, air and sea transports; and (iv) finance and Customs are responsible for application of the tools mentioned in this document.  </w:t>
      </w:r>
      <w:r w:rsidR="00B52CF9">
        <w:rPr>
          <w:rFonts w:ascii="Times New Roman" w:hAnsi="Times New Roman" w:cs="Times New Roman"/>
        </w:rPr>
        <w:t>Obviously,</w:t>
      </w:r>
      <w:r w:rsidRPr="00526F2D">
        <w:rPr>
          <w:rFonts w:ascii="Times New Roman" w:hAnsi="Times New Roman" w:cs="Times New Roman"/>
        </w:rPr>
        <w:t xml:space="preserve"> new tools may be required to effectively communicate on the issue of invasive alien species among the relevant ministries/agencies and explanatory guidance how to apply existing tools to manage invasive alien species</w:t>
      </w:r>
      <w:r w:rsidR="00B52CF9">
        <w:rPr>
          <w:rFonts w:ascii="Times New Roman" w:hAnsi="Times New Roman" w:cs="Times New Roman"/>
        </w:rPr>
        <w:t xml:space="preserve"> can help effective implementation</w:t>
      </w:r>
      <w:r w:rsidRPr="00526F2D">
        <w:rPr>
          <w:rFonts w:ascii="Times New Roman" w:hAnsi="Times New Roman" w:cs="Times New Roman"/>
        </w:rPr>
        <w:t>.  The emerging risk</w:t>
      </w:r>
      <w:r w:rsidR="00B52CF9">
        <w:rPr>
          <w:rFonts w:ascii="Times New Roman" w:hAnsi="Times New Roman" w:cs="Times New Roman"/>
        </w:rPr>
        <w:t>s</w:t>
      </w:r>
      <w:r w:rsidRPr="00526F2D">
        <w:rPr>
          <w:rFonts w:ascii="Times New Roman" w:hAnsi="Times New Roman" w:cs="Times New Roman"/>
        </w:rPr>
        <w:t xml:space="preserve"> associated with e-commerce, and other risk fluctuating factors, such as climate change, natural disasters, land use change </w:t>
      </w:r>
      <w:r w:rsidR="00B52CF9">
        <w:rPr>
          <w:rFonts w:ascii="Times New Roman" w:hAnsi="Times New Roman" w:cs="Times New Roman"/>
        </w:rPr>
        <w:t>need</w:t>
      </w:r>
      <w:r w:rsidRPr="00526F2D">
        <w:rPr>
          <w:rFonts w:ascii="Times New Roman" w:hAnsi="Times New Roman" w:cs="Times New Roman"/>
        </w:rPr>
        <w:t xml:space="preserve"> to be explained</w:t>
      </w:r>
      <w:r w:rsidR="00B52CF9">
        <w:rPr>
          <w:rFonts w:ascii="Times New Roman" w:hAnsi="Times New Roman" w:cs="Times New Roman"/>
        </w:rPr>
        <w:t xml:space="preserve"> to Parties</w:t>
      </w:r>
      <w:r w:rsidRPr="00526F2D">
        <w:rPr>
          <w:rFonts w:ascii="Times New Roman" w:hAnsi="Times New Roman" w:cs="Times New Roman"/>
        </w:rPr>
        <w:t xml:space="preserve">.  </w:t>
      </w:r>
    </w:p>
    <w:p w14:paraId="694A65AC" w14:textId="77777777" w:rsidR="00B52CF9" w:rsidRDefault="00B52CF9" w:rsidP="00B52CF9">
      <w:pPr>
        <w:pStyle w:val="ListParagraph"/>
        <w:autoSpaceDE w:val="0"/>
        <w:autoSpaceDN w:val="0"/>
        <w:adjustRightInd w:val="0"/>
        <w:spacing w:after="0" w:line="240" w:lineRule="auto"/>
        <w:ind w:left="0"/>
        <w:jc w:val="both"/>
        <w:rPr>
          <w:rFonts w:ascii="Times New Roman" w:hAnsi="Times New Roman" w:cs="Times New Roman"/>
        </w:rPr>
      </w:pPr>
    </w:p>
    <w:p w14:paraId="662B5DC2" w14:textId="735E4C48" w:rsidR="00526F2D" w:rsidRPr="00526F2D" w:rsidRDefault="00526F2D" w:rsidP="0031467D">
      <w:pPr>
        <w:pStyle w:val="ListParagraph"/>
        <w:numPr>
          <w:ilvl w:val="0"/>
          <w:numId w:val="29"/>
        </w:numPr>
        <w:autoSpaceDE w:val="0"/>
        <w:autoSpaceDN w:val="0"/>
        <w:adjustRightInd w:val="0"/>
        <w:spacing w:after="0" w:line="240" w:lineRule="auto"/>
        <w:ind w:left="0" w:hanging="11"/>
        <w:jc w:val="both"/>
        <w:rPr>
          <w:rFonts w:ascii="Times New Roman" w:hAnsi="Times New Roman" w:cs="Times New Roman"/>
        </w:rPr>
      </w:pPr>
      <w:r w:rsidRPr="00526F2D">
        <w:rPr>
          <w:rFonts w:ascii="Times New Roman" w:hAnsi="Times New Roman" w:cs="Times New Roman"/>
        </w:rPr>
        <w:t>In sum</w:t>
      </w:r>
      <w:r w:rsidR="00D02B34">
        <w:rPr>
          <w:rFonts w:ascii="Times New Roman" w:hAnsi="Times New Roman" w:cs="Times New Roman"/>
        </w:rPr>
        <w:t>mary</w:t>
      </w:r>
      <w:r w:rsidRPr="00526F2D">
        <w:rPr>
          <w:rFonts w:ascii="Times New Roman" w:hAnsi="Times New Roman" w:cs="Times New Roman"/>
        </w:rPr>
        <w:t>, the Online Forum revealed the</w:t>
      </w:r>
      <w:r w:rsidR="00B52CF9">
        <w:rPr>
          <w:rFonts w:ascii="Times New Roman" w:hAnsi="Times New Roman" w:cs="Times New Roman"/>
        </w:rPr>
        <w:t xml:space="preserve"> </w:t>
      </w:r>
      <w:r w:rsidRPr="00526F2D">
        <w:rPr>
          <w:rFonts w:ascii="Times New Roman" w:hAnsi="Times New Roman" w:cs="Times New Roman"/>
        </w:rPr>
        <w:t>tools to be newly developed, as follows:</w:t>
      </w:r>
    </w:p>
    <w:p w14:paraId="28B8D95C" w14:textId="77777777" w:rsidR="00526F2D" w:rsidRPr="00526F2D" w:rsidRDefault="00526F2D" w:rsidP="0031467D">
      <w:pPr>
        <w:pStyle w:val="ListParagraph"/>
        <w:numPr>
          <w:ilvl w:val="1"/>
          <w:numId w:val="24"/>
        </w:numPr>
        <w:autoSpaceDE w:val="0"/>
        <w:autoSpaceDN w:val="0"/>
        <w:adjustRightInd w:val="0"/>
        <w:spacing w:after="0" w:line="240" w:lineRule="auto"/>
        <w:jc w:val="both"/>
        <w:rPr>
          <w:rFonts w:ascii="Times New Roman" w:hAnsi="Times New Roman" w:cs="Times New Roman"/>
        </w:rPr>
      </w:pPr>
      <w:r w:rsidRPr="00526F2D">
        <w:rPr>
          <w:rFonts w:ascii="Times New Roman" w:hAnsi="Times New Roman" w:cs="Times New Roman"/>
        </w:rPr>
        <w:t>Explanatory guide on how to apply the SPS measures for invasive alien species management</w:t>
      </w:r>
      <w:r w:rsidR="00B52CF9">
        <w:rPr>
          <w:rFonts w:ascii="Times New Roman" w:hAnsi="Times New Roman" w:cs="Times New Roman"/>
        </w:rPr>
        <w:t xml:space="preserve"> to conservation authority and implementers</w:t>
      </w:r>
      <w:r w:rsidRPr="00526F2D">
        <w:rPr>
          <w:rFonts w:ascii="Times New Roman" w:hAnsi="Times New Roman" w:cs="Times New Roman"/>
        </w:rPr>
        <w:t>;</w:t>
      </w:r>
    </w:p>
    <w:p w14:paraId="567757E4" w14:textId="745A8B9A" w:rsidR="00043529" w:rsidRPr="00526F2D" w:rsidRDefault="00043529" w:rsidP="0031467D">
      <w:pPr>
        <w:pStyle w:val="ListParagraph"/>
        <w:numPr>
          <w:ilvl w:val="1"/>
          <w:numId w:val="24"/>
        </w:numPr>
        <w:autoSpaceDE w:val="0"/>
        <w:autoSpaceDN w:val="0"/>
        <w:adjustRightInd w:val="0"/>
        <w:spacing w:after="0" w:line="240" w:lineRule="auto"/>
        <w:jc w:val="both"/>
        <w:rPr>
          <w:rFonts w:ascii="Times New Roman" w:hAnsi="Times New Roman" w:cs="Times New Roman"/>
        </w:rPr>
      </w:pPr>
      <w:r w:rsidRPr="00526F2D">
        <w:rPr>
          <w:rFonts w:ascii="Times New Roman" w:hAnsi="Times New Roman" w:cs="Times New Roman"/>
        </w:rPr>
        <w:t xml:space="preserve">Multi criteria decision support guidance for policy makers, referring to </w:t>
      </w:r>
      <w:r w:rsidR="00D02B34">
        <w:rPr>
          <w:rFonts w:ascii="Times New Roman" w:hAnsi="Times New Roman" w:cs="Times New Roman"/>
        </w:rPr>
        <w:t>recommended</w:t>
      </w:r>
      <w:r w:rsidRPr="00526F2D">
        <w:rPr>
          <w:rFonts w:ascii="Times New Roman" w:hAnsi="Times New Roman" w:cs="Times New Roman"/>
        </w:rPr>
        <w:t xml:space="preserve"> analyses on biological invasion risk, cost and benefit/efficiency, </w:t>
      </w:r>
      <w:r w:rsidR="00D02B34">
        <w:rPr>
          <w:rFonts w:ascii="Times New Roman" w:hAnsi="Times New Roman" w:cs="Times New Roman"/>
        </w:rPr>
        <w:t xml:space="preserve">management feasibility, </w:t>
      </w:r>
      <w:r w:rsidRPr="00526F2D">
        <w:rPr>
          <w:rFonts w:ascii="Times New Roman" w:hAnsi="Times New Roman" w:cs="Times New Roman"/>
        </w:rPr>
        <w:t>and</w:t>
      </w:r>
      <w:r>
        <w:rPr>
          <w:rFonts w:ascii="Times New Roman" w:hAnsi="Times New Roman" w:cs="Times New Roman"/>
        </w:rPr>
        <w:t xml:space="preserve"> the potential</w:t>
      </w:r>
      <w:r w:rsidRPr="00526F2D">
        <w:rPr>
          <w:rFonts w:ascii="Times New Roman" w:hAnsi="Times New Roman" w:cs="Times New Roman"/>
        </w:rPr>
        <w:t xml:space="preserve"> impact on biodiversity </w:t>
      </w:r>
      <w:r w:rsidR="00D02B34">
        <w:rPr>
          <w:rFonts w:ascii="Times New Roman" w:hAnsi="Times New Roman" w:cs="Times New Roman"/>
        </w:rPr>
        <w:t>and</w:t>
      </w:r>
      <w:r w:rsidRPr="00526F2D">
        <w:rPr>
          <w:rFonts w:ascii="Times New Roman" w:hAnsi="Times New Roman" w:cs="Times New Roman"/>
        </w:rPr>
        <w:t xml:space="preserve"> cultural values;</w:t>
      </w:r>
    </w:p>
    <w:p w14:paraId="3B73ABE2" w14:textId="3A017462" w:rsidR="00526F2D" w:rsidRPr="00526F2D" w:rsidRDefault="00D02B34" w:rsidP="0031467D">
      <w:pPr>
        <w:pStyle w:val="ListParagraph"/>
        <w:numPr>
          <w:ilvl w:val="1"/>
          <w:numId w:val="24"/>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 c</w:t>
      </w:r>
      <w:r w:rsidR="00043529">
        <w:rPr>
          <w:rFonts w:ascii="Times New Roman" w:hAnsi="Times New Roman" w:cs="Times New Roman"/>
        </w:rPr>
        <w:t>ommunication guide</w:t>
      </w:r>
      <w:r w:rsidR="00526F2D" w:rsidRPr="00526F2D">
        <w:rPr>
          <w:rFonts w:ascii="Times New Roman" w:hAnsi="Times New Roman" w:cs="Times New Roman"/>
        </w:rPr>
        <w:t xml:space="preserve"> on invasive alien species as environmentally dangerous articles </w:t>
      </w:r>
      <w:r w:rsidR="00B52CF9">
        <w:rPr>
          <w:rFonts w:ascii="Times New Roman" w:hAnsi="Times New Roman" w:cs="Times New Roman"/>
        </w:rPr>
        <w:t>to</w:t>
      </w:r>
      <w:r w:rsidR="00043529">
        <w:rPr>
          <w:rFonts w:ascii="Times New Roman" w:hAnsi="Times New Roman" w:cs="Times New Roman"/>
        </w:rPr>
        <w:t xml:space="preserve"> raise awareness among the officials in</w:t>
      </w:r>
      <w:r w:rsidR="00526F2D" w:rsidRPr="00526F2D">
        <w:rPr>
          <w:rFonts w:ascii="Times New Roman" w:hAnsi="Times New Roman" w:cs="Times New Roman"/>
        </w:rPr>
        <w:t xml:space="preserve"> </w:t>
      </w:r>
      <w:r w:rsidR="00043529">
        <w:rPr>
          <w:rFonts w:ascii="Times New Roman" w:hAnsi="Times New Roman" w:cs="Times New Roman"/>
        </w:rPr>
        <w:t>agriculture</w:t>
      </w:r>
      <w:r w:rsidR="00274F04">
        <w:rPr>
          <w:rFonts w:ascii="Times New Roman" w:hAnsi="Times New Roman" w:cs="Times New Roman"/>
        </w:rPr>
        <w:t xml:space="preserve"> and</w:t>
      </w:r>
      <w:r w:rsidR="00043529">
        <w:rPr>
          <w:rFonts w:ascii="Times New Roman" w:hAnsi="Times New Roman" w:cs="Times New Roman"/>
        </w:rPr>
        <w:t xml:space="preserve"> transport sector and Customs office, as well as </w:t>
      </w:r>
      <w:r w:rsidR="00526F2D" w:rsidRPr="00526F2D">
        <w:rPr>
          <w:rFonts w:ascii="Times New Roman" w:hAnsi="Times New Roman" w:cs="Times New Roman"/>
        </w:rPr>
        <w:t>the public;</w:t>
      </w:r>
    </w:p>
    <w:p w14:paraId="5F95BFB6" w14:textId="6244E6BB" w:rsidR="00526F2D" w:rsidRPr="00526F2D" w:rsidRDefault="00526F2D" w:rsidP="0031467D">
      <w:pPr>
        <w:pStyle w:val="ListParagraph"/>
        <w:numPr>
          <w:ilvl w:val="1"/>
          <w:numId w:val="24"/>
        </w:numPr>
        <w:autoSpaceDE w:val="0"/>
        <w:autoSpaceDN w:val="0"/>
        <w:adjustRightInd w:val="0"/>
        <w:spacing w:after="0" w:line="240" w:lineRule="auto"/>
        <w:jc w:val="both"/>
        <w:rPr>
          <w:rFonts w:ascii="Times New Roman" w:hAnsi="Times New Roman" w:cs="Times New Roman"/>
        </w:rPr>
      </w:pPr>
      <w:r w:rsidRPr="00526F2D">
        <w:rPr>
          <w:rFonts w:ascii="Times New Roman" w:hAnsi="Times New Roman" w:cs="Times New Roman"/>
        </w:rPr>
        <w:t xml:space="preserve">Publication of best practices of invasive alien species management, especially on tools with advanced technologies and </w:t>
      </w:r>
      <w:r w:rsidR="00D02B34">
        <w:rPr>
          <w:rFonts w:ascii="Times New Roman" w:hAnsi="Times New Roman" w:cs="Times New Roman"/>
        </w:rPr>
        <w:t xml:space="preserve">the </w:t>
      </w:r>
      <w:r w:rsidRPr="00526F2D">
        <w:rPr>
          <w:rFonts w:ascii="Times New Roman" w:hAnsi="Times New Roman" w:cs="Times New Roman"/>
        </w:rPr>
        <w:t>required technical capacity to apply such tools;</w:t>
      </w:r>
    </w:p>
    <w:p w14:paraId="0EE89551" w14:textId="77777777" w:rsidR="00526F2D" w:rsidRDefault="00526F2D" w:rsidP="0031467D">
      <w:pPr>
        <w:pStyle w:val="ListParagraph"/>
        <w:numPr>
          <w:ilvl w:val="1"/>
          <w:numId w:val="24"/>
        </w:numPr>
        <w:autoSpaceDE w:val="0"/>
        <w:autoSpaceDN w:val="0"/>
        <w:adjustRightInd w:val="0"/>
        <w:spacing w:after="0" w:line="240" w:lineRule="auto"/>
        <w:jc w:val="both"/>
        <w:rPr>
          <w:rFonts w:ascii="Times New Roman" w:hAnsi="Times New Roman" w:cs="Times New Roman"/>
        </w:rPr>
      </w:pPr>
      <w:r w:rsidRPr="00526F2D">
        <w:rPr>
          <w:rFonts w:ascii="Times New Roman" w:hAnsi="Times New Roman" w:cs="Times New Roman"/>
        </w:rPr>
        <w:t xml:space="preserve">Explanatory guide for </w:t>
      </w:r>
      <w:r w:rsidR="00043529">
        <w:rPr>
          <w:rFonts w:ascii="Times New Roman" w:hAnsi="Times New Roman" w:cs="Times New Roman"/>
        </w:rPr>
        <w:t>scientific community</w:t>
      </w:r>
      <w:r w:rsidRPr="00526F2D">
        <w:rPr>
          <w:rFonts w:ascii="Times New Roman" w:hAnsi="Times New Roman" w:cs="Times New Roman"/>
        </w:rPr>
        <w:t xml:space="preserve"> to share the data and data tools on invasive alien species;</w:t>
      </w:r>
      <w:r w:rsidR="00043529">
        <w:rPr>
          <w:rFonts w:ascii="Times New Roman" w:hAnsi="Times New Roman" w:cs="Times New Roman"/>
        </w:rPr>
        <w:t xml:space="preserve"> and</w:t>
      </w:r>
    </w:p>
    <w:p w14:paraId="0BB502FF" w14:textId="77777777" w:rsidR="00043529" w:rsidRDefault="007E5F79" w:rsidP="0031467D">
      <w:pPr>
        <w:pStyle w:val="ListParagraph"/>
        <w:numPr>
          <w:ilvl w:val="1"/>
          <w:numId w:val="24"/>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Training guide to full fill the capacity required for application of tools, </w:t>
      </w:r>
      <w:proofErr w:type="gramStart"/>
      <w:r>
        <w:rPr>
          <w:rFonts w:ascii="Times New Roman" w:hAnsi="Times New Roman" w:cs="Times New Roman"/>
        </w:rPr>
        <w:t>taking into account</w:t>
      </w:r>
      <w:proofErr w:type="gramEnd"/>
      <w:r>
        <w:rPr>
          <w:rFonts w:ascii="Times New Roman" w:hAnsi="Times New Roman" w:cs="Times New Roman"/>
        </w:rPr>
        <w:t xml:space="preserve"> the research requirement to apply the tools to invasive alien species management.</w:t>
      </w:r>
    </w:p>
    <w:p w14:paraId="3A409773" w14:textId="77777777" w:rsidR="00043529" w:rsidRPr="00526F2D" w:rsidRDefault="00043529" w:rsidP="00043529">
      <w:pPr>
        <w:pStyle w:val="ListParagraph"/>
        <w:autoSpaceDE w:val="0"/>
        <w:autoSpaceDN w:val="0"/>
        <w:adjustRightInd w:val="0"/>
        <w:spacing w:after="0" w:line="240" w:lineRule="auto"/>
        <w:ind w:left="1440"/>
        <w:jc w:val="both"/>
        <w:rPr>
          <w:rFonts w:ascii="Times New Roman" w:hAnsi="Times New Roman" w:cs="Times New Roman"/>
        </w:rPr>
      </w:pPr>
    </w:p>
    <w:p w14:paraId="5AFEF410" w14:textId="77777777" w:rsidR="00526F2D" w:rsidRPr="00526F2D" w:rsidRDefault="00526F2D" w:rsidP="00526F2D">
      <w:pPr>
        <w:pStyle w:val="ListParagraph"/>
        <w:autoSpaceDE w:val="0"/>
        <w:autoSpaceDN w:val="0"/>
        <w:adjustRightInd w:val="0"/>
        <w:spacing w:after="0" w:line="240" w:lineRule="auto"/>
        <w:jc w:val="both"/>
        <w:rPr>
          <w:rFonts w:ascii="Times New Roman" w:hAnsi="Times New Roman" w:cs="Times New Roman"/>
        </w:rPr>
      </w:pPr>
    </w:p>
    <w:p w14:paraId="01E5E920" w14:textId="2E553434" w:rsidR="00526F2D" w:rsidRPr="00526F2D" w:rsidRDefault="00526F2D" w:rsidP="0031467D">
      <w:pPr>
        <w:pStyle w:val="ListParagraph"/>
        <w:numPr>
          <w:ilvl w:val="0"/>
          <w:numId w:val="29"/>
        </w:numPr>
        <w:autoSpaceDE w:val="0"/>
        <w:autoSpaceDN w:val="0"/>
        <w:adjustRightInd w:val="0"/>
        <w:spacing w:after="0" w:line="240" w:lineRule="auto"/>
        <w:jc w:val="both"/>
        <w:rPr>
          <w:rFonts w:ascii="Times New Roman" w:hAnsi="Times New Roman" w:cs="Times New Roman"/>
        </w:rPr>
      </w:pPr>
      <w:r w:rsidRPr="00526F2D">
        <w:rPr>
          <w:rFonts w:ascii="Times New Roman" w:hAnsi="Times New Roman" w:cs="Times New Roman"/>
        </w:rPr>
        <w:t xml:space="preserve">The AHTEG may scrutinize the identified existing tools and practices to specify the production of new tools indicated in paragraph </w:t>
      </w:r>
      <w:r w:rsidR="008B108F">
        <w:rPr>
          <w:rFonts w:ascii="Times New Roman" w:hAnsi="Times New Roman" w:cs="Times New Roman"/>
        </w:rPr>
        <w:t>81</w:t>
      </w:r>
      <w:r w:rsidRPr="00526F2D">
        <w:rPr>
          <w:rFonts w:ascii="Times New Roman" w:hAnsi="Times New Roman" w:cs="Times New Roman"/>
        </w:rPr>
        <w:t>(a)-(</w:t>
      </w:r>
      <w:r w:rsidR="00274F04">
        <w:rPr>
          <w:rFonts w:ascii="Times New Roman" w:hAnsi="Times New Roman" w:cs="Times New Roman"/>
        </w:rPr>
        <w:t>f</w:t>
      </w:r>
      <w:r w:rsidRPr="00526F2D">
        <w:rPr>
          <w:rFonts w:ascii="Times New Roman" w:hAnsi="Times New Roman" w:cs="Times New Roman"/>
        </w:rPr>
        <w:t>).</w:t>
      </w:r>
    </w:p>
    <w:p w14:paraId="6C2D25E6" w14:textId="15C0715B" w:rsidR="00526F2D" w:rsidRDefault="00526F2D" w:rsidP="00526F2D">
      <w:pPr>
        <w:autoSpaceDE w:val="0"/>
        <w:autoSpaceDN w:val="0"/>
        <w:adjustRightInd w:val="0"/>
        <w:spacing w:after="0" w:line="240" w:lineRule="auto"/>
        <w:jc w:val="both"/>
        <w:rPr>
          <w:rFonts w:ascii="Times New Roman" w:hAnsi="Times New Roman" w:cs="Times New Roman"/>
        </w:rPr>
      </w:pPr>
    </w:p>
    <w:p w14:paraId="60ED1BBD" w14:textId="625259BC" w:rsidR="00526F2D" w:rsidRPr="00526F2D" w:rsidRDefault="008B108F" w:rsidP="008B108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p>
    <w:sectPr w:rsidR="00526F2D" w:rsidRPr="00526F2D">
      <w:footerReference w:type="default" r:id="rId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D17E4" w14:textId="77777777" w:rsidR="00BD25C9" w:rsidRDefault="00BD25C9" w:rsidP="00526F2D">
      <w:pPr>
        <w:spacing w:after="0" w:line="240" w:lineRule="auto"/>
      </w:pPr>
      <w:r>
        <w:separator/>
      </w:r>
    </w:p>
    <w:p w14:paraId="2C5A6B22" w14:textId="77777777" w:rsidR="00BD25C9" w:rsidRDefault="00BD25C9"/>
  </w:endnote>
  <w:endnote w:type="continuationSeparator" w:id="0">
    <w:p w14:paraId="01153269" w14:textId="77777777" w:rsidR="00BD25C9" w:rsidRDefault="00BD25C9" w:rsidP="00526F2D">
      <w:pPr>
        <w:spacing w:after="0" w:line="240" w:lineRule="auto"/>
      </w:pPr>
      <w:r>
        <w:continuationSeparator/>
      </w:r>
    </w:p>
    <w:p w14:paraId="253BA0F7" w14:textId="77777777" w:rsidR="00BD25C9" w:rsidRDefault="00BD25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062289"/>
      <w:docPartObj>
        <w:docPartGallery w:val="Page Numbers (Bottom of Page)"/>
        <w:docPartUnique/>
      </w:docPartObj>
    </w:sdtPr>
    <w:sdtEndPr>
      <w:rPr>
        <w:noProof/>
      </w:rPr>
    </w:sdtEndPr>
    <w:sdtContent>
      <w:p w14:paraId="55017866" w14:textId="77777777" w:rsidR="002D4AAF" w:rsidRDefault="002D4A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74C7A2" w14:textId="77777777" w:rsidR="002D4AAF" w:rsidRDefault="002D4AAF">
    <w:pPr>
      <w:pStyle w:val="Footer"/>
    </w:pPr>
  </w:p>
  <w:p w14:paraId="7F1B5EE0" w14:textId="77777777" w:rsidR="002D4AAF" w:rsidRDefault="002D4A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E78FA" w14:textId="77777777" w:rsidR="00BD25C9" w:rsidRDefault="00BD25C9" w:rsidP="00526F2D">
      <w:pPr>
        <w:spacing w:after="0" w:line="240" w:lineRule="auto"/>
      </w:pPr>
      <w:r>
        <w:separator/>
      </w:r>
    </w:p>
    <w:p w14:paraId="23E3E5BD" w14:textId="77777777" w:rsidR="00BD25C9" w:rsidRDefault="00BD25C9"/>
  </w:footnote>
  <w:footnote w:type="continuationSeparator" w:id="0">
    <w:p w14:paraId="5CE7DCD4" w14:textId="77777777" w:rsidR="00BD25C9" w:rsidRDefault="00BD25C9" w:rsidP="00526F2D">
      <w:pPr>
        <w:spacing w:after="0" w:line="240" w:lineRule="auto"/>
      </w:pPr>
      <w:r>
        <w:continuationSeparator/>
      </w:r>
    </w:p>
    <w:p w14:paraId="460F9725" w14:textId="77777777" w:rsidR="00BD25C9" w:rsidRDefault="00BD25C9"/>
  </w:footnote>
  <w:footnote w:id="1">
    <w:p w14:paraId="198BE464" w14:textId="62C2EFD4" w:rsidR="002D4AAF" w:rsidRPr="00AD3815" w:rsidRDefault="002D4AAF">
      <w:pPr>
        <w:pStyle w:val="FootnoteText"/>
      </w:pPr>
      <w:r>
        <w:rPr>
          <w:rStyle w:val="FootnoteReference"/>
        </w:rPr>
        <w:footnoteRef/>
      </w:r>
      <w:r w:rsidRPr="00AD3815">
        <w:t xml:space="preserve"> Australia, Bhutan, Brazil, Canada, Central Africa, </w:t>
      </w:r>
      <w:r>
        <w:t>China, Cuba, Cyprus, Czech Republic, Ecuador, Egypt, Ethiopia, EU, France, Ghana, India, Indonesia, Iran, Israel, Jamaica, Jordan, Macedonia, Malaysia, Mexico, Nepal (IPLC), Netherlands (overseas territory) New Zealand, Nigeria, Norway, Pakistan, Portugal, Republic of Congo, Slovakia, South Africa, South Sudan, Spain, St Lucia, Suriname, Sweden, Tunisia, Turkmenistan, UK, Vietnam, Zimbabwe, USA, Euro Group for Animals, Food and Agriculture Organizations, International Maritime Organization, International Plant Protection Convention, IUCN, IUCN-Invasive Species Specialist Group, World Customs Organization,</w:t>
      </w:r>
    </w:p>
  </w:footnote>
  <w:footnote w:id="2">
    <w:p w14:paraId="18C4EB42" w14:textId="30171AE2" w:rsidR="002D4AAF" w:rsidRDefault="002D4AAF" w:rsidP="00526F2D">
      <w:pPr>
        <w:pStyle w:val="FootnoteText"/>
      </w:pPr>
      <w:r>
        <w:rPr>
          <w:rStyle w:val="FootnoteReference"/>
        </w:rPr>
        <w:footnoteRef/>
      </w:r>
      <w:r>
        <w:t xml:space="preserve"> Peter Robertson (Newcastle University, UK), Shyama Pagad (IUCN-SSC-Invasive Species Specialist Group, New Zealand), Andy Shepperd (CSIRO, Australia) and Christine Villegas (CFIA, Canada).</w:t>
      </w:r>
    </w:p>
  </w:footnote>
  <w:footnote w:id="3">
    <w:p w14:paraId="5581FEFE" w14:textId="77777777" w:rsidR="002D4AAF" w:rsidRDefault="002D4AAF" w:rsidP="00526F2D">
      <w:pPr>
        <w:pStyle w:val="FootnoteText"/>
      </w:pPr>
      <w:r>
        <w:rPr>
          <w:rStyle w:val="FootnoteReference"/>
        </w:rPr>
        <w:footnoteRef/>
      </w:r>
      <w:r>
        <w:t xml:space="preserve"> </w:t>
      </w:r>
      <w:hyperlink r:id="rId1" w:history="1">
        <w:r w:rsidRPr="00785648">
          <w:rPr>
            <w:rStyle w:val="Hyperlink"/>
          </w:rPr>
          <w:t>https://www.cbd.int/convention/articles/default.shtml?a=cbd-08</w:t>
        </w:r>
      </w:hyperlink>
      <w:r>
        <w:t xml:space="preserve"> </w:t>
      </w:r>
    </w:p>
  </w:footnote>
  <w:footnote w:id="4">
    <w:p w14:paraId="77204311" w14:textId="77777777" w:rsidR="002D4AAF" w:rsidRDefault="002D4AAF" w:rsidP="00526F2D">
      <w:pPr>
        <w:pStyle w:val="FootnoteText"/>
      </w:pPr>
      <w:r>
        <w:rPr>
          <w:rStyle w:val="FootnoteReference"/>
        </w:rPr>
        <w:footnoteRef/>
      </w:r>
      <w:r>
        <w:t xml:space="preserve"> </w:t>
      </w:r>
      <w:hyperlink r:id="rId2" w:history="1">
        <w:r w:rsidRPr="00785648">
          <w:rPr>
            <w:rStyle w:val="Hyperlink"/>
          </w:rPr>
          <w:t>https://www.ippc.int/static/media/files/publication/en/2019/02/1329129099_ippc_2011-12-01_reformatted.pdf</w:t>
        </w:r>
      </w:hyperlink>
      <w:r>
        <w:t xml:space="preserve"> </w:t>
      </w:r>
    </w:p>
  </w:footnote>
  <w:footnote w:id="5">
    <w:p w14:paraId="2BB9D97D" w14:textId="77777777" w:rsidR="002D4AAF" w:rsidRDefault="002D4AAF" w:rsidP="00526F2D">
      <w:pPr>
        <w:pStyle w:val="FootnoteText"/>
      </w:pPr>
      <w:r>
        <w:rPr>
          <w:rStyle w:val="FootnoteReference"/>
        </w:rPr>
        <w:footnoteRef/>
      </w:r>
      <w:r>
        <w:t xml:space="preserve"> </w:t>
      </w:r>
      <w:hyperlink r:id="rId3" w:history="1">
        <w:r w:rsidRPr="00785648">
          <w:rPr>
            <w:rStyle w:val="Hyperlink"/>
          </w:rPr>
          <w:t>https://www.oie.int/doc/ged/D13931.PDF</w:t>
        </w:r>
      </w:hyperlink>
      <w:r>
        <w:t xml:space="preserve"> </w:t>
      </w:r>
    </w:p>
  </w:footnote>
  <w:footnote w:id="6">
    <w:p w14:paraId="13D9630F" w14:textId="77777777" w:rsidR="002D4AAF" w:rsidRDefault="002D4AAF" w:rsidP="00526F2D">
      <w:pPr>
        <w:pStyle w:val="FootnoteText"/>
      </w:pPr>
      <w:r>
        <w:rPr>
          <w:rStyle w:val="FootnoteReference"/>
        </w:rPr>
        <w:footnoteRef/>
      </w:r>
      <w:r>
        <w:t xml:space="preserve"> </w:t>
      </w:r>
      <w:hyperlink r:id="rId4" w:history="1">
        <w:r w:rsidRPr="00785648">
          <w:rPr>
            <w:rStyle w:val="Hyperlink"/>
          </w:rPr>
          <w:t>https://www.cbd.int/decision/cop/default.shtml?id=7197</w:t>
        </w:r>
      </w:hyperlink>
      <w:r>
        <w:t xml:space="preserve"> </w:t>
      </w:r>
      <w:r w:rsidRPr="00C75D83">
        <w:t xml:space="preserve">* One representative entered a formal objection during the process leading to the adoption of this decision and underlined that he did not believe that the Conference of the Parties could </w:t>
      </w:r>
      <w:proofErr w:type="spellStart"/>
      <w:r w:rsidRPr="00C75D83">
        <w:t>legitimatly</w:t>
      </w:r>
      <w:proofErr w:type="spellEnd"/>
      <w:r w:rsidRPr="00C75D83">
        <w:t xml:space="preserve"> adopt a motion or a text with a formal objection in place. A few representatives expressed reservations regarding the procedure leading to the adoption of this decision (see UNEP/CBD/COP/6/20, paras. 294-324).</w:t>
      </w:r>
    </w:p>
  </w:footnote>
  <w:footnote w:id="7">
    <w:p w14:paraId="15B9F757" w14:textId="77777777" w:rsidR="002D4AAF" w:rsidRDefault="002D4AAF" w:rsidP="00526F2D">
      <w:pPr>
        <w:pStyle w:val="FootnoteText"/>
      </w:pPr>
      <w:r>
        <w:rPr>
          <w:rStyle w:val="FootnoteReference"/>
        </w:rPr>
        <w:footnoteRef/>
      </w:r>
      <w:r>
        <w:t xml:space="preserve"> </w:t>
      </w:r>
      <w:hyperlink r:id="rId5" w:history="1">
        <w:r w:rsidRPr="00785648">
          <w:rPr>
            <w:rStyle w:val="Hyperlink"/>
          </w:rPr>
          <w:t>https://www.cbd.int/decision/cop/default.shtml?id=7197</w:t>
        </w:r>
      </w:hyperlink>
      <w:r>
        <w:t xml:space="preserve"> </w:t>
      </w:r>
      <w:r w:rsidRPr="00C75D83">
        <w:t xml:space="preserve">* One representative entered a formal objection during the process leading to the adoption of this decision and underlined that he did not believe that the Conference of the Parties could </w:t>
      </w:r>
      <w:proofErr w:type="spellStart"/>
      <w:r w:rsidRPr="00C75D83">
        <w:t>legitimatly</w:t>
      </w:r>
      <w:proofErr w:type="spellEnd"/>
      <w:r w:rsidRPr="00C75D83">
        <w:t xml:space="preserve"> adopt a motion or a text with a formal objection in place. A few representatives expressed reservations regarding the procedure leading to the adoption of this decision (see UNEP/CBD/COP/6/20, paras. 294-324).</w:t>
      </w:r>
    </w:p>
  </w:footnote>
  <w:footnote w:id="8">
    <w:p w14:paraId="1A52839F" w14:textId="77777777" w:rsidR="002D4AAF" w:rsidRDefault="002D4AAF" w:rsidP="00526F2D">
      <w:pPr>
        <w:pStyle w:val="FootnoteText"/>
      </w:pPr>
      <w:r>
        <w:rPr>
          <w:rStyle w:val="FootnoteReference"/>
        </w:rPr>
        <w:footnoteRef/>
      </w:r>
      <w:r>
        <w:t xml:space="preserve"> ISPM2 and ISPM </w:t>
      </w:r>
      <w:proofErr w:type="gramStart"/>
      <w:r>
        <w:t xml:space="preserve">11  </w:t>
      </w:r>
      <w:r w:rsidRPr="008111D1">
        <w:t>https://www.ippc.int/en/core-activities/standards-setting/ispms/</w:t>
      </w:r>
      <w:proofErr w:type="gramEnd"/>
    </w:p>
  </w:footnote>
  <w:footnote w:id="9">
    <w:p w14:paraId="6A903B62" w14:textId="77777777" w:rsidR="002D4AAF" w:rsidRDefault="002D4AAF" w:rsidP="00526F2D">
      <w:pPr>
        <w:pStyle w:val="FootnoteText"/>
      </w:pPr>
      <w:r>
        <w:rPr>
          <w:rStyle w:val="FootnoteReference"/>
        </w:rPr>
        <w:footnoteRef/>
      </w:r>
      <w:r>
        <w:t xml:space="preserve"> Aquatic Animal Health Code and Terrestrial Animal Health Code, </w:t>
      </w:r>
      <w:hyperlink r:id="rId6" w:history="1">
        <w:r>
          <w:rPr>
            <w:rStyle w:val="Hyperlink"/>
          </w:rPr>
          <w:t>https://www.oie.int/en/standard-setting/aquatic-code/access-online/</w:t>
        </w:r>
      </w:hyperlink>
      <w:r>
        <w:t xml:space="preserve"> and </w:t>
      </w:r>
      <w:r w:rsidRPr="008111D1">
        <w:t>https://www.oie.int/en/standard-setting/terrestrial-code/access-online/</w:t>
      </w:r>
      <w:r>
        <w:t xml:space="preserve"> </w:t>
      </w:r>
    </w:p>
  </w:footnote>
  <w:footnote w:id="10">
    <w:p w14:paraId="3A430986" w14:textId="77777777" w:rsidR="002D4AAF" w:rsidRDefault="002D4AAF" w:rsidP="00526F2D">
      <w:pPr>
        <w:pStyle w:val="FootnoteText"/>
      </w:pPr>
      <w:r>
        <w:rPr>
          <w:rStyle w:val="FootnoteReference"/>
        </w:rPr>
        <w:footnoteRef/>
      </w:r>
      <w:r>
        <w:t xml:space="preserve"> FAO Fisheries and Aquaculture Technical Paper. No. 519,  </w:t>
      </w:r>
      <w:hyperlink r:id="rId7" w:history="1">
        <w:r>
          <w:rPr>
            <w:rStyle w:val="Hyperlink"/>
          </w:rPr>
          <w:t>http://www.fao.org/3/a-i0490e.pdf</w:t>
        </w:r>
      </w:hyperlink>
      <w:r>
        <w:t xml:space="preserve"> </w:t>
      </w:r>
    </w:p>
    <w:p w14:paraId="38D13B3D" w14:textId="77777777" w:rsidR="002D4AAF" w:rsidRDefault="002D4AAF" w:rsidP="00526F2D">
      <w:pPr>
        <w:pStyle w:val="FootnoteText"/>
      </w:pPr>
    </w:p>
    <w:p w14:paraId="4DDA59AB" w14:textId="77777777" w:rsidR="002D4AAF" w:rsidRDefault="002D4AAF" w:rsidP="00526F2D">
      <w:pPr>
        <w:pStyle w:val="FootnoteText"/>
      </w:pPr>
    </w:p>
  </w:footnote>
  <w:footnote w:id="11">
    <w:p w14:paraId="4CAECC0A" w14:textId="77777777" w:rsidR="002D4AAF" w:rsidRDefault="002D4AAF" w:rsidP="00526F2D">
      <w:pPr>
        <w:pStyle w:val="FootnoteText"/>
      </w:pPr>
      <w:r>
        <w:rPr>
          <w:rStyle w:val="FootnoteReference"/>
        </w:rPr>
        <w:footnoteRef/>
      </w:r>
      <w:r>
        <w:t xml:space="preserve"> </w:t>
      </w:r>
      <w:r w:rsidRPr="00494D4B">
        <w:t xml:space="preserve">Hawkins, C.L., </w:t>
      </w:r>
      <w:proofErr w:type="spellStart"/>
      <w:r w:rsidRPr="00494D4B">
        <w:t>Bacher</w:t>
      </w:r>
      <w:proofErr w:type="spellEnd"/>
      <w:r w:rsidRPr="00494D4B">
        <w:t xml:space="preserve">, S., </w:t>
      </w:r>
      <w:proofErr w:type="spellStart"/>
      <w:r w:rsidRPr="00494D4B">
        <w:t>Essl</w:t>
      </w:r>
      <w:proofErr w:type="spellEnd"/>
      <w:r w:rsidRPr="00494D4B">
        <w:t xml:space="preserve">, F., </w:t>
      </w:r>
      <w:proofErr w:type="spellStart"/>
      <w:r w:rsidRPr="00494D4B">
        <w:t>Hulme</w:t>
      </w:r>
      <w:proofErr w:type="spellEnd"/>
      <w:r w:rsidRPr="00494D4B">
        <w:t xml:space="preserve">, P.E., </w:t>
      </w:r>
      <w:proofErr w:type="spellStart"/>
      <w:r w:rsidRPr="00494D4B">
        <w:t>Jeschke</w:t>
      </w:r>
      <w:proofErr w:type="spellEnd"/>
      <w:r w:rsidRPr="00494D4B">
        <w:t xml:space="preserve">, J.M., </w:t>
      </w:r>
      <w:proofErr w:type="spellStart"/>
      <w:r w:rsidRPr="00494D4B">
        <w:t>Kühn</w:t>
      </w:r>
      <w:proofErr w:type="spellEnd"/>
      <w:r w:rsidRPr="00494D4B">
        <w:t xml:space="preserve">, I., </w:t>
      </w:r>
      <w:proofErr w:type="spellStart"/>
      <w:r w:rsidRPr="00494D4B">
        <w:t>Kumschick</w:t>
      </w:r>
      <w:proofErr w:type="spellEnd"/>
      <w:r w:rsidRPr="00494D4B">
        <w:t xml:space="preserve">, S., </w:t>
      </w:r>
      <w:proofErr w:type="spellStart"/>
      <w:r w:rsidRPr="00494D4B">
        <w:t>Nentwig</w:t>
      </w:r>
      <w:proofErr w:type="spellEnd"/>
      <w:r w:rsidRPr="00494D4B">
        <w:t xml:space="preserve">, W., </w:t>
      </w:r>
      <w:proofErr w:type="spellStart"/>
      <w:r w:rsidRPr="00494D4B">
        <w:t>Pergl</w:t>
      </w:r>
      <w:proofErr w:type="spellEnd"/>
      <w:r w:rsidRPr="00494D4B">
        <w:t xml:space="preserve">, J., </w:t>
      </w:r>
      <w:proofErr w:type="spellStart"/>
      <w:r w:rsidRPr="00494D4B">
        <w:t>Pyšek</w:t>
      </w:r>
      <w:proofErr w:type="spellEnd"/>
      <w:r w:rsidRPr="00494D4B">
        <w:t xml:space="preserve">, P. and </w:t>
      </w:r>
      <w:proofErr w:type="spellStart"/>
      <w:r w:rsidRPr="00494D4B">
        <w:t>Rabitsch</w:t>
      </w:r>
      <w:proofErr w:type="spellEnd"/>
      <w:r w:rsidRPr="00494D4B">
        <w:t>, W., 2015. Framework and guidelines for implementing the proposed IUCN Environmental Impact Classification for Alien Taxa (EICAT). Diversity and Distributions, 21(11), pp.1360-1363.</w:t>
      </w:r>
    </w:p>
  </w:footnote>
  <w:footnote w:id="12">
    <w:p w14:paraId="68D66A15" w14:textId="77777777" w:rsidR="002D4AAF" w:rsidRDefault="002D4AAF" w:rsidP="00526F2D">
      <w:pPr>
        <w:pStyle w:val="FootnoteText"/>
      </w:pPr>
      <w:r>
        <w:rPr>
          <w:rStyle w:val="FootnoteReference"/>
        </w:rPr>
        <w:footnoteRef/>
      </w:r>
      <w:r>
        <w:t xml:space="preserve"> </w:t>
      </w:r>
      <w:proofErr w:type="spellStart"/>
      <w:r w:rsidRPr="00494D4B">
        <w:t>Nentwig</w:t>
      </w:r>
      <w:proofErr w:type="spellEnd"/>
      <w:r w:rsidRPr="00494D4B">
        <w:t xml:space="preserve">, W., </w:t>
      </w:r>
      <w:proofErr w:type="spellStart"/>
      <w:r w:rsidRPr="00494D4B">
        <w:t>Bacher</w:t>
      </w:r>
      <w:proofErr w:type="spellEnd"/>
      <w:r w:rsidRPr="00494D4B">
        <w:t xml:space="preserve">, S., </w:t>
      </w:r>
      <w:proofErr w:type="spellStart"/>
      <w:r w:rsidRPr="00494D4B">
        <w:t>Pyšek</w:t>
      </w:r>
      <w:proofErr w:type="spellEnd"/>
      <w:r w:rsidRPr="00494D4B">
        <w:t xml:space="preserve">, P., </w:t>
      </w:r>
      <w:proofErr w:type="spellStart"/>
      <w:r w:rsidRPr="00494D4B">
        <w:t>Vilà</w:t>
      </w:r>
      <w:proofErr w:type="spellEnd"/>
      <w:r w:rsidRPr="00494D4B">
        <w:t xml:space="preserve">, M. and </w:t>
      </w:r>
      <w:proofErr w:type="spellStart"/>
      <w:r w:rsidRPr="00494D4B">
        <w:t>Kumschick</w:t>
      </w:r>
      <w:proofErr w:type="spellEnd"/>
      <w:r w:rsidRPr="00494D4B">
        <w:t>, S., 2016. The generic impact scoring system (GISS): a standardized tool to quantify the impacts of alien species. Environmental Monitoring and Assessment, 188(5), p.315.</w:t>
      </w:r>
    </w:p>
  </w:footnote>
  <w:footnote w:id="13">
    <w:p w14:paraId="04B0884A" w14:textId="77777777" w:rsidR="002D4AAF" w:rsidRDefault="002D4AAF" w:rsidP="00526F2D">
      <w:pPr>
        <w:pStyle w:val="FootnoteText"/>
      </w:pPr>
      <w:r>
        <w:rPr>
          <w:rStyle w:val="FootnoteReference"/>
        </w:rPr>
        <w:footnoteRef/>
      </w:r>
      <w:r>
        <w:t xml:space="preserve"> </w:t>
      </w:r>
      <w:proofErr w:type="spellStart"/>
      <w:r w:rsidRPr="00D61AD2">
        <w:t>Bacher</w:t>
      </w:r>
      <w:proofErr w:type="spellEnd"/>
      <w:r w:rsidRPr="00D61AD2">
        <w:t xml:space="preserve">, S., Blackburn, T. M., </w:t>
      </w:r>
      <w:proofErr w:type="spellStart"/>
      <w:r w:rsidRPr="00D61AD2">
        <w:t>Essl</w:t>
      </w:r>
      <w:proofErr w:type="spellEnd"/>
      <w:r w:rsidRPr="00D61AD2">
        <w:t xml:space="preserve">, F., Genovesi, P., </w:t>
      </w:r>
      <w:proofErr w:type="spellStart"/>
      <w:r w:rsidRPr="00D61AD2">
        <w:t>Heikkilä</w:t>
      </w:r>
      <w:proofErr w:type="spellEnd"/>
      <w:r w:rsidRPr="00D61AD2">
        <w:t xml:space="preserve">, J., </w:t>
      </w:r>
      <w:proofErr w:type="spellStart"/>
      <w:r w:rsidRPr="00D61AD2">
        <w:t>Jeschke</w:t>
      </w:r>
      <w:proofErr w:type="spellEnd"/>
      <w:r w:rsidRPr="00D61AD2">
        <w:t xml:space="preserve">, J. M., Jones, G., Keller, R., </w:t>
      </w:r>
      <w:proofErr w:type="spellStart"/>
      <w:r w:rsidRPr="00D61AD2">
        <w:t>Kenis</w:t>
      </w:r>
      <w:proofErr w:type="spellEnd"/>
      <w:r w:rsidRPr="00D61AD2">
        <w:t xml:space="preserve">, M., </w:t>
      </w:r>
      <w:proofErr w:type="spellStart"/>
      <w:r w:rsidRPr="00D61AD2">
        <w:t>Kueffer</w:t>
      </w:r>
      <w:proofErr w:type="spellEnd"/>
      <w:r w:rsidRPr="00D61AD2">
        <w:t xml:space="preserve">, C., </w:t>
      </w:r>
      <w:proofErr w:type="spellStart"/>
      <w:r w:rsidRPr="00D61AD2">
        <w:t>Martinou</w:t>
      </w:r>
      <w:proofErr w:type="spellEnd"/>
      <w:r w:rsidRPr="00D61AD2">
        <w:t xml:space="preserve">, A.F., </w:t>
      </w:r>
      <w:proofErr w:type="spellStart"/>
      <w:r w:rsidRPr="00D61AD2">
        <w:t>Nentwig</w:t>
      </w:r>
      <w:proofErr w:type="spellEnd"/>
      <w:r w:rsidRPr="00D61AD2">
        <w:t xml:space="preserve">, W., </w:t>
      </w:r>
      <w:proofErr w:type="spellStart"/>
      <w:r w:rsidRPr="00D61AD2">
        <w:t>Pergl</w:t>
      </w:r>
      <w:proofErr w:type="spellEnd"/>
      <w:r w:rsidRPr="00D61AD2">
        <w:t xml:space="preserve">, J., </w:t>
      </w:r>
      <w:proofErr w:type="spellStart"/>
      <w:r w:rsidRPr="00D61AD2">
        <w:t>Pyšek</w:t>
      </w:r>
      <w:proofErr w:type="spellEnd"/>
      <w:r w:rsidRPr="00D61AD2">
        <w:t xml:space="preserve">, P., </w:t>
      </w:r>
      <w:proofErr w:type="spellStart"/>
      <w:r w:rsidRPr="00D61AD2">
        <w:t>Rabitsch</w:t>
      </w:r>
      <w:proofErr w:type="spellEnd"/>
      <w:r w:rsidRPr="00D61AD2">
        <w:t>, W., Richardson, D.M., Roy, H.E., Saul, W-</w:t>
      </w:r>
      <w:proofErr w:type="spellStart"/>
      <w:r w:rsidRPr="00D61AD2">
        <w:t>C.,Scalera</w:t>
      </w:r>
      <w:proofErr w:type="spellEnd"/>
      <w:r w:rsidRPr="00D61AD2">
        <w:t xml:space="preserve">, R., </w:t>
      </w:r>
      <w:proofErr w:type="spellStart"/>
      <w:r w:rsidRPr="00D61AD2">
        <w:t>Vilà</w:t>
      </w:r>
      <w:proofErr w:type="spellEnd"/>
      <w:r w:rsidRPr="00D61AD2">
        <w:t xml:space="preserve">, M., Wilson, J.R.U., </w:t>
      </w:r>
      <w:proofErr w:type="spellStart"/>
      <w:r w:rsidRPr="00D61AD2">
        <w:t>Kumschick</w:t>
      </w:r>
      <w:proofErr w:type="spellEnd"/>
      <w:r w:rsidRPr="00D61AD2">
        <w:t xml:space="preserve">, S. (2017). Socio-economic impact classification of alien taxa (SEICAT). Methods in Ecology and Evolution, 1–10.  </w:t>
      </w:r>
    </w:p>
  </w:footnote>
  <w:footnote w:id="14">
    <w:p w14:paraId="03693E80" w14:textId="77777777" w:rsidR="002D4AAF" w:rsidRDefault="002D4AAF" w:rsidP="00526F2D">
      <w:pPr>
        <w:pStyle w:val="FootnoteText"/>
      </w:pPr>
      <w:r>
        <w:rPr>
          <w:rStyle w:val="FootnoteReference"/>
        </w:rPr>
        <w:footnoteRef/>
      </w:r>
      <w:r>
        <w:t xml:space="preserve"> Risk Assessments </w:t>
      </w:r>
      <w:proofErr w:type="gramStart"/>
      <w:r>
        <w:t>Belgium  http://ias.biodiversity.be/species/risk</w:t>
      </w:r>
      <w:bookmarkStart w:id="0" w:name="_Hlk18848854"/>
      <w:bookmarkEnd w:id="0"/>
      <w:proofErr w:type="gramEnd"/>
    </w:p>
  </w:footnote>
  <w:footnote w:id="15">
    <w:p w14:paraId="778F7024" w14:textId="77777777" w:rsidR="002D4AAF" w:rsidRDefault="002D4AAF" w:rsidP="00526F2D">
      <w:pPr>
        <w:pStyle w:val="FootnoteText"/>
      </w:pPr>
      <w:r>
        <w:rPr>
          <w:rStyle w:val="FootnoteReference"/>
        </w:rPr>
        <w:footnoteRef/>
      </w:r>
      <w:r>
        <w:t xml:space="preserve"> Risk Assessments EU http://ec.europa.eu/environment/nature/invasivealien/index_en.htm</w:t>
      </w:r>
    </w:p>
  </w:footnote>
  <w:footnote w:id="16">
    <w:p w14:paraId="54CE0565" w14:textId="77777777" w:rsidR="002D4AAF" w:rsidRDefault="002D4AAF" w:rsidP="00526F2D">
      <w:pPr>
        <w:pStyle w:val="FootnoteText"/>
      </w:pPr>
      <w:r>
        <w:rPr>
          <w:rStyle w:val="FootnoteReference"/>
        </w:rPr>
        <w:footnoteRef/>
      </w:r>
      <w:r>
        <w:t xml:space="preserve"> Risk Assessments UK http://www.nonnativespecies.org/home/index.cfm</w:t>
      </w:r>
    </w:p>
  </w:footnote>
  <w:footnote w:id="17">
    <w:p w14:paraId="7EB1D851" w14:textId="77777777" w:rsidR="002D4AAF" w:rsidRDefault="002D4AAF" w:rsidP="00526F2D">
      <w:pPr>
        <w:pStyle w:val="FootnoteText"/>
      </w:pPr>
      <w:r>
        <w:rPr>
          <w:rStyle w:val="FootnoteReference"/>
        </w:rPr>
        <w:footnoteRef/>
      </w:r>
      <w:r>
        <w:t xml:space="preserve"> </w:t>
      </w:r>
      <w:proofErr w:type="spellStart"/>
      <w:proofErr w:type="gramStart"/>
      <w:r>
        <w:t>Arthur,T</w:t>
      </w:r>
      <w:proofErr w:type="spellEnd"/>
      <w:r>
        <w:t>.</w:t>
      </w:r>
      <w:proofErr w:type="gramEnd"/>
      <w:r>
        <w:t xml:space="preserve"> </w:t>
      </w:r>
      <w:proofErr w:type="spellStart"/>
      <w:r>
        <w:t>Summerson</w:t>
      </w:r>
      <w:proofErr w:type="spellEnd"/>
      <w:r>
        <w:t xml:space="preserve">, </w:t>
      </w:r>
      <w:proofErr w:type="spellStart"/>
      <w:r>
        <w:t>R.and</w:t>
      </w:r>
      <w:proofErr w:type="spellEnd"/>
      <w:r>
        <w:t xml:space="preserve"> Mazur, K. (2015) A Comparison of the Costs and Effectiveness of Prevention, Eradication, Containment and Asset Protection of Invasive Marine Species Incursions </w:t>
      </w:r>
      <w:r w:rsidRPr="00361D58">
        <w:t>http://www.agriculture.gov.au/SiteCollectionDocuments/pests-diseases-weeds/marine-pests/comparison-costs-effectiveness-prevention.pdf</w:t>
      </w:r>
    </w:p>
  </w:footnote>
  <w:footnote w:id="18">
    <w:p w14:paraId="07C49975" w14:textId="77777777" w:rsidR="002D4AAF" w:rsidRDefault="002D4AAF" w:rsidP="00526F2D">
      <w:pPr>
        <w:pStyle w:val="FootnoteText"/>
      </w:pPr>
      <w:r>
        <w:rPr>
          <w:rStyle w:val="FootnoteReference"/>
        </w:rPr>
        <w:footnoteRef/>
      </w:r>
      <w:r>
        <w:t xml:space="preserve"> </w:t>
      </w:r>
      <w:proofErr w:type="spellStart"/>
      <w:r w:rsidRPr="00623775">
        <w:t>Brockerhoff</w:t>
      </w:r>
      <w:proofErr w:type="spellEnd"/>
      <w:r w:rsidRPr="00623775">
        <w:t>, E.G., Liebhold, A.M., Richardson, B. and Suckling, D.M., (2010). Eradication of invasive forest insects: concepts, methods, costs and benefits. New Zealand Journal of Forestry Science 40 suppl. S117-S135</w:t>
      </w:r>
    </w:p>
  </w:footnote>
  <w:footnote w:id="19">
    <w:p w14:paraId="1C3FE510" w14:textId="77777777" w:rsidR="002D4AAF" w:rsidRDefault="002D4AAF" w:rsidP="00526F2D">
      <w:pPr>
        <w:pStyle w:val="FootnoteText"/>
      </w:pPr>
      <w:r>
        <w:rPr>
          <w:rStyle w:val="FootnoteReference"/>
        </w:rPr>
        <w:footnoteRef/>
      </w:r>
      <w:r w:rsidRPr="003A6A17">
        <w:t xml:space="preserve"> Gardener, M. R., Atkinson, R., &amp; </w:t>
      </w:r>
      <w:proofErr w:type="spellStart"/>
      <w:r w:rsidRPr="003A6A17">
        <w:t>Rentería</w:t>
      </w:r>
      <w:proofErr w:type="spellEnd"/>
      <w:r w:rsidRPr="003A6A17">
        <w:t xml:space="preserve">, J. L. (2010). </w:t>
      </w:r>
      <w:r w:rsidRPr="00623775">
        <w:t>Eradications and people: lessons from the plant eradication program in Galapagos. Restoration Ecology, 18(1), 20-29.</w:t>
      </w:r>
    </w:p>
  </w:footnote>
  <w:footnote w:id="20">
    <w:p w14:paraId="5A435C32" w14:textId="77777777" w:rsidR="002D4AAF" w:rsidRDefault="002D4AAF" w:rsidP="00526F2D">
      <w:pPr>
        <w:pStyle w:val="FootnoteText"/>
      </w:pPr>
      <w:r>
        <w:rPr>
          <w:rStyle w:val="FootnoteReference"/>
        </w:rPr>
        <w:footnoteRef/>
      </w:r>
      <w:r>
        <w:t xml:space="preserve"> </w:t>
      </w:r>
      <w:r w:rsidRPr="00623775">
        <w:t xml:space="preserve">Holmes, N.D., Campbell, K.J., </w:t>
      </w:r>
      <w:proofErr w:type="spellStart"/>
      <w:r w:rsidRPr="00623775">
        <w:t>Keitt</w:t>
      </w:r>
      <w:proofErr w:type="spellEnd"/>
      <w:r w:rsidRPr="00623775">
        <w:t xml:space="preserve">, B.S., Griffiths, R., </w:t>
      </w:r>
      <w:proofErr w:type="spellStart"/>
      <w:r w:rsidRPr="00623775">
        <w:t>Beek</w:t>
      </w:r>
      <w:proofErr w:type="spellEnd"/>
      <w:r w:rsidRPr="00623775">
        <w:t xml:space="preserve">, J., </w:t>
      </w:r>
      <w:proofErr w:type="spellStart"/>
      <w:r w:rsidRPr="00623775">
        <w:t>Donlan</w:t>
      </w:r>
      <w:proofErr w:type="spellEnd"/>
      <w:r w:rsidRPr="00623775">
        <w:t>, C.J. and Broome, K.G., 2015. Reporting costs for invasive vertebrate eradications. Biological Invasions, 17(10), pp.2913-2925.</w:t>
      </w:r>
    </w:p>
  </w:footnote>
  <w:footnote w:id="21">
    <w:p w14:paraId="6534CBA5" w14:textId="77777777" w:rsidR="002D4AAF" w:rsidRDefault="002D4AAF" w:rsidP="00526F2D">
      <w:pPr>
        <w:pStyle w:val="FootnoteText"/>
      </w:pPr>
      <w:r>
        <w:rPr>
          <w:rStyle w:val="FootnoteReference"/>
        </w:rPr>
        <w:footnoteRef/>
      </w:r>
      <w:r>
        <w:t xml:space="preserve"> </w:t>
      </w:r>
      <w:r w:rsidRPr="00623775">
        <w:t xml:space="preserve">Holmes, N.D., Campbell, K.J., </w:t>
      </w:r>
      <w:proofErr w:type="spellStart"/>
      <w:r w:rsidRPr="00623775">
        <w:t>Keitt</w:t>
      </w:r>
      <w:proofErr w:type="spellEnd"/>
      <w:r w:rsidRPr="00623775">
        <w:t xml:space="preserve">, B., Griffiths, R., </w:t>
      </w:r>
      <w:proofErr w:type="spellStart"/>
      <w:r w:rsidRPr="00623775">
        <w:t>Beek</w:t>
      </w:r>
      <w:proofErr w:type="spellEnd"/>
      <w:r w:rsidRPr="00623775">
        <w:t xml:space="preserve">, J., </w:t>
      </w:r>
      <w:proofErr w:type="spellStart"/>
      <w:r w:rsidRPr="00623775">
        <w:t>Donlan</w:t>
      </w:r>
      <w:proofErr w:type="spellEnd"/>
      <w:r w:rsidRPr="00623775">
        <w:t>, C.J. and Broome, K., 2016. Correction: reporting costs for invasive vertebrate eradications. Biological Invasions, 18(10), pp.2801-2807.</w:t>
      </w:r>
    </w:p>
  </w:footnote>
  <w:footnote w:id="22">
    <w:p w14:paraId="35755ED8" w14:textId="77777777" w:rsidR="002D4AAF" w:rsidRDefault="002D4AAF" w:rsidP="00526F2D">
      <w:pPr>
        <w:pStyle w:val="FootnoteText"/>
      </w:pPr>
      <w:r>
        <w:rPr>
          <w:rStyle w:val="FootnoteReference"/>
        </w:rPr>
        <w:footnoteRef/>
      </w:r>
      <w:r>
        <w:t xml:space="preserve"> </w:t>
      </w:r>
      <w:proofErr w:type="spellStart"/>
      <w:r w:rsidRPr="00623775">
        <w:t>Howald</w:t>
      </w:r>
      <w:proofErr w:type="spellEnd"/>
      <w:r w:rsidRPr="00623775">
        <w:t xml:space="preserve">, G., </w:t>
      </w:r>
      <w:proofErr w:type="spellStart"/>
      <w:r w:rsidRPr="00623775">
        <w:t>Donlan</w:t>
      </w:r>
      <w:proofErr w:type="spellEnd"/>
      <w:r w:rsidRPr="00623775">
        <w:t xml:space="preserve">, C., </w:t>
      </w:r>
      <w:proofErr w:type="spellStart"/>
      <w:r w:rsidRPr="00623775">
        <w:t>Galván</w:t>
      </w:r>
      <w:proofErr w:type="spellEnd"/>
      <w:r w:rsidRPr="00623775">
        <w:t xml:space="preserve">, J.P., Russell, J.C., Parkes, J., Samaniego, A., Wang, Y., Veitch, D., Genovesi, P., Pascal, M. &amp; Saunders, A. (2007). ‘Invasive rodent eradication on </w:t>
      </w:r>
      <w:proofErr w:type="gramStart"/>
      <w:r w:rsidRPr="00623775">
        <w:t>islands’</w:t>
      </w:r>
      <w:proofErr w:type="gramEnd"/>
      <w:r w:rsidRPr="00623775">
        <w:t>. Conservation Biology, 21(5), pp.1258-1268.</w:t>
      </w:r>
    </w:p>
  </w:footnote>
  <w:footnote w:id="23">
    <w:p w14:paraId="72C45F81" w14:textId="77777777" w:rsidR="002D4AAF" w:rsidRDefault="002D4AAF" w:rsidP="00526F2D">
      <w:pPr>
        <w:pStyle w:val="FootnoteText"/>
      </w:pPr>
      <w:r>
        <w:rPr>
          <w:rStyle w:val="FootnoteReference"/>
        </w:rPr>
        <w:footnoteRef/>
      </w:r>
      <w:r>
        <w:t xml:space="preserve"> </w:t>
      </w:r>
      <w:r w:rsidRPr="00623775">
        <w:t>Martins, T.L.F., Brooke, M.D.L., Hilton, G.M., Farnsworth, S., Gould, J. &amp; Pain, D.J. (2006). Costing eradications of alien mammals from islands. Animal Conservation, 9(4), pp.439-444.</w:t>
      </w:r>
    </w:p>
  </w:footnote>
  <w:footnote w:id="24">
    <w:p w14:paraId="7290CC4D" w14:textId="77777777" w:rsidR="002D4AAF" w:rsidRDefault="002D4AAF" w:rsidP="00526F2D">
      <w:pPr>
        <w:pStyle w:val="FootnoteText"/>
      </w:pPr>
      <w:r>
        <w:rPr>
          <w:rStyle w:val="FootnoteReference"/>
        </w:rPr>
        <w:footnoteRef/>
      </w:r>
      <w:r>
        <w:t xml:space="preserve"> </w:t>
      </w:r>
      <w:proofErr w:type="spellStart"/>
      <w:r w:rsidRPr="00623775">
        <w:t>Rejmánek</w:t>
      </w:r>
      <w:proofErr w:type="spellEnd"/>
      <w:r w:rsidRPr="00623775">
        <w:t>, M. &amp; Pitcairn, M.J. (2002). ‘When is eradication of exotic pest plants a realistic goal.’ Turning the tide: the eradication of invasive species, pp.249-253.</w:t>
      </w:r>
    </w:p>
  </w:footnote>
  <w:footnote w:id="25">
    <w:p w14:paraId="37FA8A4D" w14:textId="016F11AB" w:rsidR="002D4AAF" w:rsidRDefault="002D4AAF" w:rsidP="00526F2D">
      <w:pPr>
        <w:pStyle w:val="FootnoteText"/>
        <w:adjustRightInd w:val="0"/>
        <w:snapToGrid w:val="0"/>
        <w:contextualSpacing/>
      </w:pPr>
      <w:r>
        <w:rPr>
          <w:rStyle w:val="FootnoteReference"/>
        </w:rPr>
        <w:footnoteRef/>
      </w:r>
      <w:r>
        <w:t xml:space="preserve"> </w:t>
      </w:r>
      <w:r w:rsidRPr="00623775">
        <w:rPr>
          <w:rFonts w:hint="eastAsia"/>
        </w:rPr>
        <w:t xml:space="preserve">Robertson, P.A., </w:t>
      </w:r>
      <w:proofErr w:type="spellStart"/>
      <w:r w:rsidRPr="00623775">
        <w:rPr>
          <w:rFonts w:hint="eastAsia"/>
        </w:rPr>
        <w:t>Adriaens</w:t>
      </w:r>
      <w:proofErr w:type="spellEnd"/>
      <w:r w:rsidRPr="00623775">
        <w:rPr>
          <w:rFonts w:hint="eastAsia"/>
        </w:rPr>
        <w:t xml:space="preserve">, T., </w:t>
      </w:r>
      <w:proofErr w:type="spellStart"/>
      <w:r w:rsidRPr="00623775">
        <w:rPr>
          <w:rFonts w:hint="eastAsia"/>
        </w:rPr>
        <w:t>Lambin</w:t>
      </w:r>
      <w:proofErr w:type="spellEnd"/>
      <w:r w:rsidRPr="00623775">
        <w:rPr>
          <w:rFonts w:hint="eastAsia"/>
        </w:rPr>
        <w:t>, X., Mill, A., Roy, S., Shuttleworth, C.M. and Sutton</w:t>
      </w:r>
      <w:r w:rsidRPr="00623775">
        <w:rPr>
          <w:rFonts w:hint="eastAsia"/>
        </w:rPr>
        <w:t>‐</w:t>
      </w:r>
      <w:r w:rsidRPr="00623775">
        <w:rPr>
          <w:rFonts w:hint="eastAsia"/>
        </w:rPr>
        <w:t>Croft, M., 2017. The</w:t>
      </w:r>
      <w:r>
        <w:t xml:space="preserve"> </w:t>
      </w:r>
      <w:r w:rsidRPr="00623775">
        <w:rPr>
          <w:rFonts w:hint="eastAsia"/>
        </w:rPr>
        <w:t>large</w:t>
      </w:r>
      <w:r w:rsidRPr="00623775">
        <w:rPr>
          <w:rFonts w:hint="eastAsia"/>
        </w:rPr>
        <w:t>‐</w:t>
      </w:r>
      <w:r w:rsidRPr="00623775">
        <w:rPr>
          <w:rFonts w:hint="eastAsia"/>
        </w:rPr>
        <w:t>scale removal of mammalian invasive alien species in Northern Europe. Pest Management Science, 73(2), pp.273-279.</w:t>
      </w:r>
    </w:p>
  </w:footnote>
  <w:footnote w:id="26">
    <w:p w14:paraId="21988E35" w14:textId="77777777" w:rsidR="002D4AAF" w:rsidRDefault="002D4AAF" w:rsidP="00526F2D">
      <w:pPr>
        <w:pStyle w:val="FootnoteText"/>
      </w:pPr>
      <w:r>
        <w:rPr>
          <w:rStyle w:val="FootnoteReference"/>
        </w:rPr>
        <w:footnoteRef/>
      </w:r>
      <w:r>
        <w:t xml:space="preserve"> </w:t>
      </w:r>
      <w:r w:rsidRPr="00A139DD">
        <w:t>Gerda website. http://b3.net.nz/gerda/index.php</w:t>
      </w:r>
    </w:p>
  </w:footnote>
  <w:footnote w:id="27">
    <w:p w14:paraId="74943FBF" w14:textId="77777777" w:rsidR="002D4AAF" w:rsidRDefault="002D4AAF" w:rsidP="00526F2D">
      <w:pPr>
        <w:pStyle w:val="FootnoteText"/>
      </w:pPr>
      <w:r>
        <w:rPr>
          <w:rStyle w:val="FootnoteReference"/>
        </w:rPr>
        <w:footnoteRef/>
      </w:r>
      <w:r>
        <w:t xml:space="preserve"> </w:t>
      </w:r>
      <w:r w:rsidRPr="00A139DD">
        <w:t xml:space="preserve">Roy, H.E., </w:t>
      </w:r>
      <w:proofErr w:type="spellStart"/>
      <w:r w:rsidRPr="00A139DD">
        <w:t>Rabitsch</w:t>
      </w:r>
      <w:proofErr w:type="spellEnd"/>
      <w:r w:rsidRPr="00A139DD">
        <w:t xml:space="preserve">, W., Scalera, R., Stewart, A., Gallardo, B., Genovesi, P., </w:t>
      </w:r>
      <w:proofErr w:type="spellStart"/>
      <w:r w:rsidRPr="00A139DD">
        <w:t>Essl</w:t>
      </w:r>
      <w:proofErr w:type="spellEnd"/>
      <w:r w:rsidRPr="00A139DD">
        <w:t xml:space="preserve">, F., </w:t>
      </w:r>
      <w:proofErr w:type="spellStart"/>
      <w:r w:rsidRPr="00A139DD">
        <w:t>Adriaens</w:t>
      </w:r>
      <w:proofErr w:type="spellEnd"/>
      <w:r w:rsidRPr="00A139DD">
        <w:t xml:space="preserve">, T., </w:t>
      </w:r>
      <w:proofErr w:type="spellStart"/>
      <w:r w:rsidRPr="00A139DD">
        <w:t>Bacher</w:t>
      </w:r>
      <w:proofErr w:type="spellEnd"/>
      <w:r w:rsidRPr="00A139DD">
        <w:t xml:space="preserve">, S., </w:t>
      </w:r>
      <w:proofErr w:type="spellStart"/>
      <w:r w:rsidRPr="00A139DD">
        <w:t>Booy</w:t>
      </w:r>
      <w:proofErr w:type="spellEnd"/>
      <w:r w:rsidRPr="00A139DD">
        <w:t xml:space="preserve">, O. and </w:t>
      </w:r>
      <w:proofErr w:type="spellStart"/>
      <w:r w:rsidRPr="00A139DD">
        <w:t>Branquart</w:t>
      </w:r>
      <w:proofErr w:type="spellEnd"/>
      <w:r w:rsidRPr="00A139DD">
        <w:t>, E., 2018. Developing a framework of minimum standards for the risk assessment of alien species. Journal of applied ecology, 55(2), pp.526-538.</w:t>
      </w:r>
    </w:p>
  </w:footnote>
  <w:footnote w:id="28">
    <w:p w14:paraId="765E80F0" w14:textId="77777777" w:rsidR="002D4AAF" w:rsidRDefault="002D4AAF" w:rsidP="00526F2D">
      <w:pPr>
        <w:pStyle w:val="FootnoteText"/>
      </w:pPr>
      <w:r>
        <w:rPr>
          <w:rStyle w:val="FootnoteReference"/>
        </w:rPr>
        <w:footnoteRef/>
      </w:r>
      <w:r>
        <w:t xml:space="preserve"> </w:t>
      </w:r>
      <w:r w:rsidRPr="00A139DD">
        <w:t xml:space="preserve">Pagad, S., Genovesi, P., </w:t>
      </w:r>
      <w:proofErr w:type="spellStart"/>
      <w:r w:rsidRPr="00A139DD">
        <w:t>Carnevali</w:t>
      </w:r>
      <w:proofErr w:type="spellEnd"/>
      <w:r w:rsidRPr="00A139DD">
        <w:t xml:space="preserve">, L., Schigel, D. and McGeoch, M.A., 2018. Introducing the global register of introduced and invasive species. </w:t>
      </w:r>
      <w:r>
        <w:t xml:space="preserve">Nature </w:t>
      </w:r>
      <w:r w:rsidRPr="00A139DD">
        <w:t>Scientific data, 5, p.170202.</w:t>
      </w:r>
    </w:p>
  </w:footnote>
  <w:footnote w:id="29">
    <w:p w14:paraId="22856F73" w14:textId="77777777" w:rsidR="002D4AAF" w:rsidRDefault="002D4AAF" w:rsidP="00526F2D">
      <w:pPr>
        <w:pStyle w:val="FootnoteText"/>
      </w:pPr>
      <w:r>
        <w:rPr>
          <w:rStyle w:val="FootnoteReference"/>
        </w:rPr>
        <w:footnoteRef/>
      </w:r>
      <w:r>
        <w:t xml:space="preserve"> </w:t>
      </w:r>
      <w:proofErr w:type="spellStart"/>
      <w:r w:rsidRPr="00A139DD">
        <w:t>Daigneault</w:t>
      </w:r>
      <w:proofErr w:type="spellEnd"/>
      <w:r w:rsidRPr="00A139DD">
        <w:t>, A., Brown, P. and Ramnanan, N., 2014. Economic impact of IAS in the Caribbean: case studies. Economic impact of IAS in the Caribbean: case studies. http://www.ciasnet.org/wp-content/uploads/2015/04/Economic_Impact_of_IAS_in_the_Caribbean_2014.pdf</w:t>
      </w:r>
    </w:p>
  </w:footnote>
  <w:footnote w:id="30">
    <w:p w14:paraId="741156C8" w14:textId="77777777" w:rsidR="002D4AAF" w:rsidRDefault="002D4AAF" w:rsidP="00526F2D">
      <w:pPr>
        <w:pStyle w:val="FootnoteText"/>
      </w:pPr>
      <w:r>
        <w:rPr>
          <w:rStyle w:val="FootnoteReference"/>
        </w:rPr>
        <w:footnoteRef/>
      </w:r>
      <w:r>
        <w:t xml:space="preserve"> </w:t>
      </w:r>
      <w:r w:rsidRPr="00A139DD">
        <w:t xml:space="preserve">Wise, R.M., Van </w:t>
      </w:r>
      <w:proofErr w:type="spellStart"/>
      <w:r w:rsidRPr="00A139DD">
        <w:t>Wilgen</w:t>
      </w:r>
      <w:proofErr w:type="spellEnd"/>
      <w:r w:rsidRPr="00A139DD">
        <w:t xml:space="preserve">, B.W., Hill, M.P., </w:t>
      </w:r>
      <w:proofErr w:type="spellStart"/>
      <w:r w:rsidRPr="00A139DD">
        <w:t>Schulthess</w:t>
      </w:r>
      <w:proofErr w:type="spellEnd"/>
      <w:r w:rsidRPr="00A139DD">
        <w:t xml:space="preserve">, F., Tweddle, D., </w:t>
      </w:r>
      <w:proofErr w:type="spellStart"/>
      <w:r w:rsidRPr="00A139DD">
        <w:t>Chabi</w:t>
      </w:r>
      <w:proofErr w:type="spellEnd"/>
      <w:r w:rsidRPr="00A139DD">
        <w:t>-Olay, A. and Zimmermann, H.G., 2007. The economic impact and appropriate management of selected invasive alien species on the African continent. Final Report. Prepared For: Global Invasive Species Programme.</w:t>
      </w:r>
    </w:p>
  </w:footnote>
  <w:footnote w:id="31">
    <w:p w14:paraId="11140CC9" w14:textId="0E940839" w:rsidR="002D4AAF" w:rsidRDefault="002D4AAF">
      <w:pPr>
        <w:pStyle w:val="FootnoteText"/>
      </w:pPr>
      <w:r>
        <w:rPr>
          <w:rStyle w:val="FootnoteReference"/>
        </w:rPr>
        <w:footnoteRef/>
      </w:r>
      <w:r>
        <w:t xml:space="preserve"> </w:t>
      </w:r>
      <w:r w:rsidRPr="00274F04">
        <w:t xml:space="preserve">Van </w:t>
      </w:r>
      <w:proofErr w:type="spellStart"/>
      <w:r w:rsidRPr="00274F04">
        <w:t>Wilgen</w:t>
      </w:r>
      <w:proofErr w:type="spellEnd"/>
      <w:r w:rsidRPr="00274F04">
        <w:t xml:space="preserve">, B.W., De Wit, M.P., Anderson, H.J., Le </w:t>
      </w:r>
      <w:proofErr w:type="spellStart"/>
      <w:r w:rsidRPr="00274F04">
        <w:t>Maitre</w:t>
      </w:r>
      <w:proofErr w:type="spellEnd"/>
      <w:r w:rsidRPr="00274F04">
        <w:t xml:space="preserve">, D.C., Kotze, I.M., </w:t>
      </w:r>
      <w:proofErr w:type="spellStart"/>
      <w:r w:rsidRPr="00274F04">
        <w:t>Ndala</w:t>
      </w:r>
      <w:proofErr w:type="spellEnd"/>
      <w:r w:rsidRPr="00274F04">
        <w:t xml:space="preserve">, S., Brown, B. and </w:t>
      </w:r>
      <w:proofErr w:type="spellStart"/>
      <w:r w:rsidRPr="00274F04">
        <w:t>Rapholo</w:t>
      </w:r>
      <w:proofErr w:type="spellEnd"/>
      <w:r w:rsidRPr="00274F04">
        <w:t>, M.B., 2004. Costs and benefits of biological control of invasive alien plants: case studies from South Africa: working for water. South African Journal of Science, 100(1-2), pp.113-122.</w:t>
      </w:r>
    </w:p>
  </w:footnote>
  <w:footnote w:id="32">
    <w:p w14:paraId="583B25D9" w14:textId="77777777" w:rsidR="002D4AAF" w:rsidRDefault="002D4AAF" w:rsidP="00526F2D">
      <w:pPr>
        <w:pStyle w:val="FootnoteText"/>
      </w:pPr>
      <w:r>
        <w:rPr>
          <w:rStyle w:val="FootnoteReference"/>
        </w:rPr>
        <w:footnoteRef/>
      </w:r>
      <w:r>
        <w:t xml:space="preserve"> </w:t>
      </w:r>
      <w:proofErr w:type="spellStart"/>
      <w:r w:rsidRPr="00A139DD">
        <w:t>Reyns</w:t>
      </w:r>
      <w:proofErr w:type="spellEnd"/>
      <w:r w:rsidRPr="00A139DD">
        <w:t xml:space="preserve">, N., </w:t>
      </w:r>
      <w:proofErr w:type="spellStart"/>
      <w:r w:rsidRPr="00A139DD">
        <w:t>Casaer</w:t>
      </w:r>
      <w:proofErr w:type="spellEnd"/>
      <w:r w:rsidRPr="00A139DD">
        <w:t xml:space="preserve">, J., De Smet, L., Devos, K., Huysentruyt, F., Robertson, P.A., Verbeke, T. and </w:t>
      </w:r>
      <w:proofErr w:type="spellStart"/>
      <w:r w:rsidRPr="00A139DD">
        <w:t>Adriaens</w:t>
      </w:r>
      <w:proofErr w:type="spellEnd"/>
      <w:r w:rsidRPr="00A139DD">
        <w:t xml:space="preserve">, T., 2018. Cost-benefit analysis for invasive species control: the case of greater Canada goose </w:t>
      </w:r>
      <w:proofErr w:type="spellStart"/>
      <w:r w:rsidRPr="00A139DD">
        <w:t>Branta</w:t>
      </w:r>
      <w:proofErr w:type="spellEnd"/>
      <w:r w:rsidRPr="00A139DD">
        <w:t xml:space="preserve"> canadensis in Flanders (northern Belgium). </w:t>
      </w:r>
      <w:proofErr w:type="spellStart"/>
      <w:r w:rsidRPr="00A139DD">
        <w:t>PeerJ</w:t>
      </w:r>
      <w:proofErr w:type="spellEnd"/>
      <w:r w:rsidRPr="00A139DD">
        <w:t>, 6, p.e4283.</w:t>
      </w:r>
    </w:p>
  </w:footnote>
  <w:footnote w:id="33">
    <w:p w14:paraId="7027E4F3" w14:textId="77777777" w:rsidR="002D4AAF" w:rsidRDefault="002D4AAF" w:rsidP="00526F2D">
      <w:pPr>
        <w:pStyle w:val="FootnoteText"/>
      </w:pPr>
      <w:r>
        <w:rPr>
          <w:rStyle w:val="FootnoteReference"/>
        </w:rPr>
        <w:footnoteRef/>
      </w:r>
      <w:r>
        <w:t xml:space="preserve"> </w:t>
      </w:r>
      <w:proofErr w:type="spellStart"/>
      <w:r w:rsidRPr="00A139DD">
        <w:t>Nordblom</w:t>
      </w:r>
      <w:proofErr w:type="spellEnd"/>
      <w:r w:rsidRPr="00A139DD">
        <w:t xml:space="preserve">, T.L., Smyth, M.J., </w:t>
      </w:r>
      <w:proofErr w:type="spellStart"/>
      <w:r w:rsidRPr="00A139DD">
        <w:t>Swirepik</w:t>
      </w:r>
      <w:proofErr w:type="spellEnd"/>
      <w:r w:rsidRPr="00A139DD">
        <w:t xml:space="preserve">, A., Sheppard, A.W. and </w:t>
      </w:r>
      <w:proofErr w:type="spellStart"/>
      <w:r w:rsidRPr="00A139DD">
        <w:t>Briese</w:t>
      </w:r>
      <w:proofErr w:type="spellEnd"/>
      <w:r w:rsidRPr="00A139DD">
        <w:t>, D.T., 2001. Benefit-cost analysis for biological control of Echium weed species (Paterson’s curse/Salvation Jane) (No. 412-2016-25884).</w:t>
      </w:r>
    </w:p>
  </w:footnote>
  <w:footnote w:id="34">
    <w:p w14:paraId="4587266D" w14:textId="77777777" w:rsidR="002D4AAF" w:rsidRDefault="002D4AAF" w:rsidP="00526F2D">
      <w:pPr>
        <w:pStyle w:val="FootnoteText"/>
      </w:pPr>
      <w:r>
        <w:rPr>
          <w:rStyle w:val="FootnoteReference"/>
        </w:rPr>
        <w:footnoteRef/>
      </w:r>
      <w:r w:rsidRPr="00127F3A">
        <w:rPr>
          <w:lang w:val="fr-CA"/>
        </w:rPr>
        <w:t xml:space="preserve"> </w:t>
      </w:r>
      <w:proofErr w:type="spellStart"/>
      <w:r w:rsidRPr="00127F3A">
        <w:rPr>
          <w:lang w:val="fr-CA"/>
        </w:rPr>
        <w:t>Blignaut</w:t>
      </w:r>
      <w:proofErr w:type="spellEnd"/>
      <w:r w:rsidRPr="00127F3A">
        <w:rPr>
          <w:lang w:val="fr-CA"/>
        </w:rPr>
        <w:t xml:space="preserve">, J.N., Marais, C. and </w:t>
      </w:r>
      <w:proofErr w:type="spellStart"/>
      <w:r w:rsidRPr="00127F3A">
        <w:rPr>
          <w:lang w:val="fr-CA"/>
        </w:rPr>
        <w:t>Turpie</w:t>
      </w:r>
      <w:proofErr w:type="spellEnd"/>
      <w:r w:rsidRPr="00127F3A">
        <w:rPr>
          <w:lang w:val="fr-CA"/>
        </w:rPr>
        <w:t xml:space="preserve">, J.K., 2007. </w:t>
      </w:r>
      <w:r w:rsidRPr="00127F3A">
        <w:t>Determining a charge for the clearing of invasive alien plant species (IAPs) to augment water supply in South Africa. Water Sa, 33(1).</w:t>
      </w:r>
    </w:p>
  </w:footnote>
  <w:footnote w:id="35">
    <w:p w14:paraId="6CDA1004" w14:textId="77777777" w:rsidR="002D4AAF" w:rsidRDefault="002D4AAF" w:rsidP="00526F2D">
      <w:pPr>
        <w:pStyle w:val="FootnoteText"/>
      </w:pPr>
      <w:r>
        <w:rPr>
          <w:rStyle w:val="FootnoteReference"/>
        </w:rPr>
        <w:footnoteRef/>
      </w:r>
      <w:r>
        <w:t xml:space="preserve"> </w:t>
      </w:r>
      <w:r w:rsidRPr="00127F3A">
        <w:t xml:space="preserve">Keller, R.P., </w:t>
      </w:r>
      <w:proofErr w:type="spellStart"/>
      <w:r w:rsidRPr="00127F3A">
        <w:t>Frang</w:t>
      </w:r>
      <w:proofErr w:type="spellEnd"/>
      <w:r w:rsidRPr="00127F3A">
        <w:t>, K. and Lodge, D.M., 2008. Preventing the spread of invasive species: economic benefits of intervention guided by ecological predictions. Conservation Biology, 22(1), pp.80-88.</w:t>
      </w:r>
    </w:p>
  </w:footnote>
  <w:footnote w:id="36">
    <w:p w14:paraId="04A5634A" w14:textId="77777777" w:rsidR="002D4AAF" w:rsidRDefault="002D4AAF" w:rsidP="00526F2D">
      <w:pPr>
        <w:pStyle w:val="FootnoteText"/>
      </w:pPr>
      <w:r>
        <w:rPr>
          <w:rStyle w:val="FootnoteReference"/>
        </w:rPr>
        <w:footnoteRef/>
      </w:r>
      <w:r>
        <w:t xml:space="preserve"> </w:t>
      </w:r>
      <w:proofErr w:type="spellStart"/>
      <w:r w:rsidRPr="00127F3A">
        <w:t>Mérel</w:t>
      </w:r>
      <w:proofErr w:type="spellEnd"/>
      <w:r w:rsidRPr="00127F3A">
        <w:t>, P.R. and Carter, C.A., 2008. A second look at managing import risk from invasive species. Journal of Environmental Economics and Management, 56(3), pp.286-290.</w:t>
      </w:r>
    </w:p>
  </w:footnote>
  <w:footnote w:id="37">
    <w:p w14:paraId="57DECED8" w14:textId="77777777" w:rsidR="002D4AAF" w:rsidRDefault="002D4AAF" w:rsidP="00526F2D">
      <w:pPr>
        <w:pStyle w:val="FootnoteText"/>
      </w:pPr>
      <w:r>
        <w:rPr>
          <w:rStyle w:val="FootnoteReference"/>
        </w:rPr>
        <w:footnoteRef/>
      </w:r>
      <w:r>
        <w:t xml:space="preserve"> </w:t>
      </w:r>
      <w:proofErr w:type="spellStart"/>
      <w:r w:rsidRPr="00127F3A">
        <w:rPr>
          <w:rFonts w:hint="eastAsia"/>
        </w:rPr>
        <w:t>Epanchin-Niell</w:t>
      </w:r>
      <w:proofErr w:type="spellEnd"/>
      <w:r w:rsidRPr="00127F3A">
        <w:rPr>
          <w:rFonts w:hint="eastAsia"/>
        </w:rPr>
        <w:t xml:space="preserve">, R.S., </w:t>
      </w:r>
      <w:proofErr w:type="spellStart"/>
      <w:r w:rsidRPr="00127F3A">
        <w:rPr>
          <w:rFonts w:hint="eastAsia"/>
        </w:rPr>
        <w:t>Brockerhoff</w:t>
      </w:r>
      <w:proofErr w:type="spellEnd"/>
      <w:r w:rsidRPr="00127F3A">
        <w:rPr>
          <w:rFonts w:hint="eastAsia"/>
        </w:rPr>
        <w:t>, E.G., Kean, J.M. and Turner, J.A., 2014. Designing cost</w:t>
      </w:r>
      <w:r w:rsidRPr="00127F3A">
        <w:rPr>
          <w:rFonts w:hint="eastAsia"/>
        </w:rPr>
        <w:t>‐</w:t>
      </w:r>
      <w:r w:rsidRPr="00127F3A">
        <w:rPr>
          <w:rFonts w:hint="eastAsia"/>
        </w:rPr>
        <w:t>efficient surveillance for early detection and control of multiple biological invaders. Ecological Applications, 24(6), pp.1258-1274.</w:t>
      </w:r>
    </w:p>
  </w:footnote>
  <w:footnote w:id="38">
    <w:p w14:paraId="19B220D1" w14:textId="77777777" w:rsidR="002D4AAF" w:rsidRDefault="002D4AAF" w:rsidP="00526F2D">
      <w:pPr>
        <w:pStyle w:val="FootnoteText"/>
      </w:pPr>
      <w:r>
        <w:rPr>
          <w:rStyle w:val="FootnoteReference"/>
        </w:rPr>
        <w:footnoteRef/>
      </w:r>
      <w:r>
        <w:t xml:space="preserve"> </w:t>
      </w:r>
      <w:proofErr w:type="spellStart"/>
      <w:r w:rsidRPr="00127F3A">
        <w:t>Kraaij</w:t>
      </w:r>
      <w:proofErr w:type="spellEnd"/>
      <w:r w:rsidRPr="00127F3A">
        <w:t xml:space="preserve">, T., Baard, J.A., Rikhotso, D.R., Cole, N.S. and Van </w:t>
      </w:r>
      <w:proofErr w:type="spellStart"/>
      <w:r w:rsidRPr="00127F3A">
        <w:t>Wilgen</w:t>
      </w:r>
      <w:proofErr w:type="spellEnd"/>
      <w:r w:rsidRPr="00127F3A">
        <w:t xml:space="preserve">, B.W., 2017. Assessing the effectiveness of invasive alien plant management in a large fynbos protected area. </w:t>
      </w:r>
      <w:proofErr w:type="spellStart"/>
      <w:r w:rsidRPr="00127F3A">
        <w:t>Bothalia</w:t>
      </w:r>
      <w:proofErr w:type="spellEnd"/>
      <w:r w:rsidRPr="00127F3A">
        <w:t>-African Biodiversity &amp; Conservation, 47(2), pp.1-11.</w:t>
      </w:r>
    </w:p>
  </w:footnote>
  <w:footnote w:id="39">
    <w:p w14:paraId="274CAD36" w14:textId="1BEC9390" w:rsidR="002D4AAF" w:rsidRDefault="002D4AAF">
      <w:pPr>
        <w:pStyle w:val="FootnoteText"/>
      </w:pPr>
      <w:r>
        <w:rPr>
          <w:rStyle w:val="FootnoteReference"/>
        </w:rPr>
        <w:footnoteRef/>
      </w:r>
      <w:r>
        <w:t xml:space="preserve"> </w:t>
      </w:r>
      <w:proofErr w:type="spellStart"/>
      <w:r w:rsidRPr="00274F04">
        <w:t>Springborn</w:t>
      </w:r>
      <w:proofErr w:type="spellEnd"/>
      <w:r w:rsidRPr="00274F04">
        <w:t xml:space="preserve"> M, Lindsay AR, </w:t>
      </w:r>
      <w:proofErr w:type="spellStart"/>
      <w:r w:rsidRPr="00274F04">
        <w:t>Epanchin-Niell</w:t>
      </w:r>
      <w:proofErr w:type="spellEnd"/>
      <w:r w:rsidRPr="00274F04">
        <w:t xml:space="preserve"> RS (2016) Harnessing enforcement leverage at the border to minimize biological risk from international live species trade. J Econ </w:t>
      </w:r>
      <w:proofErr w:type="spellStart"/>
      <w:r w:rsidRPr="00274F04">
        <w:t>Behav</w:t>
      </w:r>
      <w:proofErr w:type="spellEnd"/>
      <w:r w:rsidRPr="00274F04">
        <w:t xml:space="preserve"> Org 132(B):98–112</w:t>
      </w:r>
    </w:p>
  </w:footnote>
  <w:footnote w:id="40">
    <w:p w14:paraId="61A1BE6D" w14:textId="77777777" w:rsidR="002D4AAF" w:rsidRDefault="002D4AAF" w:rsidP="00526F2D">
      <w:pPr>
        <w:pStyle w:val="FootnoteText"/>
      </w:pPr>
      <w:r>
        <w:rPr>
          <w:rStyle w:val="FootnoteReference"/>
        </w:rPr>
        <w:footnoteRef/>
      </w:r>
      <w:r>
        <w:t xml:space="preserve"> </w:t>
      </w:r>
      <w:proofErr w:type="spellStart"/>
      <w:r w:rsidRPr="00127F3A">
        <w:t>Booy</w:t>
      </w:r>
      <w:proofErr w:type="spellEnd"/>
      <w:r w:rsidRPr="00127F3A">
        <w:t xml:space="preserve">, O., Mill, A.C., Roy, H.E., </w:t>
      </w:r>
      <w:proofErr w:type="spellStart"/>
      <w:r w:rsidRPr="00127F3A">
        <w:t>Hiley</w:t>
      </w:r>
      <w:proofErr w:type="spellEnd"/>
      <w:r w:rsidRPr="00127F3A">
        <w:t xml:space="preserve">, A., Moore, N., Robertson, P., Baker, S., Brazier, M., </w:t>
      </w:r>
      <w:proofErr w:type="spellStart"/>
      <w:r w:rsidRPr="00127F3A">
        <w:t>Bue</w:t>
      </w:r>
      <w:proofErr w:type="spellEnd"/>
      <w:r w:rsidRPr="00127F3A">
        <w:t>, M., Bullock, R. and Campbell, S., 2017. Risk management to prioritise the eradication of new and emerging invasive non-native species. Biological Invasions, 19(8), pp.2401-2417.</w:t>
      </w:r>
    </w:p>
  </w:footnote>
  <w:footnote w:id="41">
    <w:p w14:paraId="151346E6" w14:textId="77777777" w:rsidR="002D4AAF" w:rsidRDefault="002D4AAF" w:rsidP="00526F2D">
      <w:pPr>
        <w:pStyle w:val="FootnoteText"/>
      </w:pPr>
      <w:r>
        <w:rPr>
          <w:rStyle w:val="FootnoteReference"/>
        </w:rPr>
        <w:footnoteRef/>
      </w:r>
      <w:r>
        <w:t xml:space="preserve"> </w:t>
      </w:r>
      <w:proofErr w:type="spellStart"/>
      <w:r w:rsidRPr="001D725C">
        <w:t>Zengeya</w:t>
      </w:r>
      <w:proofErr w:type="spellEnd"/>
      <w:r w:rsidRPr="001D725C">
        <w:t xml:space="preserve">, T., Ivey, P., Woodford, D.J., Weyl, O., </w:t>
      </w:r>
      <w:proofErr w:type="spellStart"/>
      <w:r w:rsidRPr="001D725C">
        <w:t>Novoa</w:t>
      </w:r>
      <w:proofErr w:type="spellEnd"/>
      <w:r w:rsidRPr="001D725C">
        <w:t xml:space="preserve">, A., Shackleton, R., Richardson, D. and Van </w:t>
      </w:r>
      <w:proofErr w:type="spellStart"/>
      <w:r w:rsidRPr="001D725C">
        <w:t>Wilgen</w:t>
      </w:r>
      <w:proofErr w:type="spellEnd"/>
      <w:r w:rsidRPr="001D725C">
        <w:t xml:space="preserve">, B., 2017. Managing conflict-generating invasive species in South Africa: Challenges and trade-offs. </w:t>
      </w:r>
      <w:proofErr w:type="spellStart"/>
      <w:r w:rsidRPr="001D725C">
        <w:t>Bothalia</w:t>
      </w:r>
      <w:proofErr w:type="spellEnd"/>
      <w:r w:rsidRPr="001D725C">
        <w:t>-African Biodiversity &amp; Conservation, 47(2), pp.1-11.</w:t>
      </w:r>
    </w:p>
  </w:footnote>
  <w:footnote w:id="42">
    <w:p w14:paraId="1F939D3B" w14:textId="77777777" w:rsidR="002D4AAF" w:rsidRDefault="002D4AAF" w:rsidP="00526F2D">
      <w:pPr>
        <w:pStyle w:val="FootnoteText"/>
      </w:pPr>
      <w:r>
        <w:rPr>
          <w:rStyle w:val="FootnoteReference"/>
        </w:rPr>
        <w:footnoteRef/>
      </w:r>
      <w:r>
        <w:t xml:space="preserve"> </w:t>
      </w:r>
      <w:r w:rsidRPr="001D725C">
        <w:t xml:space="preserve">Creed, J. C., </w:t>
      </w:r>
      <w:proofErr w:type="spellStart"/>
      <w:r w:rsidRPr="001D725C">
        <w:t>Junqueira</w:t>
      </w:r>
      <w:proofErr w:type="spellEnd"/>
      <w:r w:rsidRPr="001D725C">
        <w:t xml:space="preserve">, A. D. O. R., Fleury, B. G., </w:t>
      </w:r>
      <w:proofErr w:type="spellStart"/>
      <w:r w:rsidRPr="001D725C">
        <w:t>Mantelatto</w:t>
      </w:r>
      <w:proofErr w:type="spellEnd"/>
      <w:r w:rsidRPr="001D725C">
        <w:t xml:space="preserve">, M. C., &amp; </w:t>
      </w:r>
      <w:proofErr w:type="spellStart"/>
      <w:r w:rsidRPr="001D725C">
        <w:t>Oigman-Pszczol</w:t>
      </w:r>
      <w:proofErr w:type="spellEnd"/>
      <w:r w:rsidRPr="001D725C">
        <w:t xml:space="preserve">, S. S. (2017). The Sun-Coral Project: the first social-environmental initiative to manage the biological invasion of </w:t>
      </w:r>
      <w:proofErr w:type="spellStart"/>
      <w:r w:rsidRPr="001D725C">
        <w:t>Tubastraea</w:t>
      </w:r>
      <w:proofErr w:type="spellEnd"/>
      <w:r w:rsidRPr="001D725C">
        <w:t xml:space="preserve"> spp. in Brazil. </w:t>
      </w:r>
      <w:proofErr w:type="spellStart"/>
      <w:r w:rsidRPr="001D725C">
        <w:t>Manag</w:t>
      </w:r>
      <w:proofErr w:type="spellEnd"/>
      <w:r w:rsidRPr="001D725C">
        <w:t>. Biol. Invasions, 8, 181-195.</w:t>
      </w:r>
    </w:p>
  </w:footnote>
  <w:footnote w:id="43">
    <w:p w14:paraId="7D039255" w14:textId="77777777" w:rsidR="002D4AAF" w:rsidRDefault="002D4AAF" w:rsidP="00526F2D">
      <w:pPr>
        <w:pStyle w:val="FootnoteText"/>
      </w:pPr>
      <w:r>
        <w:rPr>
          <w:rStyle w:val="FootnoteReference"/>
        </w:rPr>
        <w:footnoteRef/>
      </w:r>
      <w:r>
        <w:t xml:space="preserve"> </w:t>
      </w:r>
      <w:r w:rsidRPr="001D725C">
        <w:t xml:space="preserve">Bradshaw, CJA, Leroy, B, Bellard, C, </w:t>
      </w:r>
      <w:proofErr w:type="spellStart"/>
      <w:r w:rsidRPr="001D725C">
        <w:t>Roiz</w:t>
      </w:r>
      <w:proofErr w:type="spellEnd"/>
      <w:r w:rsidRPr="001D725C">
        <w:t>, D, Albert, C, Fournier, A, Barbet-</w:t>
      </w:r>
      <w:proofErr w:type="spellStart"/>
      <w:r w:rsidRPr="001D725C">
        <w:t>Massin</w:t>
      </w:r>
      <w:proofErr w:type="spellEnd"/>
      <w:r w:rsidRPr="001D725C">
        <w:t xml:space="preserve">, M, </w:t>
      </w:r>
      <w:proofErr w:type="gramStart"/>
      <w:r w:rsidRPr="001D725C">
        <w:t>Salles ,</w:t>
      </w:r>
      <w:proofErr w:type="gramEnd"/>
      <w:r w:rsidRPr="001D725C">
        <w:t xml:space="preserve"> J-M, Simard, F, </w:t>
      </w:r>
      <w:proofErr w:type="spellStart"/>
      <w:r w:rsidRPr="001D725C">
        <w:t>Courchamp</w:t>
      </w:r>
      <w:proofErr w:type="spellEnd"/>
      <w:r w:rsidRPr="001D725C">
        <w:t xml:space="preserve">, F. (2016). Massive yet grossly underestimated global costs of invasive insects. Nat. </w:t>
      </w:r>
      <w:proofErr w:type="spellStart"/>
      <w:r w:rsidRPr="001D725C">
        <w:t>Commun</w:t>
      </w:r>
      <w:proofErr w:type="spellEnd"/>
      <w:r w:rsidRPr="001D725C">
        <w:t xml:space="preserve">. 7, 12986 </w:t>
      </w:r>
      <w:proofErr w:type="spellStart"/>
      <w:r w:rsidRPr="001D725C">
        <w:t>doi</w:t>
      </w:r>
      <w:proofErr w:type="spellEnd"/>
      <w:r w:rsidRPr="001D725C">
        <w:t>: 10.1038/ncomms12986</w:t>
      </w:r>
    </w:p>
  </w:footnote>
  <w:footnote w:id="44">
    <w:p w14:paraId="0D11C609" w14:textId="77777777" w:rsidR="002D4AAF" w:rsidRDefault="002D4AAF" w:rsidP="00526F2D">
      <w:pPr>
        <w:pStyle w:val="FootnoteText"/>
      </w:pPr>
      <w:r>
        <w:rPr>
          <w:rStyle w:val="FootnoteReference"/>
        </w:rPr>
        <w:footnoteRef/>
      </w:r>
      <w:r>
        <w:t xml:space="preserve"> </w:t>
      </w:r>
      <w:r w:rsidRPr="001D725C">
        <w:t xml:space="preserve">Hoffmann, B.D. and Broadhurst, L.M., 2016. The economic cost of managing invasive species in Australia. </w:t>
      </w:r>
      <w:proofErr w:type="spellStart"/>
      <w:r w:rsidRPr="001D725C">
        <w:t>NeoBiota</w:t>
      </w:r>
      <w:proofErr w:type="spellEnd"/>
      <w:r w:rsidRPr="001D725C">
        <w:t>, 31, p.1.</w:t>
      </w:r>
    </w:p>
  </w:footnote>
  <w:footnote w:id="45">
    <w:p w14:paraId="7DE7042F" w14:textId="77777777" w:rsidR="002D4AAF" w:rsidRDefault="002D4AAF" w:rsidP="00526F2D">
      <w:pPr>
        <w:pStyle w:val="FootnoteText"/>
      </w:pPr>
      <w:r>
        <w:rPr>
          <w:rStyle w:val="FootnoteReference"/>
        </w:rPr>
        <w:footnoteRef/>
      </w:r>
      <w:r>
        <w:t xml:space="preserve"> Economic Impacts of Invasive Species: Direct Costs Estimates and Economic Impacts for Washington State, January 2017</w:t>
      </w:r>
    </w:p>
    <w:p w14:paraId="229872C4" w14:textId="77777777" w:rsidR="002D4AAF" w:rsidRDefault="002D4AAF" w:rsidP="00526F2D">
      <w:pPr>
        <w:pStyle w:val="FootnoteText"/>
      </w:pPr>
      <w:r>
        <w:t>https://invasivespecies.wa.gov/council_projects/economic_impact/Invasive%20Species%20Economic%20Impacts%20Report%20Jan2017.pdf</w:t>
      </w:r>
    </w:p>
  </w:footnote>
  <w:footnote w:id="46">
    <w:p w14:paraId="4D778E10" w14:textId="77777777" w:rsidR="002D4AAF" w:rsidRDefault="002D4AAF" w:rsidP="00526F2D">
      <w:pPr>
        <w:pStyle w:val="FootnoteText"/>
      </w:pPr>
      <w:r>
        <w:rPr>
          <w:rStyle w:val="FootnoteReference"/>
        </w:rPr>
        <w:footnoteRef/>
      </w:r>
      <w:r>
        <w:t xml:space="preserve"> Economic Impact </w:t>
      </w:r>
      <w:proofErr w:type="gramStart"/>
      <w:r>
        <w:t>From</w:t>
      </w:r>
      <w:proofErr w:type="gramEnd"/>
      <w:r>
        <w:t xml:space="preserve"> Selected Noxious Weeds in Oregon </w:t>
      </w:r>
    </w:p>
    <w:p w14:paraId="7E91D2E0" w14:textId="77777777" w:rsidR="002D4AAF" w:rsidRDefault="002D4AAF" w:rsidP="00526F2D">
      <w:pPr>
        <w:pStyle w:val="FootnoteText"/>
      </w:pPr>
      <w:r>
        <w:t>https://www.oregon.gov/oda/shared/documents/publications/weeds/ornoxiousweedeconomicimpact.pdf</w:t>
      </w:r>
    </w:p>
  </w:footnote>
  <w:footnote w:id="47">
    <w:p w14:paraId="10078508" w14:textId="77777777" w:rsidR="002D4AAF" w:rsidRDefault="002D4AAF" w:rsidP="00132897">
      <w:pPr>
        <w:pStyle w:val="FootnoteText"/>
      </w:pPr>
      <w:r>
        <w:rPr>
          <w:rStyle w:val="FootnoteReference"/>
        </w:rPr>
        <w:footnoteRef/>
      </w:r>
      <w:r>
        <w:t xml:space="preserve"> </w:t>
      </w:r>
      <w:r w:rsidRPr="00132897">
        <w:t xml:space="preserve">Leung, B., Lodge, D.M., </w:t>
      </w:r>
      <w:proofErr w:type="spellStart"/>
      <w:r w:rsidRPr="00132897">
        <w:t>Finnoff</w:t>
      </w:r>
      <w:proofErr w:type="spellEnd"/>
      <w:r w:rsidRPr="00132897">
        <w:t xml:space="preserve">, D., </w:t>
      </w:r>
      <w:proofErr w:type="spellStart"/>
      <w:r w:rsidRPr="00132897">
        <w:t>Shogren</w:t>
      </w:r>
      <w:proofErr w:type="spellEnd"/>
      <w:r w:rsidRPr="00132897">
        <w:t>, J.F., Lewis, M.A. and Lamberti, G., 2002. An ounce of prevention or a pound of cure: bioeconomic risk analysis of invasive species. Proceedings of the Royal Society of London B: Biological Sciences, 269(1508), pp.2407-2413.</w:t>
      </w:r>
    </w:p>
  </w:footnote>
  <w:footnote w:id="48">
    <w:p w14:paraId="3B53DE20" w14:textId="77777777" w:rsidR="002D4AAF" w:rsidRDefault="002D4AAF" w:rsidP="00526F2D">
      <w:pPr>
        <w:pStyle w:val="FootnoteText"/>
      </w:pPr>
      <w:r>
        <w:rPr>
          <w:rStyle w:val="FootnoteReference"/>
        </w:rPr>
        <w:footnoteRef/>
      </w:r>
      <w:r>
        <w:t xml:space="preserve"> </w:t>
      </w:r>
      <w:proofErr w:type="spellStart"/>
      <w:r w:rsidRPr="0097070A">
        <w:t>Carwardine</w:t>
      </w:r>
      <w:proofErr w:type="spellEnd"/>
      <w:r w:rsidRPr="0097070A">
        <w:t xml:space="preserve">, J., O’Connor, T., </w:t>
      </w:r>
      <w:proofErr w:type="spellStart"/>
      <w:r w:rsidRPr="0097070A">
        <w:t>Legge</w:t>
      </w:r>
      <w:proofErr w:type="spellEnd"/>
      <w:r w:rsidRPr="0097070A">
        <w:t xml:space="preserve">, S., Mackey, B., </w:t>
      </w:r>
      <w:proofErr w:type="spellStart"/>
      <w:r w:rsidRPr="0097070A">
        <w:t>Possingham</w:t>
      </w:r>
      <w:proofErr w:type="spellEnd"/>
      <w:r w:rsidRPr="0097070A">
        <w:t>, H.P. and Martin, T.G., 2012. Prioritizing threat management for biodiversity conservation. Conservation Letters, 5(3), pp.196-204.</w:t>
      </w:r>
    </w:p>
  </w:footnote>
  <w:footnote w:id="49">
    <w:p w14:paraId="3091283B" w14:textId="77777777" w:rsidR="002D4AAF" w:rsidRDefault="002D4AAF" w:rsidP="00526F2D">
      <w:pPr>
        <w:pStyle w:val="FootnoteText"/>
      </w:pPr>
      <w:r>
        <w:rPr>
          <w:rStyle w:val="FootnoteReference"/>
        </w:rPr>
        <w:footnoteRef/>
      </w:r>
      <w:r>
        <w:t xml:space="preserve"> UNEP/CBD/SBSTTA/20/7 on invasive alien species </w:t>
      </w:r>
      <w:hyperlink r:id="rId8" w:history="1">
        <w:r w:rsidRPr="00A41EB2">
          <w:rPr>
            <w:rStyle w:val="Hyperlink"/>
          </w:rPr>
          <w:t>https://www.cbd.int/doc/meetings/sbstta/sbstta-20/official/sbstta-20-07-en.pdf</w:t>
        </w:r>
      </w:hyperlink>
      <w:r>
        <w:t xml:space="preserve"> </w:t>
      </w:r>
    </w:p>
  </w:footnote>
  <w:footnote w:id="50">
    <w:p w14:paraId="4BC13646" w14:textId="77777777" w:rsidR="002D4AAF" w:rsidRDefault="002D4AAF" w:rsidP="00526F2D">
      <w:pPr>
        <w:pStyle w:val="FootnoteText"/>
      </w:pPr>
      <w:r>
        <w:rPr>
          <w:rStyle w:val="FootnoteReference"/>
        </w:rPr>
        <w:footnoteRef/>
      </w:r>
      <w:r>
        <w:t xml:space="preserve"> Recommendation on: Internet trade (e-commerce) in plants and other regulated articles R-05 2017 adopted 2014 </w:t>
      </w:r>
      <w:r w:rsidRPr="008F1976">
        <w:t>https://www.ippc.int/static/media/files/publication/en/2018/11/R_05_En_2017-08-24_Combined_2018_MinorEditorial.pdf</w:t>
      </w:r>
    </w:p>
  </w:footnote>
  <w:footnote w:id="51">
    <w:p w14:paraId="4E4C0946" w14:textId="77777777" w:rsidR="002D4AAF" w:rsidRDefault="002D4AAF" w:rsidP="00526F2D">
      <w:pPr>
        <w:pStyle w:val="FootnoteText"/>
      </w:pPr>
      <w:r>
        <w:rPr>
          <w:rStyle w:val="FootnoteReference"/>
        </w:rPr>
        <w:footnoteRef/>
      </w:r>
      <w:r>
        <w:t xml:space="preserve"> Cross-Border E-Commerce Framework of Standards </w:t>
      </w:r>
      <w:r w:rsidRPr="008F1976">
        <w:t>http://www.wcoomd.org/-/media/wco/public/global/pdf/topics/facilitation/activities-and-programmes/ecommerce/wco-framework-of-standards-on-crossborder-ecommerce_en.pdf?la=en</w:t>
      </w:r>
      <w:r>
        <w:t xml:space="preserve"> </w:t>
      </w:r>
    </w:p>
  </w:footnote>
  <w:footnote w:id="52">
    <w:p w14:paraId="21CB9F7C" w14:textId="71D41E06" w:rsidR="002D4AAF" w:rsidRDefault="002D4AAF">
      <w:pPr>
        <w:pStyle w:val="FootnoteText"/>
      </w:pPr>
      <w:r>
        <w:rPr>
          <w:rStyle w:val="FootnoteReference"/>
        </w:rPr>
        <w:footnoteRef/>
      </w:r>
      <w:r>
        <w:t xml:space="preserve"> </w:t>
      </w:r>
      <w:r w:rsidRPr="004107DB">
        <w:t>Champion, P.D. and J. S. Clayton. 2000. Border control for potential aquatic weeds. Science for Conservation 141. Department of Conservation, Wellington, NZ</w:t>
      </w:r>
    </w:p>
  </w:footnote>
  <w:footnote w:id="53">
    <w:p w14:paraId="7FE65A17" w14:textId="35589EA1" w:rsidR="002D4AAF" w:rsidRDefault="002D4AAF">
      <w:pPr>
        <w:pStyle w:val="FootnoteText"/>
      </w:pPr>
      <w:r>
        <w:rPr>
          <w:rStyle w:val="FootnoteReference"/>
        </w:rPr>
        <w:footnoteRef/>
      </w:r>
      <w:r>
        <w:t xml:space="preserve"> </w:t>
      </w:r>
      <w:proofErr w:type="spellStart"/>
      <w:r w:rsidRPr="004107DB">
        <w:t>Giltrap</w:t>
      </w:r>
      <w:proofErr w:type="spellEnd"/>
      <w:r w:rsidRPr="004107DB">
        <w:t>, N., E. Eyre and P. Reed. 2009. Internet sales of plants for planting – an increasing trend and threat. OEPP/EPPO Bulletin 39:168-170</w:t>
      </w:r>
    </w:p>
  </w:footnote>
  <w:footnote w:id="54">
    <w:p w14:paraId="0771B287" w14:textId="6475636B" w:rsidR="002D4AAF" w:rsidRDefault="002D4AAF" w:rsidP="00052F02">
      <w:pPr>
        <w:pStyle w:val="FootnoteText"/>
      </w:pPr>
      <w:r>
        <w:rPr>
          <w:rStyle w:val="FootnoteReference"/>
        </w:rPr>
        <w:footnoteRef/>
      </w:r>
      <w:r>
        <w:t xml:space="preserve"> Reichard, S. H. and P. White. 2001. Horticulture as a pathway of invasive plant introductions in the US. </w:t>
      </w:r>
      <w:proofErr w:type="spellStart"/>
      <w:r>
        <w:t>BioScience</w:t>
      </w:r>
      <w:proofErr w:type="spellEnd"/>
      <w:r>
        <w:t>, volume 51, issue 2, pages 103-113. World Customs Organisation. 2018. Cross-border e-commerce framework of standards.</w:t>
      </w:r>
    </w:p>
  </w:footnote>
  <w:footnote w:id="55">
    <w:p w14:paraId="44607D68" w14:textId="13F7BB03" w:rsidR="002D4AAF" w:rsidRDefault="002D4AAF">
      <w:pPr>
        <w:pStyle w:val="FootnoteText"/>
      </w:pPr>
      <w:r>
        <w:rPr>
          <w:rStyle w:val="FootnoteReference"/>
        </w:rPr>
        <w:footnoteRef/>
      </w:r>
      <w:r>
        <w:t xml:space="preserve"> International Plant Protection Convention. 2012. Internet trade (e-commerce) in plants potential phytosanitary risk.</w:t>
      </w:r>
    </w:p>
  </w:footnote>
  <w:footnote w:id="56">
    <w:p w14:paraId="6D6E43BA" w14:textId="77777777" w:rsidR="002D4AAF" w:rsidRDefault="002D4AAF" w:rsidP="00052F02">
      <w:pPr>
        <w:pStyle w:val="FootnoteText"/>
      </w:pPr>
      <w:r>
        <w:rPr>
          <w:rStyle w:val="FootnoteReference"/>
        </w:rPr>
        <w:footnoteRef/>
      </w:r>
      <w:r>
        <w:t xml:space="preserve"> Keller, R. P. and D. M. Lodge. 2007. Species invasions from commerce in live aquatic organisms. </w:t>
      </w:r>
      <w:proofErr w:type="spellStart"/>
      <w:r>
        <w:t>BioScience</w:t>
      </w:r>
      <w:proofErr w:type="spellEnd"/>
      <w:r>
        <w:t xml:space="preserve"> 57: 428-436</w:t>
      </w:r>
    </w:p>
    <w:p w14:paraId="274597D7" w14:textId="3A291FEC" w:rsidR="002D4AAF" w:rsidRDefault="002D4AAF" w:rsidP="00052F02">
      <w:pPr>
        <w:pStyle w:val="FootnoteText"/>
      </w:pPr>
      <w:proofErr w:type="spellStart"/>
      <w:r>
        <w:t>Thum</w:t>
      </w:r>
      <w:proofErr w:type="spellEnd"/>
      <w:r>
        <w:t xml:space="preserve">, R., A. Mercer and D. </w:t>
      </w:r>
      <w:proofErr w:type="spellStart"/>
      <w:r>
        <w:t>Weisel</w:t>
      </w:r>
      <w:proofErr w:type="spellEnd"/>
      <w:r>
        <w:t>. 2012. Loopholes in the regulation of invasive species: genetic identifications identify mislabelling of prohibited aquarium plants. Biological Invasions 12:929-937 et al. 2012</w:t>
      </w:r>
    </w:p>
  </w:footnote>
  <w:footnote w:id="57">
    <w:p w14:paraId="560CA735" w14:textId="77777777" w:rsidR="002D4AAF" w:rsidRDefault="002D4AAF" w:rsidP="00526F2D">
      <w:pPr>
        <w:pStyle w:val="FootnoteText"/>
      </w:pPr>
      <w:r>
        <w:rPr>
          <w:rStyle w:val="FootnoteReference"/>
        </w:rPr>
        <w:footnoteRef/>
      </w:r>
      <w:r w:rsidRPr="000420CC">
        <w:t>http://www.customs.gov.cn/eportal/ui?pageId=696401&amp;currentPage=1&amp;moduleId=803a199eac704a97a8ea1f0a18cb3a0e</w:t>
      </w:r>
    </w:p>
  </w:footnote>
  <w:footnote w:id="58">
    <w:p w14:paraId="3E7781DB" w14:textId="77777777" w:rsidR="002D4AAF" w:rsidRDefault="002D4AAF" w:rsidP="00526F2D">
      <w:pPr>
        <w:pStyle w:val="FootnoteText"/>
      </w:pPr>
      <w:r>
        <w:rPr>
          <w:rStyle w:val="FootnoteReference"/>
        </w:rPr>
        <w:footnoteRef/>
      </w:r>
      <w:r>
        <w:t xml:space="preserve"> Cross-border E-Commerce framework for standards  </w:t>
      </w:r>
      <w:hyperlink r:id="rId9" w:history="1">
        <w:r>
          <w:rPr>
            <w:rStyle w:val="Hyperlink"/>
          </w:rPr>
          <w:t>http://www.wcoomd.org/-/media/wco/public/global/pdf/topics/facilitation/activities-and-programmes/ecommerce/wco-framework-of-standards-on-crossborder-ecommerce_en.pdf?db=web</w:t>
        </w:r>
      </w:hyperlink>
    </w:p>
  </w:footnote>
  <w:footnote w:id="59">
    <w:p w14:paraId="09BD9417" w14:textId="77777777" w:rsidR="002D4AAF" w:rsidRDefault="002D4AAF" w:rsidP="00526F2D">
      <w:pPr>
        <w:pStyle w:val="FootnoteText"/>
      </w:pPr>
      <w:r>
        <w:rPr>
          <w:rStyle w:val="FootnoteReference"/>
        </w:rPr>
        <w:footnoteRef/>
      </w:r>
      <w:r>
        <w:t xml:space="preserve"> </w:t>
      </w:r>
      <w:r>
        <w:rPr>
          <w:rFonts w:cstheme="minorHAnsi"/>
        </w:rPr>
        <w:t xml:space="preserve">Framework of Standards on Cross-Border E-Commers  </w:t>
      </w:r>
      <w:hyperlink r:id="rId10" w:history="1">
        <w:r>
          <w:rPr>
            <w:rStyle w:val="Hyperlink"/>
          </w:rPr>
          <w:t>http://www.wcoomd.org/-/media/wco/public/global/pdf/topics/facilitation/activities-and-programmes/ecommerce/1_technical-specifications_en.pdf?db=web</w:t>
        </w:r>
      </w:hyperlink>
      <w:r>
        <w:t xml:space="preserve"> </w:t>
      </w:r>
    </w:p>
  </w:footnote>
  <w:footnote w:id="60">
    <w:p w14:paraId="4B9EA534" w14:textId="77777777" w:rsidR="002D4AAF" w:rsidRDefault="002D4AAF" w:rsidP="005F1F46">
      <w:pPr>
        <w:pStyle w:val="FootnoteText"/>
      </w:pPr>
      <w:r>
        <w:rPr>
          <w:rStyle w:val="FootnoteReference"/>
        </w:rPr>
        <w:footnoteRef/>
      </w:r>
      <w:r>
        <w:t xml:space="preserve"> Recommendation on Internet trade (e-commerce) in plants and other regulated articles </w:t>
      </w:r>
      <w:hyperlink r:id="rId11" w:history="1">
        <w:r>
          <w:rPr>
            <w:rStyle w:val="Hyperlink"/>
          </w:rPr>
          <w:t>https://www.ippc.int/static/media/files/publication/en/2018/11/R_05_En_2017-08-24_Combined_2018_MinorEditorial.pdf</w:t>
        </w:r>
      </w:hyperlink>
    </w:p>
  </w:footnote>
  <w:footnote w:id="61">
    <w:p w14:paraId="50037539" w14:textId="77777777" w:rsidR="002D4AAF" w:rsidRDefault="002D4AAF" w:rsidP="00526F2D">
      <w:pPr>
        <w:pStyle w:val="FootnoteText"/>
      </w:pPr>
      <w:r>
        <w:rPr>
          <w:rStyle w:val="FootnoteReference"/>
        </w:rPr>
        <w:footnoteRef/>
      </w:r>
      <w:r>
        <w:t xml:space="preserve"> </w:t>
      </w:r>
      <w:hyperlink r:id="rId12" w:history="1">
        <w:r w:rsidRPr="00A41EB2">
          <w:rPr>
            <w:rStyle w:val="Hyperlink"/>
          </w:rPr>
          <w:t>www.invasives.org.za/files/36/2015/882/1.%20cobi12579.pdf</w:t>
        </w:r>
      </w:hyperlink>
      <w:r>
        <w:t xml:space="preserve"> </w:t>
      </w:r>
    </w:p>
  </w:footnote>
  <w:footnote w:id="62">
    <w:p w14:paraId="2FB4F189" w14:textId="77777777" w:rsidR="002D4AAF" w:rsidRDefault="002D4AAF" w:rsidP="00526F2D">
      <w:pPr>
        <w:pStyle w:val="FootnoteText"/>
      </w:pPr>
      <w:r>
        <w:rPr>
          <w:rStyle w:val="FootnoteReference"/>
        </w:rPr>
        <w:footnoteRef/>
      </w:r>
      <w:r>
        <w:t xml:space="preserve"> </w:t>
      </w:r>
      <w:hyperlink r:id="rId13" w:history="1">
        <w:r w:rsidRPr="00A41EB2">
          <w:rPr>
            <w:rStyle w:val="Hyperlink"/>
          </w:rPr>
          <w:t>https://www.researchgate.net/publication/280774833</w:t>
        </w:r>
      </w:hyperlink>
      <w:r>
        <w:t xml:space="preserve"> </w:t>
      </w:r>
    </w:p>
  </w:footnote>
  <w:footnote w:id="63">
    <w:p w14:paraId="501048E7" w14:textId="77777777" w:rsidR="002D4AAF" w:rsidRPr="00B47B7D" w:rsidRDefault="002D4AAF" w:rsidP="00E97677">
      <w:pPr>
        <w:pStyle w:val="FootnoteText"/>
        <w:rPr>
          <w:lang w:val="en-US"/>
        </w:rPr>
      </w:pPr>
      <w:r>
        <w:rPr>
          <w:rStyle w:val="FootnoteReference"/>
        </w:rPr>
        <w:footnoteRef/>
      </w:r>
      <w:r>
        <w:t xml:space="preserve"> </w:t>
      </w:r>
      <w:r>
        <w:rPr>
          <w:lang w:val="en-US"/>
        </w:rPr>
        <w:t>This document will be made available to the forum soon</w:t>
      </w:r>
    </w:p>
  </w:footnote>
  <w:footnote w:id="64">
    <w:p w14:paraId="1BC9A887" w14:textId="77777777" w:rsidR="002D4AAF" w:rsidRDefault="002D4AAF" w:rsidP="00E97677">
      <w:pPr>
        <w:pStyle w:val="FootnoteText"/>
      </w:pPr>
      <w:r>
        <w:rPr>
          <w:rStyle w:val="FootnoteReference"/>
        </w:rPr>
        <w:footnoteRef/>
      </w:r>
      <w:r>
        <w:t xml:space="preserve"> </w:t>
      </w:r>
      <w:r w:rsidRPr="00FA7A40">
        <w:t xml:space="preserve">Johnston, M., &amp; </w:t>
      </w:r>
      <w:proofErr w:type="spellStart"/>
      <w:r w:rsidRPr="00FA7A40">
        <w:t>Purkis</w:t>
      </w:r>
      <w:proofErr w:type="spellEnd"/>
      <w:r w:rsidRPr="00FA7A40">
        <w:t>, S. (2014). Are lionfish set for a Mediterranean invasion? Modelling explains why this is unlikely to occur. Marine pollution bulletin, 88(1-2), 138-147.</w:t>
      </w:r>
    </w:p>
  </w:footnote>
  <w:footnote w:id="65">
    <w:p w14:paraId="2252F805" w14:textId="77777777" w:rsidR="002D4AAF" w:rsidRPr="00FA7A40" w:rsidRDefault="002D4AAF" w:rsidP="00E97677">
      <w:pPr>
        <w:pStyle w:val="FootnoteText"/>
        <w:rPr>
          <w:lang w:val="en-US"/>
        </w:rPr>
      </w:pPr>
      <w:r>
        <w:rPr>
          <w:rStyle w:val="FootnoteReference"/>
        </w:rPr>
        <w:footnoteRef/>
      </w:r>
      <w:r>
        <w:t xml:space="preserve"> </w:t>
      </w:r>
      <w:r w:rsidRPr="00FA7A40">
        <w:t xml:space="preserve">Galil, B. S., </w:t>
      </w:r>
      <w:proofErr w:type="spellStart"/>
      <w:r w:rsidRPr="00FA7A40">
        <w:t>Danovaro</w:t>
      </w:r>
      <w:proofErr w:type="spellEnd"/>
      <w:r w:rsidRPr="00FA7A40">
        <w:t xml:space="preserve">, R., Rothman, S. B., </w:t>
      </w:r>
      <w:proofErr w:type="spellStart"/>
      <w:r w:rsidRPr="00FA7A40">
        <w:t>Gevili</w:t>
      </w:r>
      <w:proofErr w:type="spellEnd"/>
      <w:r w:rsidRPr="00FA7A40">
        <w:t>, R., &amp; Goren, M. (2019). Invasive biota in the deep-sea Mediterranean: an emerging issue in marine conservation and management. Biological invasions, 21(2), 281-288.</w:t>
      </w:r>
    </w:p>
  </w:footnote>
  <w:footnote w:id="66">
    <w:p w14:paraId="64019B66" w14:textId="77777777" w:rsidR="002D4AAF" w:rsidRPr="00FA7A40" w:rsidRDefault="002D4AAF" w:rsidP="00E97677">
      <w:pPr>
        <w:pStyle w:val="FootnoteText"/>
        <w:rPr>
          <w:lang w:val="en-US"/>
        </w:rPr>
      </w:pPr>
      <w:r>
        <w:rPr>
          <w:rStyle w:val="FootnoteReference"/>
        </w:rPr>
        <w:footnoteRef/>
      </w:r>
      <w:r>
        <w:t xml:space="preserve"> </w:t>
      </w:r>
      <w:r w:rsidRPr="00FA7A40">
        <w:t xml:space="preserve">Lu, X., Wang, L., &amp; McCabe, M. F. (2016). Elevated CO2 as a driver of global dryland greening. Scientific </w:t>
      </w:r>
      <w:proofErr w:type="gramStart"/>
      <w:r w:rsidRPr="00FA7A40">
        <w:t>Reports .</w:t>
      </w:r>
      <w:proofErr w:type="gramEnd"/>
    </w:p>
  </w:footnote>
  <w:footnote w:id="67">
    <w:p w14:paraId="2CB3921D" w14:textId="77777777" w:rsidR="002D4AAF" w:rsidRPr="004C1D59" w:rsidRDefault="002D4AAF" w:rsidP="00E97677">
      <w:pPr>
        <w:pStyle w:val="FootnoteText"/>
        <w:rPr>
          <w:lang w:val="en-US"/>
        </w:rPr>
      </w:pPr>
      <w:r>
        <w:rPr>
          <w:rStyle w:val="FootnoteReference"/>
        </w:rPr>
        <w:footnoteRef/>
      </w:r>
      <w:r>
        <w:t xml:space="preserve"> </w:t>
      </w:r>
      <w:r>
        <w:rPr>
          <w:rFonts w:ascii="Verdana" w:hAnsi="Verdana"/>
          <w:color w:val="000000"/>
          <w:sz w:val="18"/>
          <w:szCs w:val="18"/>
          <w:shd w:val="clear" w:color="auto" w:fill="FFFFFF"/>
        </w:rPr>
        <w:t>The core of </w:t>
      </w:r>
      <w:hyperlink r:id="rId14" w:history="1">
        <w:r>
          <w:rPr>
            <w:rStyle w:val="Hyperlink"/>
            <w:rFonts w:ascii="Verdana" w:hAnsi="Verdana"/>
            <w:color w:val="551A8B"/>
            <w:sz w:val="18"/>
            <w:szCs w:val="18"/>
            <w:bdr w:val="none" w:sz="0" w:space="0" w:color="auto" w:frame="1"/>
            <w:shd w:val="clear" w:color="auto" w:fill="FFFFFF"/>
          </w:rPr>
          <w:t>Regulation (EU) 1143/2014</w:t>
        </w:r>
      </w:hyperlink>
      <w:r>
        <w:rPr>
          <w:rFonts w:ascii="Verdana" w:hAnsi="Verdana"/>
          <w:color w:val="000000"/>
          <w:sz w:val="18"/>
          <w:szCs w:val="18"/>
          <w:shd w:val="clear" w:color="auto" w:fill="FFFFFF"/>
        </w:rPr>
        <w:t> is the list of Invasive Alien Species of Union concern (the Union list). The species included on the Union list are subject to restrictions and measures set out in the Regulation. These include restrictions on keeping, importing, selling, breeding and growing. Member States are required to take action on pathways of unintentional introduction, to take measures for the early detection and rapid eradication of these species, and to manage species that are already widely spread in their territory &lt;</w:t>
      </w:r>
      <w:r w:rsidRPr="005115FC">
        <w:t xml:space="preserve"> </w:t>
      </w:r>
      <w:hyperlink r:id="rId15" w:history="1">
        <w:r>
          <w:rPr>
            <w:rStyle w:val="Hyperlink"/>
          </w:rPr>
          <w:t>https://ec.europa.eu/environment/nature/invasivealien/list/index_en.htm</w:t>
        </w:r>
      </w:hyperlink>
      <w:r>
        <w:rPr>
          <w:rFonts w:ascii="Verdana" w:hAnsi="Verdana"/>
          <w:color w:val="000000"/>
          <w:sz w:val="18"/>
          <w:szCs w:val="18"/>
          <w:shd w:val="clear" w:color="auto" w:fill="FFFFFF"/>
        </w:rPr>
        <w:t>&gt;</w:t>
      </w:r>
    </w:p>
  </w:footnote>
  <w:footnote w:id="68">
    <w:p w14:paraId="7FF93840" w14:textId="77777777" w:rsidR="002D4AAF" w:rsidRPr="00526F2D" w:rsidRDefault="002D4AAF" w:rsidP="00E97677">
      <w:pPr>
        <w:contextualSpacing/>
        <w:jc w:val="both"/>
        <w:rPr>
          <w:rFonts w:ascii="Times New Roman" w:eastAsiaTheme="minorHAnsi" w:hAnsi="Times New Roman" w:cs="Times New Roman"/>
          <w:color w:val="333333"/>
          <w:shd w:val="clear" w:color="auto" w:fill="FBFBFB"/>
          <w:lang w:val="en-NZ" w:eastAsia="en-US"/>
        </w:rPr>
      </w:pPr>
      <w:r>
        <w:rPr>
          <w:rStyle w:val="FootnoteReference"/>
        </w:rPr>
        <w:footnoteRef/>
      </w:r>
      <w:r>
        <w:t xml:space="preserve"> (1) </w:t>
      </w:r>
      <w:r w:rsidRPr="00526F2D">
        <w:rPr>
          <w:rFonts w:ascii="Times New Roman" w:eastAsiaTheme="minorHAnsi" w:hAnsi="Times New Roman" w:cs="Times New Roman"/>
          <w:color w:val="333333"/>
          <w:shd w:val="clear" w:color="auto" w:fill="FBFBFB"/>
          <w:lang w:val="en-NZ" w:eastAsia="en-US"/>
        </w:rPr>
        <w:t>Government of Canada. (2008). Integrating Climate Change into Invasive Species Risk Assessment Risk Management Workshop Report. Ottawa, Canada: PRI Project Sustainable Development</w:t>
      </w:r>
      <w:r>
        <w:rPr>
          <w:rFonts w:ascii="Times New Roman" w:eastAsiaTheme="minorHAnsi" w:hAnsi="Times New Roman" w:cs="Times New Roman"/>
          <w:color w:val="333333"/>
          <w:shd w:val="clear" w:color="auto" w:fill="FBFBFB"/>
          <w:lang w:val="en-NZ" w:eastAsia="en-US"/>
        </w:rPr>
        <w:t xml:space="preserve"> &lt;</w:t>
      </w:r>
      <w:hyperlink r:id="rId16" w:history="1">
        <w:r w:rsidRPr="00526F2D">
          <w:rPr>
            <w:rFonts w:ascii="Times New Roman" w:eastAsiaTheme="minorHAnsi" w:hAnsi="Times New Roman" w:cs="Times New Roman"/>
            <w:color w:val="0066CC"/>
            <w:u w:val="single"/>
            <w:lang w:val="en-NZ" w:eastAsia="en-US"/>
          </w:rPr>
          <w:t>http://publications.gc.ca/collections/collection_2008/policyresearch/PH4-47-2008E.pdf</w:t>
        </w:r>
      </w:hyperlink>
      <w:r>
        <w:rPr>
          <w:rFonts w:ascii="Times New Roman" w:eastAsiaTheme="minorHAnsi" w:hAnsi="Times New Roman" w:cs="Times New Roman"/>
          <w:color w:val="0066CC"/>
          <w:u w:val="single"/>
          <w:lang w:val="en-NZ" w:eastAsia="en-US"/>
        </w:rPr>
        <w:t>&gt;</w:t>
      </w:r>
    </w:p>
    <w:p w14:paraId="16EFE7AA" w14:textId="77777777" w:rsidR="002D4AAF" w:rsidRPr="005115FC" w:rsidRDefault="002D4AAF" w:rsidP="00E97677">
      <w:pPr>
        <w:contextualSpacing/>
        <w:jc w:val="both"/>
        <w:rPr>
          <w:shd w:val="clear" w:color="auto" w:fill="FBFBFB"/>
          <w:lang w:val="en-NZ" w:eastAsia="en-US"/>
        </w:rPr>
      </w:pPr>
      <w:r>
        <w:rPr>
          <w:rFonts w:ascii="Times New Roman" w:eastAsiaTheme="minorHAnsi" w:hAnsi="Times New Roman" w:cs="Times New Roman"/>
          <w:color w:val="333333"/>
          <w:shd w:val="clear" w:color="auto" w:fill="FBFBFB"/>
          <w:lang w:val="en-NZ" w:eastAsia="en-US"/>
        </w:rPr>
        <w:t xml:space="preserve">(2) </w:t>
      </w:r>
      <w:r w:rsidRPr="004C1D59">
        <w:rPr>
          <w:rFonts w:ascii="Times New Roman" w:eastAsiaTheme="minorHAnsi" w:hAnsi="Times New Roman" w:cs="Times New Roman"/>
          <w:color w:val="333333"/>
          <w:shd w:val="clear" w:color="auto" w:fill="FBFBFB"/>
          <w:lang w:val="en-NZ" w:eastAsia="en-US"/>
        </w:rPr>
        <w:t>Example of some early work on modelling from Australia including case studies</w:t>
      </w:r>
      <w:r w:rsidRPr="004C1D59">
        <w:rPr>
          <w:rFonts w:ascii="Times New Roman" w:eastAsiaTheme="minorHAnsi" w:hAnsi="Times New Roman" w:cs="Times New Roman"/>
          <w:color w:val="333333"/>
          <w:lang w:val="en-NZ" w:eastAsia="en-US"/>
        </w:rPr>
        <w:br/>
      </w:r>
      <w:proofErr w:type="spellStart"/>
      <w:r w:rsidRPr="004C1D59">
        <w:rPr>
          <w:rFonts w:ascii="Times New Roman" w:eastAsiaTheme="minorHAnsi" w:hAnsi="Times New Roman" w:cs="Times New Roman"/>
          <w:color w:val="333333"/>
          <w:shd w:val="clear" w:color="auto" w:fill="FBFBFB"/>
          <w:lang w:val="en-NZ" w:eastAsia="en-US"/>
        </w:rPr>
        <w:t>Kriticos</w:t>
      </w:r>
      <w:proofErr w:type="spellEnd"/>
      <w:r w:rsidRPr="004C1D59">
        <w:rPr>
          <w:rFonts w:ascii="Times New Roman" w:eastAsiaTheme="minorHAnsi" w:hAnsi="Times New Roman" w:cs="Times New Roman"/>
          <w:color w:val="333333"/>
          <w:shd w:val="clear" w:color="auto" w:fill="FBFBFB"/>
          <w:lang w:val="en-NZ" w:eastAsia="en-US"/>
        </w:rPr>
        <w:t>, D.J., Crossman, N.D., Ota, N. &amp; Scott, J.K. (2010) Climate change and invasive plants in South Australia. Report for the South Australian Department of Water, Land and Biodiversity Conservation. CSIRO Climate Adaptation Flagship, Canberra, Australia. 92pp</w:t>
      </w:r>
      <w:r w:rsidRPr="004C1D59">
        <w:rPr>
          <w:rFonts w:ascii="Times New Roman" w:eastAsiaTheme="minorHAnsi" w:hAnsi="Times New Roman" w:cs="Times New Roman"/>
          <w:color w:val="333333"/>
          <w:lang w:val="en-NZ" w:eastAsia="en-US"/>
        </w:rPr>
        <w:br/>
      </w:r>
      <w:r>
        <w:t>&lt;</w:t>
      </w:r>
      <w:hyperlink r:id="rId17" w:history="1">
        <w:r w:rsidRPr="006A78DA">
          <w:rPr>
            <w:rStyle w:val="Hyperlink"/>
            <w:rFonts w:ascii="Times New Roman" w:eastAsiaTheme="minorHAnsi" w:hAnsi="Times New Roman" w:cs="Times New Roman"/>
            <w:lang w:val="en-NZ" w:eastAsia="en-US"/>
          </w:rPr>
          <w:t>https://publications.csiro.au/rpr/download?pid=csiro%3AEP092039&amp;dsid=DS3</w:t>
        </w:r>
      </w:hyperlink>
      <w:r w:rsidRPr="004C1D59">
        <w:rPr>
          <w:rFonts w:ascii="Times New Roman" w:eastAsiaTheme="minorHAnsi" w:hAnsi="Times New Roman" w:cs="Times New Roman"/>
          <w:color w:val="0066CC"/>
          <w:u w:val="single"/>
          <w:lang w:val="en-NZ" w:eastAsia="en-US"/>
        </w:rPr>
        <w:t>&gt;</w:t>
      </w:r>
      <w:r w:rsidRPr="004C1D59">
        <w:rPr>
          <w:rFonts w:ascii="Times New Roman" w:eastAsiaTheme="minorHAnsi" w:hAnsi="Times New Roman" w:cs="Times New Roman"/>
          <w:color w:val="333333"/>
          <w:shd w:val="clear" w:color="auto" w:fill="FBFBFB"/>
          <w:lang w:val="en-NZ" w:eastAsia="en-US"/>
        </w:rPr>
        <w:t xml:space="preserve"> </w:t>
      </w:r>
    </w:p>
    <w:p w14:paraId="0C971457" w14:textId="77777777" w:rsidR="002D4AAF" w:rsidRPr="00526F2D" w:rsidRDefault="002D4AAF" w:rsidP="00E97677">
      <w:pPr>
        <w:contextualSpacing/>
        <w:jc w:val="both"/>
        <w:rPr>
          <w:rFonts w:ascii="Times New Roman" w:eastAsiaTheme="minorHAnsi" w:hAnsi="Times New Roman" w:cs="Times New Roman"/>
          <w:color w:val="333333"/>
          <w:shd w:val="clear" w:color="auto" w:fill="FBFBFB"/>
          <w:lang w:val="en-NZ" w:eastAsia="en-US"/>
        </w:rPr>
      </w:pPr>
      <w:r>
        <w:rPr>
          <w:rFonts w:ascii="Times New Roman" w:eastAsiaTheme="minorHAnsi" w:hAnsi="Times New Roman" w:cs="Times New Roman"/>
          <w:color w:val="333333"/>
          <w:shd w:val="clear" w:color="auto" w:fill="FBFBFB"/>
          <w:lang w:val="en-NZ" w:eastAsia="en-US"/>
        </w:rPr>
        <w:t xml:space="preserve">(3) </w:t>
      </w:r>
      <w:r w:rsidRPr="00526F2D">
        <w:rPr>
          <w:rFonts w:ascii="Times New Roman" w:eastAsiaTheme="minorHAnsi" w:hAnsi="Times New Roman" w:cs="Times New Roman"/>
          <w:color w:val="333333"/>
          <w:shd w:val="clear" w:color="auto" w:fill="FBFBFB"/>
          <w:lang w:val="en-NZ" w:eastAsia="en-US"/>
        </w:rPr>
        <w:t xml:space="preserve">The Swedish Species Information Centre, part of </w:t>
      </w:r>
      <w:r>
        <w:rPr>
          <w:rFonts w:ascii="Times New Roman" w:eastAsiaTheme="minorHAnsi" w:hAnsi="Times New Roman" w:cs="Times New Roman"/>
          <w:color w:val="333333"/>
          <w:shd w:val="clear" w:color="auto" w:fill="FBFBFB"/>
          <w:lang w:val="en-NZ" w:eastAsia="en-US"/>
        </w:rPr>
        <w:t xml:space="preserve">the </w:t>
      </w:r>
      <w:r w:rsidRPr="00526F2D">
        <w:rPr>
          <w:rFonts w:ascii="Times New Roman" w:eastAsiaTheme="minorHAnsi" w:hAnsi="Times New Roman" w:cs="Times New Roman"/>
          <w:color w:val="333333"/>
          <w:shd w:val="clear" w:color="auto" w:fill="FBFBFB"/>
          <w:lang w:val="en-NZ" w:eastAsia="en-US"/>
        </w:rPr>
        <w:t>Swedish University of Agricultural Sciences, has conducted risk assessment for thousands of alien species that have been observed in Sweden or in nearby countries. Assessments for about 5000 species were conducted using EICAT (Environmental Impact Classification for Alien Taxa) of the IUCN. GEIAA (Generic Ecological Impact Assessment of Alien Species (Version 3.3) developed by Norway was used to conduct assessments for over 1000 additional species. Climate change scenarios and projects have been included in these assessments. The results are available from this link- please note that the document language is Swedish</w:t>
      </w:r>
    </w:p>
    <w:p w14:paraId="1AF40E32" w14:textId="77777777" w:rsidR="002D4AAF" w:rsidRPr="00526F2D" w:rsidRDefault="002D4AAF" w:rsidP="00E97677">
      <w:pPr>
        <w:contextualSpacing/>
        <w:jc w:val="both"/>
        <w:rPr>
          <w:rFonts w:ascii="Times New Roman" w:eastAsiaTheme="minorHAnsi" w:hAnsi="Times New Roman" w:cs="Times New Roman"/>
          <w:lang w:val="en-NZ" w:eastAsia="en-US"/>
        </w:rPr>
      </w:pPr>
      <w:hyperlink r:id="rId18" w:history="1">
        <w:r w:rsidRPr="006A78DA">
          <w:rPr>
            <w:rStyle w:val="Hyperlink"/>
            <w:rFonts w:ascii="Times New Roman" w:eastAsiaTheme="minorHAnsi" w:hAnsi="Times New Roman" w:cs="Times New Roman"/>
            <w:lang w:val="en-NZ" w:eastAsia="en-US"/>
          </w:rPr>
          <w:t>https://www.artdatabanken.se/globalassets/ew/subw/artd/2.-var-verksamhet/publikationer/29.-artdatabankens-risklista/rapport_klassifisering_av_frammande_arter2.pdf</w:t>
        </w:r>
      </w:hyperlink>
    </w:p>
    <w:p w14:paraId="1FD15DAC" w14:textId="77777777" w:rsidR="002D4AAF" w:rsidRPr="004C1D59" w:rsidRDefault="002D4AAF" w:rsidP="00E97677">
      <w:pPr>
        <w:pStyle w:val="FootnoteText"/>
        <w:rPr>
          <w:lang w:val="en-US"/>
        </w:rPr>
      </w:pPr>
    </w:p>
  </w:footnote>
  <w:footnote w:id="69">
    <w:p w14:paraId="3E034A3B" w14:textId="77777777" w:rsidR="002D4AAF" w:rsidRPr="00C97105" w:rsidRDefault="002D4AAF" w:rsidP="00E97677">
      <w:pPr>
        <w:pStyle w:val="FootnoteText"/>
        <w:rPr>
          <w:lang w:val="en-US"/>
        </w:rPr>
      </w:pPr>
      <w:r>
        <w:rPr>
          <w:rStyle w:val="FootnoteReference"/>
        </w:rPr>
        <w:footnoteRef/>
      </w:r>
      <w:r>
        <w:t xml:space="preserve"> </w:t>
      </w:r>
      <w:proofErr w:type="spellStart"/>
      <w:r w:rsidRPr="00C97105">
        <w:t>Godfree</w:t>
      </w:r>
      <w:proofErr w:type="spellEnd"/>
      <w:r w:rsidRPr="00C97105">
        <w:t xml:space="preserve">, R. C., </w:t>
      </w:r>
      <w:proofErr w:type="spellStart"/>
      <w:r w:rsidRPr="00C97105">
        <w:t>Knerr</w:t>
      </w:r>
      <w:proofErr w:type="spellEnd"/>
      <w:r w:rsidRPr="00C97105">
        <w:t xml:space="preserve">, N., </w:t>
      </w:r>
      <w:proofErr w:type="spellStart"/>
      <w:r w:rsidRPr="00C97105">
        <w:t>Godfree</w:t>
      </w:r>
      <w:proofErr w:type="spellEnd"/>
      <w:r w:rsidRPr="00C97105">
        <w:t xml:space="preserve">, D., Busby, J., Robertson, B., &amp; </w:t>
      </w:r>
      <w:proofErr w:type="spellStart"/>
      <w:r w:rsidRPr="00C97105">
        <w:t>Ensinas-Viso</w:t>
      </w:r>
      <w:proofErr w:type="spellEnd"/>
      <w:r w:rsidRPr="00C97105">
        <w:t>, F. (2019). Historical reconstruction unveils the risk of mass mortality and ecosystem collapse during pan-continental megadrought. Proceedings of the National Academy of Sciences of the United States of America.</w:t>
      </w:r>
    </w:p>
  </w:footnote>
  <w:footnote w:id="70">
    <w:p w14:paraId="1F437C7F" w14:textId="77777777" w:rsidR="002D4AAF" w:rsidRDefault="002D4AAF" w:rsidP="00E97677">
      <w:pPr>
        <w:pStyle w:val="FootnoteText"/>
      </w:pPr>
      <w:r>
        <w:rPr>
          <w:rStyle w:val="FootnoteReference"/>
        </w:rPr>
        <w:footnoteRef/>
      </w:r>
      <w:r>
        <w:t xml:space="preserve"> </w:t>
      </w:r>
      <w:proofErr w:type="spellStart"/>
      <w:r>
        <w:t>Hoveka</w:t>
      </w:r>
      <w:proofErr w:type="spellEnd"/>
      <w:r>
        <w:t xml:space="preserve">, L. N., </w:t>
      </w:r>
      <w:proofErr w:type="spellStart"/>
      <w:r>
        <w:t>Bezeng</w:t>
      </w:r>
      <w:proofErr w:type="spellEnd"/>
      <w:r>
        <w:t xml:space="preserve">, B. S., </w:t>
      </w:r>
      <w:proofErr w:type="spellStart"/>
      <w:r>
        <w:t>Yessoufou</w:t>
      </w:r>
      <w:proofErr w:type="spellEnd"/>
      <w:r>
        <w:t>, K., Boatwright, J. S., &amp; Van Der Bank, M. (2016). Effects of climate change on the future distributions of the top five freshwater invasive plants in South Africa. South African Journal of Botany.</w:t>
      </w:r>
    </w:p>
    <w:p w14:paraId="7B0BDD6A" w14:textId="77777777" w:rsidR="002D4AAF" w:rsidRPr="00C97105" w:rsidRDefault="002D4AAF" w:rsidP="00E97677">
      <w:pPr>
        <w:pStyle w:val="FootnoteText"/>
        <w:rPr>
          <w:lang w:val="en-US"/>
        </w:rPr>
      </w:pPr>
      <w:proofErr w:type="spellStart"/>
      <w:r>
        <w:t>Kraaij</w:t>
      </w:r>
      <w:proofErr w:type="spellEnd"/>
      <w:r>
        <w:t xml:space="preserve">, T., Baard, J. A., Arndt, J., </w:t>
      </w:r>
      <w:proofErr w:type="spellStart"/>
      <w:r>
        <w:t>Vhengani</w:t>
      </w:r>
      <w:proofErr w:type="spellEnd"/>
      <w:r>
        <w:t xml:space="preserve">, L., &amp; van </w:t>
      </w:r>
      <w:proofErr w:type="spellStart"/>
      <w:r>
        <w:t>Wilgen</w:t>
      </w:r>
      <w:proofErr w:type="spellEnd"/>
      <w:r>
        <w:t>, B. W. (2018). An assessment of climate, weather, and fuel factors influencing a large, destructive wildfire in the Knysna region, South Africa. Fire Ecology.</w:t>
      </w:r>
    </w:p>
  </w:footnote>
  <w:footnote w:id="71">
    <w:p w14:paraId="113A1E14" w14:textId="77777777" w:rsidR="002D4AAF" w:rsidRDefault="002D4AAF" w:rsidP="00E97677">
      <w:pPr>
        <w:pStyle w:val="FootnoteText"/>
      </w:pPr>
      <w:r>
        <w:rPr>
          <w:rStyle w:val="FootnoteReference"/>
        </w:rPr>
        <w:footnoteRef/>
      </w:r>
      <w:r>
        <w:t xml:space="preserve"> </w:t>
      </w:r>
      <w:proofErr w:type="spellStart"/>
      <w:r>
        <w:t>Byeon</w:t>
      </w:r>
      <w:proofErr w:type="spellEnd"/>
      <w:r>
        <w:t xml:space="preserve">, D.-h., Jung, S., &amp; W-H., L. (2018). Review of CLIMEX and </w:t>
      </w:r>
      <w:proofErr w:type="spellStart"/>
      <w:r>
        <w:t>MaxEnt</w:t>
      </w:r>
      <w:proofErr w:type="spellEnd"/>
      <w:r>
        <w:t xml:space="preserve"> for studying species distribution in South Korea. Journal of Asia-Pacific Biodiversity.</w:t>
      </w:r>
    </w:p>
    <w:p w14:paraId="7DA08E66" w14:textId="77777777" w:rsidR="002D4AAF" w:rsidRDefault="002D4AAF" w:rsidP="00E97677">
      <w:pPr>
        <w:pStyle w:val="FootnoteText"/>
      </w:pPr>
      <w:proofErr w:type="spellStart"/>
      <w:r>
        <w:t>Kriticos</w:t>
      </w:r>
      <w:proofErr w:type="spellEnd"/>
      <w:r>
        <w:t>, D. J. (2012). Regional climate-matching to estimate current and future sources of biosecurity threats. Biological Invasions.</w:t>
      </w:r>
    </w:p>
    <w:p w14:paraId="1383D48C" w14:textId="77777777" w:rsidR="002D4AAF" w:rsidRDefault="002D4AAF" w:rsidP="00E97677">
      <w:pPr>
        <w:pStyle w:val="FootnoteText"/>
      </w:pPr>
      <w:proofErr w:type="spellStart"/>
      <w:r>
        <w:t>Kriticos</w:t>
      </w:r>
      <w:proofErr w:type="spellEnd"/>
      <w:r>
        <w:t xml:space="preserve">, D. J., </w:t>
      </w:r>
      <w:proofErr w:type="spellStart"/>
      <w:r>
        <w:t>Sutherst</w:t>
      </w:r>
      <w:proofErr w:type="spellEnd"/>
      <w:r>
        <w:t xml:space="preserve">, R. W., Brown, J. R., Adkins, S. W., &amp; </w:t>
      </w:r>
      <w:proofErr w:type="spellStart"/>
      <w:r>
        <w:t>Maywald</w:t>
      </w:r>
      <w:proofErr w:type="spellEnd"/>
      <w:r>
        <w:t xml:space="preserve">, G. F. (2003). Climate change and the potential distribution of an invasive alien plant: Acacia </w:t>
      </w:r>
      <w:proofErr w:type="spellStart"/>
      <w:r>
        <w:t>nilotica</w:t>
      </w:r>
      <w:proofErr w:type="spellEnd"/>
      <w:r>
        <w:t xml:space="preserve"> ssp. </w:t>
      </w:r>
      <w:proofErr w:type="spellStart"/>
      <w:r>
        <w:t>indica</w:t>
      </w:r>
      <w:proofErr w:type="spellEnd"/>
      <w:r>
        <w:t xml:space="preserve"> </w:t>
      </w:r>
      <w:proofErr w:type="spellStart"/>
      <w:r>
        <w:t>i</w:t>
      </w:r>
      <w:proofErr w:type="spellEnd"/>
      <w:r>
        <w:t xml:space="preserve"> Australia. Journal of Applied Ecology.</w:t>
      </w:r>
    </w:p>
    <w:p w14:paraId="437DAB24" w14:textId="77777777" w:rsidR="002D4AAF" w:rsidRPr="00B47B7D" w:rsidRDefault="002D4AAF" w:rsidP="00E97677">
      <w:pPr>
        <w:pStyle w:val="FootnoteText"/>
        <w:rPr>
          <w:lang w:val="fr-CA"/>
        </w:rPr>
      </w:pPr>
      <w:r>
        <w:t xml:space="preserve">Lu, X., Wang, L., &amp; McCabe, M. F. (2016). Elevated CO2 as a driver of global dryland greening. </w:t>
      </w:r>
      <w:r w:rsidRPr="00B47B7D">
        <w:rPr>
          <w:lang w:val="fr-CA"/>
        </w:rPr>
        <w:t xml:space="preserve">Scientific </w:t>
      </w:r>
      <w:proofErr w:type="gramStart"/>
      <w:r w:rsidRPr="00B47B7D">
        <w:rPr>
          <w:lang w:val="fr-CA"/>
        </w:rPr>
        <w:t>Reports .</w:t>
      </w:r>
      <w:proofErr w:type="gramEnd"/>
    </w:p>
    <w:p w14:paraId="471B6B54" w14:textId="77777777" w:rsidR="002D4AAF" w:rsidRPr="004C1D59" w:rsidRDefault="002D4AAF" w:rsidP="00E97677">
      <w:pPr>
        <w:pStyle w:val="FootnoteText"/>
        <w:rPr>
          <w:lang w:val="en-US"/>
        </w:rPr>
      </w:pPr>
      <w:r w:rsidRPr="00B47B7D">
        <w:rPr>
          <w:lang w:val="fr-CA"/>
        </w:rPr>
        <w:t xml:space="preserve">Ni, W. L., Li, Z. H., Chen, H. J., Wan, F. H., </w:t>
      </w:r>
      <w:proofErr w:type="spellStart"/>
      <w:r w:rsidRPr="00B47B7D">
        <w:rPr>
          <w:lang w:val="fr-CA"/>
        </w:rPr>
        <w:t>Qu</w:t>
      </w:r>
      <w:proofErr w:type="spellEnd"/>
      <w:r w:rsidRPr="00B47B7D">
        <w:rPr>
          <w:lang w:val="fr-CA"/>
        </w:rPr>
        <w:t xml:space="preserve">, W. W., Zhang, Z., &amp; </w:t>
      </w:r>
      <w:proofErr w:type="spellStart"/>
      <w:r w:rsidRPr="00B47B7D">
        <w:rPr>
          <w:lang w:val="fr-CA"/>
        </w:rPr>
        <w:t>Kriticos</w:t>
      </w:r>
      <w:proofErr w:type="spellEnd"/>
      <w:r w:rsidRPr="00B47B7D">
        <w:rPr>
          <w:lang w:val="fr-CA"/>
        </w:rPr>
        <w:t xml:space="preserve">, D. J. (2012). </w:t>
      </w:r>
      <w:r>
        <w:t xml:space="preserve">Including climate change in pest risk assessment: the peach fruit fly, </w:t>
      </w:r>
      <w:proofErr w:type="spellStart"/>
      <w:r>
        <w:t>Bactrocera</w:t>
      </w:r>
      <w:proofErr w:type="spellEnd"/>
      <w:r>
        <w:t xml:space="preserve"> </w:t>
      </w:r>
      <w:proofErr w:type="spellStart"/>
      <w:r>
        <w:t>zonata</w:t>
      </w:r>
      <w:proofErr w:type="spellEnd"/>
      <w:r>
        <w:t xml:space="preserve"> (</w:t>
      </w:r>
      <w:proofErr w:type="spellStart"/>
      <w:r>
        <w:t>Diptera</w:t>
      </w:r>
      <w:proofErr w:type="spellEnd"/>
      <w:r>
        <w:t xml:space="preserve">: </w:t>
      </w:r>
      <w:proofErr w:type="spellStart"/>
      <w:r>
        <w:t>Tephritidae</w:t>
      </w:r>
      <w:proofErr w:type="spellEnd"/>
      <w:r>
        <w:t>). Bulletin of Entomological Research.</w:t>
      </w:r>
    </w:p>
  </w:footnote>
  <w:footnote w:id="72">
    <w:p w14:paraId="01F15AE6" w14:textId="77777777" w:rsidR="002D4AAF" w:rsidRPr="00B47B7D" w:rsidRDefault="002D4AAF" w:rsidP="00E97677">
      <w:pPr>
        <w:pStyle w:val="FootnoteText"/>
        <w:rPr>
          <w:lang w:val="en-US"/>
        </w:rPr>
      </w:pPr>
      <w:r>
        <w:rPr>
          <w:rStyle w:val="FootnoteReference"/>
        </w:rPr>
        <w:footnoteRef/>
      </w:r>
      <w:r>
        <w:t xml:space="preserve"> </w:t>
      </w:r>
      <w:r w:rsidRPr="00D42B49">
        <w:t>https://adaptnrm.csiro.au/wp-content/uploads/2014/08/Adapt-NRM_M2_WeedsTechGuide_5.1_LR.pdf</w:t>
      </w:r>
    </w:p>
  </w:footnote>
  <w:footnote w:id="73">
    <w:p w14:paraId="2338D3D1" w14:textId="77777777" w:rsidR="002D4AAF" w:rsidRDefault="002D4AAF" w:rsidP="00E97677">
      <w:pPr>
        <w:pStyle w:val="FootnoteText"/>
      </w:pPr>
      <w:r>
        <w:rPr>
          <w:rStyle w:val="FootnoteReference"/>
        </w:rPr>
        <w:footnoteRef/>
      </w:r>
      <w:r>
        <w:t xml:space="preserve"> </w:t>
      </w:r>
      <w:proofErr w:type="spellStart"/>
      <w:r>
        <w:t>AdaptNRM</w:t>
      </w:r>
      <w:proofErr w:type="spellEnd"/>
      <w:r>
        <w:t xml:space="preserve"> module 2: Invasive plant species and climate change</w:t>
      </w:r>
    </w:p>
    <w:p w14:paraId="5622BD7D" w14:textId="77777777" w:rsidR="002D4AAF" w:rsidRPr="00B47B7D" w:rsidRDefault="002D4AAF" w:rsidP="00E97677">
      <w:pPr>
        <w:pStyle w:val="FootnoteText"/>
        <w:rPr>
          <w:lang w:val="en-US"/>
        </w:rPr>
      </w:pPr>
      <w:r>
        <w:t>https://data.gov.au/dataset/ds-dap-csiro%3A10209/details?q=alien%20species</w:t>
      </w:r>
    </w:p>
  </w:footnote>
  <w:footnote w:id="74">
    <w:p w14:paraId="0DCC369C" w14:textId="77777777" w:rsidR="002D4AAF" w:rsidRDefault="002D4AAF" w:rsidP="00E97677">
      <w:pPr>
        <w:pStyle w:val="FootnoteText"/>
      </w:pPr>
      <w:r>
        <w:rPr>
          <w:rStyle w:val="FootnoteReference"/>
        </w:rPr>
        <w:footnoteRef/>
      </w:r>
      <w:r>
        <w:t xml:space="preserve"> </w:t>
      </w:r>
      <w:proofErr w:type="spellStart"/>
      <w:r>
        <w:t>AdaptNRM</w:t>
      </w:r>
      <w:proofErr w:type="spellEnd"/>
      <w:r>
        <w:t xml:space="preserve"> module 2: Invasive plant species and climate change</w:t>
      </w:r>
    </w:p>
    <w:p w14:paraId="6E57BC1C" w14:textId="77777777" w:rsidR="002D4AAF" w:rsidRPr="004C1D59" w:rsidRDefault="002D4AAF" w:rsidP="00E97677">
      <w:pPr>
        <w:pStyle w:val="FootnoteText"/>
        <w:rPr>
          <w:lang w:val="en-US"/>
        </w:rPr>
      </w:pPr>
      <w:r>
        <w:t>https://data.gov.au/dataset/ds-dap-csiro%3A8708/details?q=alien%20species</w:t>
      </w:r>
    </w:p>
  </w:footnote>
  <w:footnote w:id="75">
    <w:p w14:paraId="36D87C47" w14:textId="77777777" w:rsidR="002D4AAF" w:rsidRPr="004C1D59" w:rsidRDefault="002D4AAF" w:rsidP="00E97677">
      <w:pPr>
        <w:spacing w:after="0"/>
        <w:jc w:val="both"/>
        <w:rPr>
          <w:shd w:val="clear" w:color="auto" w:fill="FBFBFB"/>
          <w:lang w:val="en-NZ" w:eastAsia="en-US"/>
        </w:rPr>
      </w:pPr>
      <w:r>
        <w:rPr>
          <w:rStyle w:val="FootnoteReference"/>
        </w:rPr>
        <w:footnoteRef/>
      </w:r>
      <w:r>
        <w:t xml:space="preserve"> </w:t>
      </w:r>
      <w:r w:rsidRPr="004C1D59">
        <w:rPr>
          <w:shd w:val="clear" w:color="auto" w:fill="FBFBFB"/>
          <w:lang w:val="en-NZ" w:eastAsia="en-US"/>
        </w:rPr>
        <w:t>https://www.doc.govt.nz/Documents/science-and-technical/sap257.pdf</w:t>
      </w:r>
    </w:p>
  </w:footnote>
  <w:footnote w:id="76">
    <w:p w14:paraId="2A247E3F" w14:textId="77777777" w:rsidR="002D4AAF" w:rsidRPr="00B47B7D" w:rsidRDefault="002D4AAF" w:rsidP="00E97677">
      <w:pPr>
        <w:pStyle w:val="FootnoteText"/>
        <w:rPr>
          <w:lang w:val="en-US"/>
        </w:rPr>
      </w:pPr>
      <w:r>
        <w:rPr>
          <w:rStyle w:val="FootnoteReference"/>
        </w:rPr>
        <w:footnoteRef/>
      </w:r>
      <w:r>
        <w:t xml:space="preserve"> </w:t>
      </w:r>
      <w:hyperlink r:id="rId19" w:history="1">
        <w:r w:rsidRPr="005115D9">
          <w:rPr>
            <w:rStyle w:val="Hyperlink"/>
            <w:shd w:val="clear" w:color="auto" w:fill="FBFBFB"/>
            <w:lang w:val="en-NZ" w:eastAsia="en-US"/>
          </w:rPr>
          <w:t>https://www.eli.org/sites/default/files/docs/bioinvasions_in_a_changing_world_dec_2014.pdf</w:t>
        </w:r>
      </w:hyperlink>
    </w:p>
  </w:footnote>
  <w:footnote w:id="77">
    <w:p w14:paraId="6A2137C6" w14:textId="77777777" w:rsidR="002D4AAF" w:rsidRDefault="002D4AAF" w:rsidP="00526F2D">
      <w:pPr>
        <w:pStyle w:val="FootnoteText"/>
      </w:pPr>
      <w:r>
        <w:rPr>
          <w:rStyle w:val="FootnoteReference"/>
        </w:rPr>
        <w:footnoteRef/>
      </w:r>
      <w:r>
        <w:t xml:space="preserve"> </w:t>
      </w:r>
      <w:proofErr w:type="spellStart"/>
      <w:r w:rsidRPr="00260986">
        <w:rPr>
          <w:rFonts w:eastAsia="Times New Roman" w:cstheme="minorHAnsi"/>
          <w:lang w:eastAsia="en-AU"/>
        </w:rPr>
        <w:t>Savary</w:t>
      </w:r>
      <w:proofErr w:type="spellEnd"/>
      <w:r w:rsidRPr="00260986">
        <w:rPr>
          <w:rFonts w:eastAsia="Times New Roman" w:cstheme="minorHAnsi"/>
          <w:lang w:eastAsia="en-AU"/>
        </w:rPr>
        <w:t xml:space="preserve"> S, </w:t>
      </w:r>
      <w:proofErr w:type="spellStart"/>
      <w:r w:rsidRPr="00260986">
        <w:rPr>
          <w:rFonts w:eastAsia="Times New Roman" w:cstheme="minorHAnsi"/>
          <w:lang w:eastAsia="en-AU"/>
        </w:rPr>
        <w:t>Willocquet</w:t>
      </w:r>
      <w:proofErr w:type="spellEnd"/>
      <w:r w:rsidRPr="00260986">
        <w:rPr>
          <w:rFonts w:eastAsia="Times New Roman" w:cstheme="minorHAnsi"/>
          <w:lang w:eastAsia="en-AU"/>
        </w:rPr>
        <w:t xml:space="preserve"> L, </w:t>
      </w:r>
      <w:proofErr w:type="spellStart"/>
      <w:r w:rsidRPr="00260986">
        <w:rPr>
          <w:rFonts w:eastAsia="Times New Roman" w:cstheme="minorHAnsi"/>
          <w:lang w:eastAsia="en-AU"/>
        </w:rPr>
        <w:t>Pethybridge</w:t>
      </w:r>
      <w:proofErr w:type="spellEnd"/>
      <w:r w:rsidRPr="00260986">
        <w:rPr>
          <w:rFonts w:eastAsia="Times New Roman" w:cstheme="minorHAnsi"/>
          <w:lang w:eastAsia="en-AU"/>
        </w:rPr>
        <w:t xml:space="preserve"> SJ, Esker P, McRoberts N and Nelson A 2019.  The global burden of pathogens and pests on major food crops. Nature Ecology &amp; Evolution 434 430–439.  (</w:t>
      </w:r>
      <w:hyperlink r:id="rId20" w:history="1">
        <w:r w:rsidRPr="00A41EB2">
          <w:rPr>
            <w:rStyle w:val="Hyperlink"/>
            <w:rFonts w:eastAsia="Times New Roman" w:cstheme="minorHAnsi"/>
            <w:lang w:eastAsia="en-AU"/>
          </w:rPr>
          <w:t>http://www.nature.com/natecolevol</w:t>
        </w:r>
      </w:hyperlink>
      <w:r w:rsidRPr="00260986">
        <w:rPr>
          <w:rFonts w:eastAsia="Times New Roman" w:cstheme="minorHAnsi"/>
          <w:lang w:eastAsia="en-AU"/>
        </w:rPr>
        <w:t>)</w:t>
      </w:r>
      <w:r>
        <w:rPr>
          <w:rFonts w:eastAsia="Times New Roman" w:cstheme="minorHAnsi"/>
          <w:lang w:eastAsia="en-AU"/>
        </w:rPr>
        <w:t xml:space="preserve"> </w:t>
      </w:r>
    </w:p>
  </w:footnote>
  <w:footnote w:id="78">
    <w:p w14:paraId="1765A509" w14:textId="77777777" w:rsidR="002D4AAF" w:rsidRDefault="002D4AAF" w:rsidP="00526F2D">
      <w:pPr>
        <w:pStyle w:val="FootnoteText"/>
      </w:pPr>
      <w:r>
        <w:rPr>
          <w:rStyle w:val="FootnoteReference"/>
        </w:rPr>
        <w:footnoteRef/>
      </w:r>
      <w:r>
        <w:t xml:space="preserve"> </w:t>
      </w:r>
      <w:r w:rsidRPr="00260986">
        <w:t xml:space="preserve">Pfeiffer, J.M. and </w:t>
      </w:r>
      <w:proofErr w:type="spellStart"/>
      <w:r w:rsidRPr="00260986">
        <w:t>Voeks</w:t>
      </w:r>
      <w:proofErr w:type="spellEnd"/>
      <w:r w:rsidRPr="00260986">
        <w:t>, R.A., 2008. Biological invasions and biocultural diversity: linking ecological and cultural systems. Environmental Conservation, 35(4), pp.281-293.</w:t>
      </w:r>
    </w:p>
  </w:footnote>
  <w:footnote w:id="79">
    <w:p w14:paraId="317918A5" w14:textId="77777777" w:rsidR="002D4AAF" w:rsidRDefault="002D4AAF" w:rsidP="00526F2D">
      <w:pPr>
        <w:pStyle w:val="FootnoteText"/>
      </w:pPr>
      <w:r>
        <w:rPr>
          <w:rStyle w:val="FootnoteReference"/>
        </w:rPr>
        <w:footnoteRef/>
      </w:r>
      <w:r>
        <w:t xml:space="preserve"> </w:t>
      </w:r>
      <w:r w:rsidRPr="00260986">
        <w:t>Shackleton, R.T., Shackleton, C.M. and Kull, C.A., 2019. The role of invasive alien species in shaping local livelihoods and human well-being: A review. Journal of environmental management, 229, pp.145-157.</w:t>
      </w:r>
    </w:p>
  </w:footnote>
  <w:footnote w:id="80">
    <w:p w14:paraId="0DB34BA2" w14:textId="77777777" w:rsidR="002D4AAF" w:rsidRDefault="002D4AAF" w:rsidP="00526F2D">
      <w:pPr>
        <w:pStyle w:val="FootnoteText"/>
      </w:pPr>
      <w:r>
        <w:rPr>
          <w:rStyle w:val="FootnoteReference"/>
        </w:rPr>
        <w:footnoteRef/>
      </w:r>
      <w:r>
        <w:t xml:space="preserve"> </w:t>
      </w:r>
      <w:proofErr w:type="spellStart"/>
      <w:r w:rsidRPr="00260986">
        <w:t>Urry</w:t>
      </w:r>
      <w:proofErr w:type="spellEnd"/>
      <w:r w:rsidRPr="00260986">
        <w:t>, J., 1979. Beyond the frontier: European influence, aborigines and the concept of ‘</w:t>
      </w:r>
      <w:proofErr w:type="spellStart"/>
      <w:r w:rsidRPr="00260986">
        <w:t>traditional’culture</w:t>
      </w:r>
      <w:proofErr w:type="spellEnd"/>
      <w:r w:rsidRPr="00260986">
        <w:t>. Journal of Australian Studies, 3(5), pp.2-</w:t>
      </w:r>
      <w:proofErr w:type="gramStart"/>
      <w:r w:rsidRPr="00260986">
        <w:t>16.(</w:t>
      </w:r>
      <w:proofErr w:type="gramEnd"/>
      <w:r w:rsidRPr="00260986">
        <w:t>https://www.tandfonline.com/doi/abs/10.1080/14443057909386796?journalCode=rjau20)</w:t>
      </w:r>
    </w:p>
  </w:footnote>
  <w:footnote w:id="81">
    <w:p w14:paraId="32694997" w14:textId="77777777" w:rsidR="002D4AAF" w:rsidRDefault="002D4AAF" w:rsidP="00526F2D">
      <w:pPr>
        <w:pStyle w:val="FootnoteText"/>
      </w:pPr>
      <w:r>
        <w:rPr>
          <w:rStyle w:val="FootnoteReference"/>
        </w:rPr>
        <w:footnoteRef/>
      </w:r>
      <w:r>
        <w:t xml:space="preserve"> </w:t>
      </w:r>
      <w:proofErr w:type="spellStart"/>
      <w:r w:rsidRPr="00370487">
        <w:t>Symanski</w:t>
      </w:r>
      <w:proofErr w:type="spellEnd"/>
      <w:r w:rsidRPr="00370487">
        <w:t>, R., 1994. Contested realities: feral horses in outback Australia. Annals of the Association of American Geographers, 84(2), pp.251-</w:t>
      </w:r>
      <w:proofErr w:type="gramStart"/>
      <w:r w:rsidRPr="00370487">
        <w:t>269.(</w:t>
      </w:r>
      <w:proofErr w:type="gramEnd"/>
      <w:r w:rsidRPr="00370487">
        <w:t>https://onlinelibrary.wiley.com/doi/abs/10.1111/j.1467-8306.1994.tb01737.x)</w:t>
      </w:r>
    </w:p>
  </w:footnote>
  <w:footnote w:id="82">
    <w:p w14:paraId="0C38E121" w14:textId="77777777" w:rsidR="002D4AAF" w:rsidRDefault="002D4AAF" w:rsidP="00526F2D">
      <w:pPr>
        <w:pStyle w:val="FootnoteText"/>
      </w:pPr>
      <w:r>
        <w:rPr>
          <w:rStyle w:val="FootnoteReference"/>
        </w:rPr>
        <w:footnoteRef/>
      </w:r>
      <w:r>
        <w:t xml:space="preserve"> </w:t>
      </w:r>
      <w:r w:rsidRPr="00370487">
        <w:rPr>
          <w:rFonts w:hint="eastAsia"/>
        </w:rPr>
        <w:t xml:space="preserve">Trigger, D.S.2008. Indigeneity, </w:t>
      </w:r>
      <w:proofErr w:type="spellStart"/>
      <w:r w:rsidRPr="00370487">
        <w:rPr>
          <w:rFonts w:hint="eastAsia"/>
        </w:rPr>
        <w:t>ferality</w:t>
      </w:r>
      <w:proofErr w:type="spellEnd"/>
      <w:r w:rsidRPr="00370487">
        <w:rPr>
          <w:rFonts w:hint="eastAsia"/>
        </w:rPr>
        <w:t xml:space="preserve">, and what </w:t>
      </w:r>
      <w:r w:rsidRPr="00370487">
        <w:rPr>
          <w:rFonts w:hint="eastAsia"/>
        </w:rPr>
        <w:t>‘</w:t>
      </w:r>
      <w:r w:rsidRPr="00370487">
        <w:rPr>
          <w:rFonts w:hint="eastAsia"/>
        </w:rPr>
        <w:t>belongs</w:t>
      </w:r>
      <w:r w:rsidRPr="00370487">
        <w:rPr>
          <w:rFonts w:hint="eastAsia"/>
        </w:rPr>
        <w:t>’</w:t>
      </w:r>
      <w:r w:rsidRPr="00370487">
        <w:rPr>
          <w:rFonts w:hint="eastAsia"/>
        </w:rPr>
        <w:t xml:space="preserve"> in the Australian bush: Aboriginal responses to </w:t>
      </w:r>
      <w:r w:rsidRPr="00370487">
        <w:rPr>
          <w:rFonts w:hint="eastAsia"/>
        </w:rPr>
        <w:t>‘</w:t>
      </w:r>
      <w:r w:rsidRPr="00370487">
        <w:rPr>
          <w:rFonts w:hint="eastAsia"/>
        </w:rPr>
        <w:t>introduced</w:t>
      </w:r>
      <w:r w:rsidRPr="00370487">
        <w:rPr>
          <w:rFonts w:hint="eastAsia"/>
        </w:rPr>
        <w:t>’</w:t>
      </w:r>
      <w:r w:rsidRPr="00370487">
        <w:rPr>
          <w:rFonts w:hint="eastAsia"/>
        </w:rPr>
        <w:t>animals and plants in a settler</w:t>
      </w:r>
      <w:r w:rsidRPr="00370487">
        <w:rPr>
          <w:rFonts w:hint="eastAsia"/>
        </w:rPr>
        <w:t>‐</w:t>
      </w:r>
      <w:r w:rsidRPr="00370487">
        <w:rPr>
          <w:rFonts w:hint="eastAsia"/>
        </w:rPr>
        <w:t xml:space="preserve">descendant society. Journal of the Royal Anthropological Institute, 14(3), pp.628-646. </w:t>
      </w:r>
      <w:r w:rsidRPr="00370487">
        <w:rPr>
          <w:rFonts w:hint="eastAsia"/>
          <w:highlight w:val="yellow"/>
        </w:rPr>
        <w:t>Attached</w:t>
      </w:r>
    </w:p>
  </w:footnote>
  <w:footnote w:id="83">
    <w:p w14:paraId="7D215619" w14:textId="77777777" w:rsidR="002D4AAF" w:rsidRDefault="002D4AAF" w:rsidP="00526F2D">
      <w:pPr>
        <w:pStyle w:val="FootnoteText"/>
      </w:pPr>
      <w:r>
        <w:rPr>
          <w:rStyle w:val="FootnoteReference"/>
        </w:rPr>
        <w:footnoteRef/>
      </w:r>
      <w:r>
        <w:t xml:space="preserve"> </w:t>
      </w:r>
      <w:r w:rsidRPr="00370487">
        <w:t xml:space="preserve">Robinson, C. and Wallington, T., 2012. Boundary work: engaging knowledge systems in co-management of feral animals on Indigenous lands. Ecology and Society, 17(2). </w:t>
      </w:r>
      <w:r w:rsidRPr="00370487">
        <w:rPr>
          <w:highlight w:val="yellow"/>
        </w:rPr>
        <w:t>Attached</w:t>
      </w:r>
    </w:p>
  </w:footnote>
  <w:footnote w:id="84">
    <w:p w14:paraId="02F0F63F" w14:textId="77777777" w:rsidR="002D4AAF" w:rsidRDefault="002D4AAF" w:rsidP="00526F2D">
      <w:pPr>
        <w:pStyle w:val="FootnoteText"/>
      </w:pPr>
      <w:r>
        <w:rPr>
          <w:rStyle w:val="FootnoteReference"/>
        </w:rPr>
        <w:footnoteRef/>
      </w:r>
      <w:r>
        <w:t xml:space="preserve"> </w:t>
      </w:r>
      <w:proofErr w:type="spellStart"/>
      <w:r w:rsidRPr="00370487">
        <w:rPr>
          <w:rFonts w:hint="eastAsia"/>
        </w:rPr>
        <w:t>Vaarzon</w:t>
      </w:r>
      <w:proofErr w:type="spellEnd"/>
      <w:r w:rsidRPr="00370487">
        <w:rPr>
          <w:rFonts w:hint="eastAsia"/>
        </w:rPr>
        <w:t>‐</w:t>
      </w:r>
      <w:r w:rsidRPr="00370487">
        <w:rPr>
          <w:rFonts w:hint="eastAsia"/>
        </w:rPr>
        <w:t>Morel, P. and Edwards, G., 2012. Incorporating Aboriginal people</w:t>
      </w:r>
      <w:r w:rsidRPr="00370487">
        <w:rPr>
          <w:rFonts w:hint="eastAsia"/>
        </w:rPr>
        <w:t>’</w:t>
      </w:r>
      <w:r w:rsidRPr="00370487">
        <w:rPr>
          <w:rFonts w:hint="eastAsia"/>
        </w:rPr>
        <w:t>s perceptions of introduced animals in resource management: insights from the feral camel project. Ecological management &amp; restoration, 13(1), pp.65-71. (https://onlinelibrary.wiley.c</w:t>
      </w:r>
      <w:r w:rsidRPr="00370487">
        <w:t>om/doi/full/10.1111/j.1442-8903.2011.00619.x)</w:t>
      </w:r>
    </w:p>
  </w:footnote>
  <w:footnote w:id="85">
    <w:p w14:paraId="7123776C" w14:textId="77777777" w:rsidR="002D4AAF" w:rsidRDefault="002D4AAF" w:rsidP="00526F2D">
      <w:pPr>
        <w:pStyle w:val="FootnoteText"/>
      </w:pPr>
      <w:r>
        <w:rPr>
          <w:rStyle w:val="FootnoteReference"/>
        </w:rPr>
        <w:footnoteRef/>
      </w:r>
      <w:r>
        <w:t xml:space="preserve"> </w:t>
      </w:r>
      <w:proofErr w:type="spellStart"/>
      <w:r w:rsidRPr="00370487">
        <w:t>Kaethner</w:t>
      </w:r>
      <w:proofErr w:type="spellEnd"/>
      <w:r w:rsidRPr="00370487">
        <w:t>, B., See, P. and Pennington, A., 2016. Talking camels: a consultation strategy for consent to conduct feral camel management on Aboriginal-owned land in Australia. The Rangeland Journal, 38(2), pp.125-</w:t>
      </w:r>
      <w:proofErr w:type="gramStart"/>
      <w:r w:rsidRPr="00370487">
        <w:t>133.(</w:t>
      </w:r>
      <w:proofErr w:type="gramEnd"/>
      <w:r w:rsidRPr="00370487">
        <w:t>http://www.publish.csiro.au/RJ/RJ15076)</w:t>
      </w:r>
    </w:p>
  </w:footnote>
  <w:footnote w:id="86">
    <w:p w14:paraId="78A94E56" w14:textId="77777777" w:rsidR="002D4AAF" w:rsidRDefault="002D4AAF" w:rsidP="00526F2D">
      <w:pPr>
        <w:pStyle w:val="FootnoteText"/>
      </w:pPr>
      <w:r>
        <w:rPr>
          <w:rStyle w:val="FootnoteReference"/>
        </w:rPr>
        <w:footnoteRef/>
      </w:r>
      <w:r>
        <w:t xml:space="preserve"> </w:t>
      </w:r>
      <w:proofErr w:type="spellStart"/>
      <w:r w:rsidRPr="00370487">
        <w:t>Vaarzon</w:t>
      </w:r>
      <w:proofErr w:type="spellEnd"/>
      <w:r w:rsidRPr="00370487">
        <w:t>-Morel, P., 2017. Alien relations: Ecological and Ontological Dilemmas Posed for Indigenous Australians in the Management of “Feral” Camels on their Lands. University of Toronto Press. (</w:t>
      </w:r>
      <w:hyperlink r:id="rId21" w:history="1">
        <w:r w:rsidRPr="00A41EB2">
          <w:rPr>
            <w:rStyle w:val="Hyperlink"/>
          </w:rPr>
          <w:t>https://ses.library.usyd.edu.au/handle/2123/20842</w:t>
        </w:r>
      </w:hyperlink>
      <w:r w:rsidRPr="00370487">
        <w:t>)</w:t>
      </w:r>
      <w:r>
        <w:t xml:space="preserve"> </w:t>
      </w:r>
    </w:p>
  </w:footnote>
  <w:footnote w:id="87">
    <w:p w14:paraId="122F43F0" w14:textId="77777777" w:rsidR="002D4AAF" w:rsidRDefault="002D4AAF" w:rsidP="00526F2D">
      <w:pPr>
        <w:pStyle w:val="FootnoteText"/>
      </w:pPr>
      <w:r>
        <w:rPr>
          <w:rStyle w:val="FootnoteReference"/>
        </w:rPr>
        <w:footnoteRef/>
      </w:r>
      <w:r>
        <w:t xml:space="preserve"> </w:t>
      </w:r>
      <w:proofErr w:type="spellStart"/>
      <w:r w:rsidRPr="00370487">
        <w:t>Nentwig</w:t>
      </w:r>
      <w:proofErr w:type="spellEnd"/>
      <w:r w:rsidRPr="00370487">
        <w:t xml:space="preserve"> W, </w:t>
      </w:r>
      <w:proofErr w:type="spellStart"/>
      <w:r w:rsidRPr="00370487">
        <w:t>Bacher</w:t>
      </w:r>
      <w:proofErr w:type="spellEnd"/>
      <w:r w:rsidRPr="00370487">
        <w:t xml:space="preserve"> S, </w:t>
      </w:r>
      <w:proofErr w:type="spellStart"/>
      <w:r w:rsidRPr="00370487">
        <w:t>Pyšek</w:t>
      </w:r>
      <w:proofErr w:type="spellEnd"/>
      <w:r w:rsidRPr="00370487">
        <w:t xml:space="preserve"> P, </w:t>
      </w:r>
      <w:proofErr w:type="spellStart"/>
      <w:r w:rsidRPr="00370487">
        <w:t>Vilà</w:t>
      </w:r>
      <w:proofErr w:type="spellEnd"/>
      <w:r w:rsidRPr="00370487">
        <w:t xml:space="preserve"> M &amp; </w:t>
      </w:r>
      <w:proofErr w:type="spellStart"/>
      <w:r w:rsidRPr="00370487">
        <w:t>Kumschick</w:t>
      </w:r>
      <w:proofErr w:type="spellEnd"/>
      <w:r w:rsidRPr="00370487">
        <w:t xml:space="preserve"> S (2016) The generic impact scoring system (GISS): A standardized tool to quantify the impacts of alien species. Environmental Monitoring and Assessment 188:315</w:t>
      </w:r>
    </w:p>
  </w:footnote>
  <w:footnote w:id="88">
    <w:p w14:paraId="3A4E0A0E" w14:textId="77777777" w:rsidR="002D4AAF" w:rsidRDefault="002D4AAF" w:rsidP="00526F2D">
      <w:pPr>
        <w:pStyle w:val="FootnoteText"/>
      </w:pPr>
      <w:r>
        <w:rPr>
          <w:rStyle w:val="FootnoteReference"/>
        </w:rPr>
        <w:footnoteRef/>
      </w:r>
      <w:r>
        <w:t xml:space="preserve"> </w:t>
      </w:r>
      <w:proofErr w:type="spellStart"/>
      <w:r w:rsidRPr="00370487">
        <w:t>Rumlerová</w:t>
      </w:r>
      <w:proofErr w:type="spellEnd"/>
      <w:r w:rsidRPr="00370487">
        <w:t xml:space="preserve">, Z., </w:t>
      </w:r>
      <w:proofErr w:type="spellStart"/>
      <w:r w:rsidRPr="00370487">
        <w:t>Vilà</w:t>
      </w:r>
      <w:proofErr w:type="spellEnd"/>
      <w:r w:rsidRPr="00370487">
        <w:t xml:space="preserve">, M., </w:t>
      </w:r>
      <w:proofErr w:type="spellStart"/>
      <w:r w:rsidRPr="00370487">
        <w:t>Pergl</w:t>
      </w:r>
      <w:proofErr w:type="spellEnd"/>
      <w:r w:rsidRPr="00370487">
        <w:t xml:space="preserve">, J. </w:t>
      </w:r>
      <w:proofErr w:type="spellStart"/>
      <w:r w:rsidRPr="00370487">
        <w:t>Nentwig</w:t>
      </w:r>
      <w:proofErr w:type="spellEnd"/>
      <w:r w:rsidRPr="00370487">
        <w:t xml:space="preserve">, W. and </w:t>
      </w:r>
      <w:proofErr w:type="spellStart"/>
      <w:r w:rsidRPr="00370487">
        <w:t>Pyšek</w:t>
      </w:r>
      <w:proofErr w:type="spellEnd"/>
      <w:r w:rsidRPr="00370487">
        <w:t>, P. (2016) Scoring environmental and socioeconomic impacts of alien plants invasive in Europe. Biological Invasions.</w:t>
      </w:r>
    </w:p>
  </w:footnote>
  <w:footnote w:id="89">
    <w:p w14:paraId="5EE499F2" w14:textId="77777777" w:rsidR="002D4AAF" w:rsidRDefault="002D4AAF" w:rsidP="00526F2D">
      <w:pPr>
        <w:pStyle w:val="FootnoteText"/>
      </w:pPr>
      <w:r>
        <w:rPr>
          <w:rStyle w:val="FootnoteReference"/>
        </w:rPr>
        <w:footnoteRef/>
      </w:r>
      <w:r>
        <w:t xml:space="preserve"> </w:t>
      </w:r>
      <w:r w:rsidRPr="008E0C3A">
        <w:t>Rashford, J. The Past and Present Uses of Bamboo in Jamaica. Economic Botany.</w:t>
      </w:r>
    </w:p>
  </w:footnote>
  <w:footnote w:id="90">
    <w:p w14:paraId="02F2B11C" w14:textId="77777777" w:rsidR="002D4AAF" w:rsidRDefault="002D4AAF" w:rsidP="00526F2D">
      <w:pPr>
        <w:pStyle w:val="FootnoteText"/>
      </w:pPr>
      <w:r>
        <w:rPr>
          <w:rStyle w:val="FootnoteReference"/>
        </w:rPr>
        <w:footnoteRef/>
      </w:r>
      <w:r>
        <w:t xml:space="preserve"> </w:t>
      </w:r>
      <w:r w:rsidRPr="008E0C3A">
        <w:t xml:space="preserve">Senior, O. 2003. Encyclopedia of Jamaican Heritage. Twin </w:t>
      </w:r>
      <w:proofErr w:type="spellStart"/>
      <w:r w:rsidRPr="008E0C3A">
        <w:t>Guinep</w:t>
      </w:r>
      <w:proofErr w:type="spellEnd"/>
      <w:r w:rsidRPr="008E0C3A">
        <w:t xml:space="preserve"> Publishers.</w:t>
      </w:r>
    </w:p>
  </w:footnote>
  <w:footnote w:id="91">
    <w:p w14:paraId="33812AA2" w14:textId="77777777" w:rsidR="002D4AAF" w:rsidRDefault="002D4AAF" w:rsidP="00526F2D">
      <w:pPr>
        <w:pStyle w:val="FootnoteText"/>
      </w:pPr>
      <w:r>
        <w:rPr>
          <w:rStyle w:val="FootnoteReference"/>
        </w:rPr>
        <w:footnoteRef/>
      </w:r>
      <w:r>
        <w:t xml:space="preserve"> </w:t>
      </w:r>
      <w:proofErr w:type="spellStart"/>
      <w:r w:rsidRPr="008E0C3A">
        <w:t>Bengry</w:t>
      </w:r>
      <w:proofErr w:type="spellEnd"/>
      <w:r w:rsidRPr="008E0C3A">
        <w:t xml:space="preserve">, R. P. 1950. Moonshine and Science. </w:t>
      </w:r>
      <w:proofErr w:type="gramStart"/>
      <w:r w:rsidRPr="008E0C3A">
        <w:t>Natural  History</w:t>
      </w:r>
      <w:proofErr w:type="gramEnd"/>
      <w:r w:rsidRPr="008E0C3A">
        <w:t xml:space="preserve"> Notes , </w:t>
      </w:r>
      <w:proofErr w:type="spellStart"/>
      <w:r w:rsidRPr="008E0C3A">
        <w:t>vol.IV</w:t>
      </w:r>
      <w:proofErr w:type="spellEnd"/>
      <w:r w:rsidRPr="008E0C3A">
        <w:t>, No.42, pp. 111</w:t>
      </w:r>
    </w:p>
  </w:footnote>
  <w:footnote w:id="92">
    <w:p w14:paraId="7D4D49D0" w14:textId="77777777" w:rsidR="002D4AAF" w:rsidRDefault="002D4AAF" w:rsidP="00526F2D">
      <w:pPr>
        <w:pStyle w:val="FootnoteText"/>
      </w:pPr>
      <w:r>
        <w:rPr>
          <w:rStyle w:val="FootnoteReference"/>
        </w:rPr>
        <w:footnoteRef/>
      </w:r>
      <w:r>
        <w:t xml:space="preserve"> </w:t>
      </w:r>
      <w:proofErr w:type="spellStart"/>
      <w:r w:rsidRPr="008E0C3A">
        <w:t>Fagg</w:t>
      </w:r>
      <w:proofErr w:type="spellEnd"/>
      <w:r w:rsidRPr="008E0C3A">
        <w:t>, C.W. and Stewart, J.L., 1994. The value of Acacia and Prosopis in arid and semi-arid environments. Journal of Arid Environments, 27(1), pp.3-25.</w:t>
      </w:r>
    </w:p>
  </w:footnote>
  <w:footnote w:id="93">
    <w:p w14:paraId="1915B3EA" w14:textId="77777777" w:rsidR="002D4AAF" w:rsidRDefault="002D4AAF" w:rsidP="00526F2D">
      <w:pPr>
        <w:pStyle w:val="FootnoteText"/>
      </w:pPr>
      <w:r>
        <w:rPr>
          <w:rStyle w:val="FootnoteReference"/>
        </w:rPr>
        <w:footnoteRef/>
      </w:r>
      <w:r>
        <w:t xml:space="preserve"> </w:t>
      </w:r>
      <w:proofErr w:type="spellStart"/>
      <w:r w:rsidRPr="008E0C3A">
        <w:t>Berhanu</w:t>
      </w:r>
      <w:proofErr w:type="spellEnd"/>
      <w:r w:rsidRPr="008E0C3A">
        <w:t>, A. and Tesfaye, G., 2006. The Prosopis dilemma, impacts on dryland biodiversity and some controlling methods. Journal of the Drylands, 1(2), pp.158-164.</w:t>
      </w:r>
    </w:p>
  </w:footnote>
  <w:footnote w:id="94">
    <w:p w14:paraId="70A3DB84" w14:textId="77777777" w:rsidR="002D4AAF" w:rsidRDefault="002D4AAF" w:rsidP="00526F2D">
      <w:pPr>
        <w:pStyle w:val="FootnoteText"/>
      </w:pPr>
      <w:r>
        <w:rPr>
          <w:rStyle w:val="FootnoteReference"/>
        </w:rPr>
        <w:footnoteRef/>
      </w:r>
      <w:r>
        <w:t xml:space="preserve"> </w:t>
      </w:r>
      <w:r w:rsidRPr="008E0C3A">
        <w:t xml:space="preserve">Cunningham, P., Nicholson, C., </w:t>
      </w:r>
      <w:proofErr w:type="spellStart"/>
      <w:r w:rsidRPr="008E0C3A">
        <w:t>Yaou</w:t>
      </w:r>
      <w:proofErr w:type="spellEnd"/>
      <w:r w:rsidRPr="008E0C3A">
        <w:t xml:space="preserve">, S., </w:t>
      </w:r>
      <w:proofErr w:type="spellStart"/>
      <w:r w:rsidRPr="008E0C3A">
        <w:t>Rinaudo</w:t>
      </w:r>
      <w:proofErr w:type="spellEnd"/>
      <w:r w:rsidRPr="008E0C3A">
        <w:t>, T., Australia, N. and Harwood, C., 2008, March. Utilization of Australian acacias for improving food security and environmental sustainability in the Sahel, West Africa. In Proceedings of the international symposium on ‘underutilized plants for food, nutrition, income and sustainable development</w:t>
      </w:r>
    </w:p>
  </w:footnote>
  <w:footnote w:id="95">
    <w:p w14:paraId="59294A0B" w14:textId="77777777" w:rsidR="002D4AAF" w:rsidRDefault="002D4AAF" w:rsidP="00526F2D">
      <w:pPr>
        <w:pStyle w:val="FootnoteText"/>
      </w:pPr>
      <w:r>
        <w:rPr>
          <w:rStyle w:val="FootnoteReference"/>
        </w:rPr>
        <w:footnoteRef/>
      </w:r>
      <w:r>
        <w:t xml:space="preserve"> </w:t>
      </w:r>
      <w:proofErr w:type="spellStart"/>
      <w:r w:rsidRPr="00884FBF">
        <w:t>Maundu</w:t>
      </w:r>
      <w:proofErr w:type="spellEnd"/>
      <w:r w:rsidRPr="00884FBF">
        <w:t xml:space="preserve">, P., </w:t>
      </w:r>
      <w:proofErr w:type="spellStart"/>
      <w:r w:rsidRPr="00884FBF">
        <w:t>Kibet</w:t>
      </w:r>
      <w:proofErr w:type="spellEnd"/>
      <w:r w:rsidRPr="00884FBF">
        <w:t xml:space="preserve">, S., Morimoto, Y., </w:t>
      </w:r>
      <w:proofErr w:type="spellStart"/>
      <w:r w:rsidRPr="00884FBF">
        <w:t>Imbumi</w:t>
      </w:r>
      <w:proofErr w:type="spellEnd"/>
      <w:r w:rsidRPr="00884FBF">
        <w:t xml:space="preserve">, M. and </w:t>
      </w:r>
      <w:proofErr w:type="spellStart"/>
      <w:r w:rsidRPr="00884FBF">
        <w:t>Adeka</w:t>
      </w:r>
      <w:proofErr w:type="spellEnd"/>
      <w:r w:rsidRPr="00884FBF">
        <w:t xml:space="preserve">, R., 2009. Impact of Prosopis </w:t>
      </w:r>
      <w:proofErr w:type="spellStart"/>
      <w:r w:rsidRPr="00884FBF">
        <w:t>juliflora</w:t>
      </w:r>
      <w:proofErr w:type="spellEnd"/>
      <w:r w:rsidRPr="00884FBF">
        <w:t xml:space="preserve"> on Kenya's semi-arid and arid ecosystems and local livelihoods. Biodiversity, 10(2-3), pp.33-50</w:t>
      </w:r>
    </w:p>
  </w:footnote>
  <w:footnote w:id="96">
    <w:p w14:paraId="200A61D6" w14:textId="77777777" w:rsidR="002D4AAF" w:rsidRDefault="002D4AAF" w:rsidP="00526F2D">
      <w:pPr>
        <w:pStyle w:val="FootnoteText"/>
      </w:pPr>
      <w:r>
        <w:rPr>
          <w:rStyle w:val="FootnoteReference"/>
        </w:rPr>
        <w:footnoteRef/>
      </w:r>
      <w:r>
        <w:t xml:space="preserve"> </w:t>
      </w:r>
      <w:r w:rsidRPr="00884FBF">
        <w:t xml:space="preserve">Sato, T., 2013. Beyond water-intensive agriculture: Expansion of Prosopis </w:t>
      </w:r>
      <w:proofErr w:type="spellStart"/>
      <w:r w:rsidRPr="00884FBF">
        <w:t>juliflora</w:t>
      </w:r>
      <w:proofErr w:type="spellEnd"/>
      <w:r w:rsidRPr="00884FBF">
        <w:t xml:space="preserve"> and its growing economic use in Tamil Nadu, India. Land use policy, 35, pp.283-292</w:t>
      </w:r>
    </w:p>
  </w:footnote>
  <w:footnote w:id="97">
    <w:p w14:paraId="4958206A" w14:textId="77777777" w:rsidR="002D4AAF" w:rsidRDefault="002D4AAF" w:rsidP="00526F2D">
      <w:pPr>
        <w:pStyle w:val="FootnoteText"/>
      </w:pPr>
      <w:r>
        <w:rPr>
          <w:rStyle w:val="FootnoteReference"/>
        </w:rPr>
        <w:footnoteRef/>
      </w:r>
      <w:r>
        <w:t xml:space="preserve"> </w:t>
      </w:r>
      <w:r w:rsidRPr="00884FBF">
        <w:t xml:space="preserve">Baka, J., 2014. What wastelands? A critique of biofuel policy discourse in South India. </w:t>
      </w:r>
      <w:proofErr w:type="spellStart"/>
      <w:r w:rsidRPr="00884FBF">
        <w:t>Geoforum</w:t>
      </w:r>
      <w:proofErr w:type="spellEnd"/>
      <w:r w:rsidRPr="00884FBF">
        <w:t>, 54, pp.315-323.</w:t>
      </w:r>
    </w:p>
  </w:footnote>
  <w:footnote w:id="98">
    <w:p w14:paraId="54E05BE5" w14:textId="77777777" w:rsidR="002D4AAF" w:rsidRDefault="002D4AAF" w:rsidP="00526F2D">
      <w:pPr>
        <w:pStyle w:val="FootnoteText"/>
      </w:pPr>
      <w:r>
        <w:rPr>
          <w:rStyle w:val="FootnoteReference"/>
        </w:rPr>
        <w:footnoteRef/>
      </w:r>
      <w:r>
        <w:t xml:space="preserve"> </w:t>
      </w:r>
      <w:r w:rsidRPr="00884FBF">
        <w:t xml:space="preserve">Bekele, K., Haji, J., </w:t>
      </w:r>
      <w:proofErr w:type="spellStart"/>
      <w:r w:rsidRPr="00884FBF">
        <w:t>Legesse</w:t>
      </w:r>
      <w:proofErr w:type="spellEnd"/>
      <w:r w:rsidRPr="00884FBF">
        <w:t>, B. and Schaffner, U., 2018. Economic impacts of Prosopis spp. invasions on dryland ecosystem services in Ethiopia and Kenya: Evidence from choice experimental data. Journal of arid environments, 158, pp.9-18.</w:t>
      </w:r>
    </w:p>
  </w:footnote>
  <w:footnote w:id="99">
    <w:p w14:paraId="3E3254C8" w14:textId="77777777" w:rsidR="002D4AAF" w:rsidRDefault="002D4AAF" w:rsidP="00526F2D">
      <w:pPr>
        <w:pStyle w:val="FootnoteText"/>
      </w:pPr>
      <w:r>
        <w:rPr>
          <w:rStyle w:val="FootnoteReference"/>
        </w:rPr>
        <w:footnoteRef/>
      </w:r>
      <w:r>
        <w:t xml:space="preserve"> </w:t>
      </w:r>
      <w:proofErr w:type="spellStart"/>
      <w:r w:rsidRPr="00884FBF">
        <w:t>Borokini</w:t>
      </w:r>
      <w:proofErr w:type="spellEnd"/>
      <w:r w:rsidRPr="00884FBF">
        <w:t xml:space="preserve"> T.I and Babalola F.D. (2012). Management of invasive plant species in Nigeria through economic exploitation: lessons from other countries. Management of Biological Invasions 3(1): 45-55.</w:t>
      </w:r>
    </w:p>
  </w:footnote>
  <w:footnote w:id="100">
    <w:p w14:paraId="2BEB4869" w14:textId="77777777" w:rsidR="002D4AAF" w:rsidRDefault="002D4AAF" w:rsidP="00526F2D">
      <w:pPr>
        <w:pStyle w:val="FootnoteText"/>
      </w:pPr>
      <w:r>
        <w:rPr>
          <w:rStyle w:val="FootnoteReference"/>
        </w:rPr>
        <w:footnoteRef/>
      </w:r>
      <w:r>
        <w:t xml:space="preserve"> </w:t>
      </w:r>
      <w:proofErr w:type="spellStart"/>
      <w:r w:rsidRPr="00884FBF">
        <w:t>Bacher</w:t>
      </w:r>
      <w:proofErr w:type="spellEnd"/>
      <w:r w:rsidRPr="00884FBF">
        <w:t xml:space="preserve">, S., Blackburn, T. M., </w:t>
      </w:r>
      <w:proofErr w:type="spellStart"/>
      <w:r w:rsidRPr="00884FBF">
        <w:t>Essl</w:t>
      </w:r>
      <w:proofErr w:type="spellEnd"/>
      <w:r w:rsidRPr="00884FBF">
        <w:t xml:space="preserve">, F., Genovesi, P., </w:t>
      </w:r>
      <w:proofErr w:type="spellStart"/>
      <w:r w:rsidRPr="00884FBF">
        <w:t>Heikkilä</w:t>
      </w:r>
      <w:proofErr w:type="spellEnd"/>
      <w:r w:rsidRPr="00884FBF">
        <w:t xml:space="preserve">, J., </w:t>
      </w:r>
      <w:proofErr w:type="spellStart"/>
      <w:r w:rsidRPr="00884FBF">
        <w:t>Jeschke</w:t>
      </w:r>
      <w:proofErr w:type="spellEnd"/>
      <w:r w:rsidRPr="00884FBF">
        <w:t xml:space="preserve">, J. M., Jones, G., Keller, R., </w:t>
      </w:r>
      <w:proofErr w:type="spellStart"/>
      <w:r w:rsidRPr="00884FBF">
        <w:t>Kenis</w:t>
      </w:r>
      <w:proofErr w:type="spellEnd"/>
      <w:r w:rsidRPr="00884FBF">
        <w:t xml:space="preserve">, M., </w:t>
      </w:r>
      <w:proofErr w:type="spellStart"/>
      <w:r w:rsidRPr="00884FBF">
        <w:t>Kueffer</w:t>
      </w:r>
      <w:proofErr w:type="spellEnd"/>
      <w:r w:rsidRPr="00884FBF">
        <w:t xml:space="preserve">, C., </w:t>
      </w:r>
      <w:proofErr w:type="spellStart"/>
      <w:r w:rsidRPr="00884FBF">
        <w:t>Martinou</w:t>
      </w:r>
      <w:proofErr w:type="spellEnd"/>
      <w:r w:rsidRPr="00884FBF">
        <w:t xml:space="preserve">, A.F., </w:t>
      </w:r>
      <w:proofErr w:type="spellStart"/>
      <w:r w:rsidRPr="00884FBF">
        <w:t>Nentwig</w:t>
      </w:r>
      <w:proofErr w:type="spellEnd"/>
      <w:r w:rsidRPr="00884FBF">
        <w:t xml:space="preserve">, W., </w:t>
      </w:r>
      <w:proofErr w:type="spellStart"/>
      <w:r w:rsidRPr="00884FBF">
        <w:t>Pergl</w:t>
      </w:r>
      <w:proofErr w:type="spellEnd"/>
      <w:r w:rsidRPr="00884FBF">
        <w:t xml:space="preserve">, J., </w:t>
      </w:r>
      <w:proofErr w:type="spellStart"/>
      <w:r w:rsidRPr="00884FBF">
        <w:t>Pyšek</w:t>
      </w:r>
      <w:proofErr w:type="spellEnd"/>
      <w:r w:rsidRPr="00884FBF">
        <w:t xml:space="preserve">, P., </w:t>
      </w:r>
      <w:proofErr w:type="spellStart"/>
      <w:r w:rsidRPr="00884FBF">
        <w:t>Rabitsch</w:t>
      </w:r>
      <w:proofErr w:type="spellEnd"/>
      <w:r w:rsidRPr="00884FBF">
        <w:t>, W., Richardson, D.M., Roy, H.E., Saul, W-</w:t>
      </w:r>
      <w:proofErr w:type="spellStart"/>
      <w:r w:rsidRPr="00884FBF">
        <w:t>C.,Scalera</w:t>
      </w:r>
      <w:proofErr w:type="spellEnd"/>
      <w:r w:rsidRPr="00884FBF">
        <w:t xml:space="preserve">, R., </w:t>
      </w:r>
      <w:proofErr w:type="spellStart"/>
      <w:r w:rsidRPr="00884FBF">
        <w:t>Vilà</w:t>
      </w:r>
      <w:proofErr w:type="spellEnd"/>
      <w:r w:rsidRPr="00884FBF">
        <w:t xml:space="preserve">, M., Wilson, J.R.U., </w:t>
      </w:r>
      <w:proofErr w:type="spellStart"/>
      <w:r w:rsidRPr="00884FBF">
        <w:t>Kumschick</w:t>
      </w:r>
      <w:proofErr w:type="spellEnd"/>
      <w:r w:rsidRPr="00884FBF">
        <w:t>, S. (2017). Socio-economic impact classification of alien taxa (SEICAT). Methods in Ecology and Evolution, 1–10. (https://besjournals.onlinelibrary.wiley.com/doi/pdf/10.1111/2041-210X.12844)</w:t>
      </w:r>
    </w:p>
  </w:footnote>
  <w:footnote w:id="101">
    <w:p w14:paraId="7C45B01E" w14:textId="77777777" w:rsidR="002D4AAF" w:rsidRDefault="002D4AAF" w:rsidP="00526F2D">
      <w:pPr>
        <w:pStyle w:val="FootnoteText"/>
      </w:pPr>
      <w:r>
        <w:rPr>
          <w:rStyle w:val="FootnoteReference"/>
        </w:rPr>
        <w:footnoteRef/>
      </w:r>
      <w:r>
        <w:t xml:space="preserve"> </w:t>
      </w:r>
      <w:proofErr w:type="spellStart"/>
      <w:r w:rsidRPr="00884FBF">
        <w:t>Booy</w:t>
      </w:r>
      <w:proofErr w:type="spellEnd"/>
      <w:r w:rsidRPr="00884FBF">
        <w:t xml:space="preserve">, O., Mill, A.C., Roy, H.E., </w:t>
      </w:r>
      <w:proofErr w:type="spellStart"/>
      <w:r w:rsidRPr="00884FBF">
        <w:t>Hiley</w:t>
      </w:r>
      <w:proofErr w:type="spellEnd"/>
      <w:r w:rsidRPr="00884FBF">
        <w:t xml:space="preserve">, A., Moore, N., Robertson, P., Baker, S., Brazier, M., </w:t>
      </w:r>
      <w:proofErr w:type="spellStart"/>
      <w:r w:rsidRPr="00884FBF">
        <w:t>Bue</w:t>
      </w:r>
      <w:proofErr w:type="spellEnd"/>
      <w:r w:rsidRPr="00884FBF">
        <w:t>, M., Bullock, R. and Campbell, S., 2017. Risk management to prioritise the eradication of new and emerging invasive non-native species. Biological Invasions, 19(8), pp.2401-2417. (https://link.springer.com/article/10.1007/s10530-017-1451-z)</w:t>
      </w:r>
    </w:p>
  </w:footnote>
  <w:footnote w:id="102">
    <w:p w14:paraId="18827626" w14:textId="77777777" w:rsidR="002D4AAF" w:rsidRDefault="002D4AAF" w:rsidP="00526F2D">
      <w:pPr>
        <w:pStyle w:val="FootnoteText"/>
      </w:pPr>
      <w:r>
        <w:rPr>
          <w:rStyle w:val="FootnoteReference"/>
        </w:rPr>
        <w:footnoteRef/>
      </w:r>
      <w:r>
        <w:t xml:space="preserve"> </w:t>
      </w:r>
      <w:r w:rsidRPr="00884FBF">
        <w:t>Crowley, S.L., Hinchliffe, S. and McDonald, R.A., 2017. Invasive species management will benefit from social impact assessment. Journal of Applied Ecology, 54(2), pp.351-357.</w:t>
      </w:r>
    </w:p>
  </w:footnote>
  <w:footnote w:id="103">
    <w:p w14:paraId="5FFB3E09" w14:textId="77777777" w:rsidR="002D4AAF" w:rsidRDefault="002D4AAF" w:rsidP="00526F2D">
      <w:pPr>
        <w:pStyle w:val="FootnoteText"/>
      </w:pPr>
      <w:r>
        <w:rPr>
          <w:rStyle w:val="FootnoteReference"/>
        </w:rPr>
        <w:footnoteRef/>
      </w:r>
      <w:r>
        <w:t xml:space="preserve"> </w:t>
      </w:r>
      <w:r w:rsidRPr="00ED5FF8">
        <w:t>Andersen, M.C., Adams, H., Hope, B. and Powell, M., 2004. Risk assessment for invasive species. Risk Analysis: An International Journal, 24(4), pp.787-793.</w:t>
      </w:r>
    </w:p>
  </w:footnote>
  <w:footnote w:id="104">
    <w:p w14:paraId="4487BBE2" w14:textId="77777777" w:rsidR="002D4AAF" w:rsidRDefault="002D4AAF" w:rsidP="00526F2D">
      <w:pPr>
        <w:pStyle w:val="FootnoteText"/>
      </w:pPr>
      <w:r>
        <w:rPr>
          <w:rStyle w:val="FootnoteReference"/>
        </w:rPr>
        <w:footnoteRef/>
      </w:r>
      <w:r>
        <w:t xml:space="preserve"> </w:t>
      </w:r>
      <w:proofErr w:type="spellStart"/>
      <w:r w:rsidRPr="00ED5FF8">
        <w:t>Paini</w:t>
      </w:r>
      <w:proofErr w:type="spellEnd"/>
      <w:r w:rsidRPr="00ED5FF8">
        <w:t xml:space="preserve">, D.R., Sheppard, A.W., Cook, D.C., De Barro, P.J., </w:t>
      </w:r>
      <w:proofErr w:type="spellStart"/>
      <w:r w:rsidRPr="00ED5FF8">
        <w:t>Worner</w:t>
      </w:r>
      <w:proofErr w:type="spellEnd"/>
      <w:r w:rsidRPr="00ED5FF8">
        <w:t>, S.P. and Thomas, M.B., 2016. Global threat to agriculture from invasive species. Proceedings of the National Academy of Sciences, 113(27), pp.7575-7579.</w:t>
      </w:r>
    </w:p>
  </w:footnote>
  <w:footnote w:id="105">
    <w:p w14:paraId="263F9410" w14:textId="77777777" w:rsidR="002D4AAF" w:rsidRDefault="002D4AAF" w:rsidP="00526F2D">
      <w:pPr>
        <w:pStyle w:val="FootnoteText"/>
      </w:pPr>
      <w:r>
        <w:rPr>
          <w:rStyle w:val="FootnoteReference"/>
        </w:rPr>
        <w:footnoteRef/>
      </w:r>
      <w:r>
        <w:t xml:space="preserve"> </w:t>
      </w:r>
      <w:r w:rsidRPr="00ED5FF8">
        <w:t xml:space="preserve">Lambert, S., </w:t>
      </w:r>
      <w:proofErr w:type="spellStart"/>
      <w:r w:rsidRPr="00ED5FF8">
        <w:t>Waipara</w:t>
      </w:r>
      <w:proofErr w:type="spellEnd"/>
      <w:r w:rsidRPr="00ED5FF8">
        <w:t xml:space="preserve">, N., Black, A., Mark-Shadbolt, M. and Wood, W., 2018. Indigenous biosecurity: Māori responses to kauri dieback and myrtle rust in Aotearoa New Zealand. In </w:t>
      </w:r>
      <w:proofErr w:type="gramStart"/>
      <w:r w:rsidRPr="00ED5FF8">
        <w:t>The</w:t>
      </w:r>
      <w:proofErr w:type="gramEnd"/>
      <w:r w:rsidRPr="00ED5FF8">
        <w:t xml:space="preserve"> Human Dimensions of Forest and Tree Health (pp. 109-137). Palgrave Macmillan, Cham. (https://link.springer.com/chapter/10.1007%2F978-3-319-76956-1_5)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315BC"/>
    <w:multiLevelType w:val="hybridMultilevel"/>
    <w:tmpl w:val="97CA9E98"/>
    <w:lvl w:ilvl="0" w:tplc="DDD27788">
      <w:start w:val="16"/>
      <w:numFmt w:val="decimal"/>
      <w:lvlText w:val="%1."/>
      <w:lvlJc w:val="left"/>
      <w:pPr>
        <w:ind w:left="1440" w:hanging="360"/>
      </w:pPr>
      <w:rPr>
        <w:rFonts w:hint="default"/>
        <w:color w:val="000000" w:themeColor="text1"/>
      </w:rPr>
    </w:lvl>
    <w:lvl w:ilvl="1" w:tplc="8AAE969E">
      <w:start w:val="1"/>
      <w:numFmt w:val="lowerLetter"/>
      <w:lvlText w:val="(%2)"/>
      <w:lvlJc w:val="left"/>
      <w:pPr>
        <w:ind w:left="1440" w:hanging="360"/>
      </w:pPr>
      <w:rPr>
        <w:rFonts w:hint="default"/>
        <w:b w:val="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AE10C2D"/>
    <w:multiLevelType w:val="hybridMultilevel"/>
    <w:tmpl w:val="D6A4E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444EF"/>
    <w:multiLevelType w:val="hybridMultilevel"/>
    <w:tmpl w:val="E5021770"/>
    <w:lvl w:ilvl="0" w:tplc="5986ED3E">
      <w:start w:val="1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4756DBE"/>
    <w:multiLevelType w:val="hybridMultilevel"/>
    <w:tmpl w:val="E6201502"/>
    <w:lvl w:ilvl="0" w:tplc="8AAE969E">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7EB4F79"/>
    <w:multiLevelType w:val="hybridMultilevel"/>
    <w:tmpl w:val="2C5403B0"/>
    <w:lvl w:ilvl="0" w:tplc="8AAE969E">
      <w:start w:val="1"/>
      <w:numFmt w:val="lowerLetter"/>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150A28"/>
    <w:multiLevelType w:val="hybridMultilevel"/>
    <w:tmpl w:val="AFA27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545074"/>
    <w:multiLevelType w:val="hybridMultilevel"/>
    <w:tmpl w:val="593A97BA"/>
    <w:lvl w:ilvl="0" w:tplc="8AAE969E">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2A3D7B"/>
    <w:multiLevelType w:val="hybridMultilevel"/>
    <w:tmpl w:val="E2348F40"/>
    <w:lvl w:ilvl="0" w:tplc="8AAE969E">
      <w:start w:val="1"/>
      <w:numFmt w:val="lowerLetter"/>
      <w:lvlText w:val="(%1)"/>
      <w:lvlJc w:val="left"/>
      <w:pPr>
        <w:ind w:left="360" w:hanging="360"/>
      </w:pPr>
      <w:rPr>
        <w:rFonts w:hint="default"/>
        <w:b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9A55C7E"/>
    <w:multiLevelType w:val="hybridMultilevel"/>
    <w:tmpl w:val="B986C4BC"/>
    <w:lvl w:ilvl="0" w:tplc="0C090017">
      <w:start w:val="1"/>
      <w:numFmt w:val="lowerLetter"/>
      <w:lvlText w:val="%1)"/>
      <w:lvlJc w:val="left"/>
      <w:pPr>
        <w:ind w:left="720" w:hanging="360"/>
      </w:pPr>
    </w:lvl>
    <w:lvl w:ilvl="1" w:tplc="8AAE969E">
      <w:start w:val="1"/>
      <w:numFmt w:val="lowerLetter"/>
      <w:lvlText w:val="(%2)"/>
      <w:lvlJc w:val="left"/>
      <w:pPr>
        <w:ind w:left="1440" w:hanging="360"/>
      </w:pPr>
      <w:rPr>
        <w:rFonts w:hint="default"/>
        <w:b w:val="0"/>
      </w:rPr>
    </w:lvl>
    <w:lvl w:ilvl="2" w:tplc="F8DCC3B2">
      <w:start w:val="1"/>
      <w:numFmt w:val="lowerRoman"/>
      <w:lvlText w:val="%3."/>
      <w:lvlJc w:val="right"/>
      <w:pPr>
        <w:ind w:left="2160" w:hanging="180"/>
      </w:pPr>
      <w:rPr>
        <w:color w:val="000000" w:themeColor="text1"/>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BAE6D01"/>
    <w:multiLevelType w:val="hybridMultilevel"/>
    <w:tmpl w:val="00F623C0"/>
    <w:lvl w:ilvl="0" w:tplc="10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CB5A7E"/>
    <w:multiLevelType w:val="hybridMultilevel"/>
    <w:tmpl w:val="642EB934"/>
    <w:lvl w:ilvl="0" w:tplc="1009000F">
      <w:start w:val="1"/>
      <w:numFmt w:val="decimal"/>
      <w:lvlText w:val="%1."/>
      <w:lvlJc w:val="left"/>
      <w:pPr>
        <w:ind w:left="720" w:hanging="360"/>
      </w:pPr>
      <w:rPr>
        <w:rFonts w:hint="default"/>
        <w:b w:val="0"/>
      </w:rPr>
    </w:lvl>
    <w:lvl w:ilvl="1" w:tplc="8AAE969E">
      <w:start w:val="1"/>
      <w:numFmt w:val="lowerLetter"/>
      <w:lvlText w:val="(%2)"/>
      <w:lvlJc w:val="left"/>
      <w:pPr>
        <w:ind w:left="1440" w:hanging="360"/>
      </w:pPr>
      <w:rPr>
        <w:rFonts w:hint="default"/>
        <w:b w:val="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9D2441A"/>
    <w:multiLevelType w:val="hybridMultilevel"/>
    <w:tmpl w:val="501A81DE"/>
    <w:lvl w:ilvl="0" w:tplc="8AAE969E">
      <w:start w:val="1"/>
      <w:numFmt w:val="lowerLetter"/>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E314B3"/>
    <w:multiLevelType w:val="hybridMultilevel"/>
    <w:tmpl w:val="8C82C3C0"/>
    <w:lvl w:ilvl="0" w:tplc="8AAE969E">
      <w:start w:val="1"/>
      <w:numFmt w:val="lowerLetter"/>
      <w:lvlText w:val="(%1)"/>
      <w:lvlJc w:val="left"/>
      <w:pPr>
        <w:ind w:left="2160" w:hanging="360"/>
      </w:pPr>
      <w:rPr>
        <w:rFonts w:hint="default"/>
        <w:b w:val="0"/>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3" w15:restartNumberingAfterBreak="0">
    <w:nsid w:val="52496F40"/>
    <w:multiLevelType w:val="hybridMultilevel"/>
    <w:tmpl w:val="6304251C"/>
    <w:lvl w:ilvl="0" w:tplc="8AAE969E">
      <w:start w:val="1"/>
      <w:numFmt w:val="lowerLetter"/>
      <w:lvlText w:val="(%1)"/>
      <w:lvlJc w:val="left"/>
      <w:pPr>
        <w:ind w:left="1440" w:hanging="360"/>
      </w:pPr>
      <w:rPr>
        <w:rFonts w:hint="default"/>
        <w:b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15:restartNumberingAfterBreak="0">
    <w:nsid w:val="52FF4477"/>
    <w:multiLevelType w:val="hybridMultilevel"/>
    <w:tmpl w:val="99388F78"/>
    <w:lvl w:ilvl="0" w:tplc="925C77CA">
      <w:start w:val="1"/>
      <w:numFmt w:val="upperLetter"/>
      <w:lvlText w:val="%1."/>
      <w:lvlJc w:val="left"/>
      <w:pPr>
        <w:ind w:left="720" w:hanging="360"/>
      </w:pPr>
      <w:rPr>
        <w:rFonts w:hint="default"/>
        <w:b/>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4656A72"/>
    <w:multiLevelType w:val="hybridMultilevel"/>
    <w:tmpl w:val="AA22450A"/>
    <w:lvl w:ilvl="0" w:tplc="8AAE969E">
      <w:start w:val="1"/>
      <w:numFmt w:val="lowerLetter"/>
      <w:lvlText w:val="(%1)"/>
      <w:lvlJc w:val="left"/>
      <w:pPr>
        <w:ind w:left="720" w:hanging="360"/>
      </w:pPr>
      <w:rPr>
        <w:rFonts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56D7134"/>
    <w:multiLevelType w:val="hybridMultilevel"/>
    <w:tmpl w:val="8004792A"/>
    <w:lvl w:ilvl="0" w:tplc="A85EA79E">
      <w:start w:val="31"/>
      <w:numFmt w:val="decimal"/>
      <w:lvlText w:val="%1."/>
      <w:lvlJc w:val="left"/>
      <w:pPr>
        <w:ind w:left="720" w:hanging="360"/>
      </w:pPr>
      <w:rPr>
        <w:rFonts w:hint="default"/>
        <w:b w:val="0"/>
      </w:rPr>
    </w:lvl>
    <w:lvl w:ilvl="1" w:tplc="8AAE969E">
      <w:start w:val="1"/>
      <w:numFmt w:val="lowerLetter"/>
      <w:lvlText w:val="(%2)"/>
      <w:lvlJc w:val="left"/>
      <w:pPr>
        <w:ind w:left="1440" w:hanging="360"/>
      </w:pPr>
      <w:rPr>
        <w:rFonts w:hint="default"/>
        <w:b w:val="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5B668CB"/>
    <w:multiLevelType w:val="hybridMultilevel"/>
    <w:tmpl w:val="0F800A24"/>
    <w:lvl w:ilvl="0" w:tplc="8AAE969E">
      <w:start w:val="1"/>
      <w:numFmt w:val="lowerLetter"/>
      <w:lvlText w:val="(%1)"/>
      <w:lvlJc w:val="left"/>
      <w:pPr>
        <w:ind w:left="1440" w:hanging="360"/>
      </w:pPr>
      <w:rPr>
        <w:rFonts w:hint="default"/>
        <w:b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8" w15:restartNumberingAfterBreak="0">
    <w:nsid w:val="55CA67D6"/>
    <w:multiLevelType w:val="hybridMultilevel"/>
    <w:tmpl w:val="86002372"/>
    <w:lvl w:ilvl="0" w:tplc="8AAE969E">
      <w:start w:val="1"/>
      <w:numFmt w:val="lowerLetter"/>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A957DB"/>
    <w:multiLevelType w:val="hybridMultilevel"/>
    <w:tmpl w:val="064A8BBE"/>
    <w:lvl w:ilvl="0" w:tplc="8AAE969E">
      <w:start w:val="1"/>
      <w:numFmt w:val="lowerLetter"/>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5DFD062E"/>
    <w:multiLevelType w:val="hybridMultilevel"/>
    <w:tmpl w:val="06AEB35A"/>
    <w:lvl w:ilvl="0" w:tplc="8AAE969E">
      <w:start w:val="1"/>
      <w:numFmt w:val="lowerLetter"/>
      <w:lvlText w:val="(%1)"/>
      <w:lvlJc w:val="left"/>
      <w:pPr>
        <w:ind w:left="360" w:hanging="360"/>
      </w:pPr>
      <w:rPr>
        <w:rFonts w:hint="default"/>
        <w:b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E854DB1"/>
    <w:multiLevelType w:val="hybridMultilevel"/>
    <w:tmpl w:val="E2348F40"/>
    <w:lvl w:ilvl="0" w:tplc="8AAE969E">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817FA5"/>
    <w:multiLevelType w:val="hybridMultilevel"/>
    <w:tmpl w:val="6B146686"/>
    <w:lvl w:ilvl="0" w:tplc="8AAE969E">
      <w:start w:val="1"/>
      <w:numFmt w:val="lowerLetter"/>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6106B9"/>
    <w:multiLevelType w:val="hybridMultilevel"/>
    <w:tmpl w:val="1B2A7286"/>
    <w:lvl w:ilvl="0" w:tplc="8AAE969E">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9360FC2"/>
    <w:multiLevelType w:val="hybridMultilevel"/>
    <w:tmpl w:val="CD32876A"/>
    <w:lvl w:ilvl="0" w:tplc="BCC0CC38">
      <w:start w:val="1"/>
      <w:numFmt w:val="decimal"/>
      <w:lvlText w:val="%1."/>
      <w:lvlJc w:val="left"/>
      <w:pPr>
        <w:ind w:left="720" w:hanging="360"/>
      </w:pPr>
      <w:rPr>
        <w:b w:val="0"/>
      </w:rPr>
    </w:lvl>
    <w:lvl w:ilvl="1" w:tplc="8AAE969E">
      <w:start w:val="1"/>
      <w:numFmt w:val="lowerLetter"/>
      <w:lvlText w:val="(%2)"/>
      <w:lvlJc w:val="left"/>
      <w:pPr>
        <w:ind w:left="1440" w:hanging="360"/>
      </w:pPr>
      <w:rPr>
        <w:rFonts w:hint="default"/>
        <w:b w:val="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B5744D8"/>
    <w:multiLevelType w:val="hybridMultilevel"/>
    <w:tmpl w:val="341CA316"/>
    <w:lvl w:ilvl="0" w:tplc="F7C60BB8">
      <w:start w:val="1"/>
      <w:numFmt w:val="decimal"/>
      <w:lvlText w:val="%1."/>
      <w:lvlJc w:val="left"/>
      <w:pPr>
        <w:ind w:left="720" w:hanging="360"/>
      </w:pPr>
      <w:rPr>
        <w:rFonts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E7E1DA2"/>
    <w:multiLevelType w:val="hybridMultilevel"/>
    <w:tmpl w:val="2C2284CE"/>
    <w:lvl w:ilvl="0" w:tplc="F3406E52">
      <w:start w:val="1"/>
      <w:numFmt w:val="upperRoman"/>
      <w:lvlText w:val="%1."/>
      <w:lvlJc w:val="left"/>
      <w:pPr>
        <w:ind w:left="1080" w:hanging="720"/>
      </w:pPr>
      <w:rPr>
        <w:rFonts w:hint="default"/>
      </w:rPr>
    </w:lvl>
    <w:lvl w:ilvl="1" w:tplc="3B86CE2C">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7B40100"/>
    <w:multiLevelType w:val="hybridMultilevel"/>
    <w:tmpl w:val="238C1822"/>
    <w:lvl w:ilvl="0" w:tplc="1009001B">
      <w:start w:val="1"/>
      <w:numFmt w:val="lowerRoman"/>
      <w:lvlText w:val="%1."/>
      <w:lvlJc w:val="right"/>
      <w:pPr>
        <w:ind w:left="2160" w:hanging="360"/>
      </w:pPr>
      <w:rPr>
        <w:rFonts w:hint="default"/>
        <w:b w:val="0"/>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8" w15:restartNumberingAfterBreak="0">
    <w:nsid w:val="78EF2E10"/>
    <w:multiLevelType w:val="hybridMultilevel"/>
    <w:tmpl w:val="501A81DE"/>
    <w:lvl w:ilvl="0" w:tplc="8AAE969E">
      <w:start w:val="1"/>
      <w:numFmt w:val="lowerLetter"/>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4761C0"/>
    <w:multiLevelType w:val="hybridMultilevel"/>
    <w:tmpl w:val="3EEC6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5"/>
  </w:num>
  <w:num w:numId="3">
    <w:abstractNumId w:val="14"/>
  </w:num>
  <w:num w:numId="4">
    <w:abstractNumId w:val="22"/>
  </w:num>
  <w:num w:numId="5">
    <w:abstractNumId w:val="5"/>
  </w:num>
  <w:num w:numId="6">
    <w:abstractNumId w:val="1"/>
  </w:num>
  <w:num w:numId="7">
    <w:abstractNumId w:val="29"/>
  </w:num>
  <w:num w:numId="8">
    <w:abstractNumId w:val="11"/>
  </w:num>
  <w:num w:numId="9">
    <w:abstractNumId w:val="7"/>
  </w:num>
  <w:num w:numId="10">
    <w:abstractNumId w:val="20"/>
  </w:num>
  <w:num w:numId="11">
    <w:abstractNumId w:val="15"/>
  </w:num>
  <w:num w:numId="12">
    <w:abstractNumId w:val="6"/>
  </w:num>
  <w:num w:numId="13">
    <w:abstractNumId w:val="8"/>
  </w:num>
  <w:num w:numId="14">
    <w:abstractNumId w:val="23"/>
  </w:num>
  <w:num w:numId="15">
    <w:abstractNumId w:val="2"/>
  </w:num>
  <w:num w:numId="16">
    <w:abstractNumId w:val="4"/>
  </w:num>
  <w:num w:numId="17">
    <w:abstractNumId w:val="18"/>
  </w:num>
  <w:num w:numId="18">
    <w:abstractNumId w:val="9"/>
  </w:num>
  <w:num w:numId="19">
    <w:abstractNumId w:val="28"/>
  </w:num>
  <w:num w:numId="20">
    <w:abstractNumId w:val="3"/>
  </w:num>
  <w:num w:numId="21">
    <w:abstractNumId w:val="17"/>
  </w:num>
  <w:num w:numId="22">
    <w:abstractNumId w:val="13"/>
  </w:num>
  <w:num w:numId="23">
    <w:abstractNumId w:val="19"/>
  </w:num>
  <w:num w:numId="24">
    <w:abstractNumId w:val="24"/>
  </w:num>
  <w:num w:numId="25">
    <w:abstractNumId w:val="21"/>
  </w:num>
  <w:num w:numId="26">
    <w:abstractNumId w:val="10"/>
  </w:num>
  <w:num w:numId="27">
    <w:abstractNumId w:val="0"/>
  </w:num>
  <w:num w:numId="28">
    <w:abstractNumId w:val="12"/>
  </w:num>
  <w:num w:numId="29">
    <w:abstractNumId w:val="16"/>
  </w:num>
  <w:num w:numId="30">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F2D"/>
    <w:rsid w:val="00043529"/>
    <w:rsid w:val="00052F02"/>
    <w:rsid w:val="00132897"/>
    <w:rsid w:val="001947AE"/>
    <w:rsid w:val="001A2E5C"/>
    <w:rsid w:val="001F0EF9"/>
    <w:rsid w:val="00211AD1"/>
    <w:rsid w:val="00245D10"/>
    <w:rsid w:val="00254418"/>
    <w:rsid w:val="00274F04"/>
    <w:rsid w:val="002A4C94"/>
    <w:rsid w:val="002D4AAF"/>
    <w:rsid w:val="0031467D"/>
    <w:rsid w:val="0032355E"/>
    <w:rsid w:val="003420D4"/>
    <w:rsid w:val="003A5CC5"/>
    <w:rsid w:val="003A6A17"/>
    <w:rsid w:val="003A6ADE"/>
    <w:rsid w:val="003F53A7"/>
    <w:rsid w:val="00404CC7"/>
    <w:rsid w:val="004107DB"/>
    <w:rsid w:val="00526F2D"/>
    <w:rsid w:val="00534ABB"/>
    <w:rsid w:val="005F1F46"/>
    <w:rsid w:val="00636A34"/>
    <w:rsid w:val="00636B65"/>
    <w:rsid w:val="00664815"/>
    <w:rsid w:val="006A0259"/>
    <w:rsid w:val="007729CD"/>
    <w:rsid w:val="007C70E8"/>
    <w:rsid w:val="007D40E7"/>
    <w:rsid w:val="007E396E"/>
    <w:rsid w:val="007E5F79"/>
    <w:rsid w:val="008316B0"/>
    <w:rsid w:val="008B108F"/>
    <w:rsid w:val="008B4901"/>
    <w:rsid w:val="008C1639"/>
    <w:rsid w:val="008F1088"/>
    <w:rsid w:val="0094732F"/>
    <w:rsid w:val="009517A9"/>
    <w:rsid w:val="009D47E9"/>
    <w:rsid w:val="00A32B4B"/>
    <w:rsid w:val="00A55F95"/>
    <w:rsid w:val="00A8450A"/>
    <w:rsid w:val="00A93639"/>
    <w:rsid w:val="00A960B5"/>
    <w:rsid w:val="00AD3815"/>
    <w:rsid w:val="00B1483B"/>
    <w:rsid w:val="00B32EC0"/>
    <w:rsid w:val="00B52CF9"/>
    <w:rsid w:val="00BA7A9A"/>
    <w:rsid w:val="00BB5421"/>
    <w:rsid w:val="00BD25C9"/>
    <w:rsid w:val="00BF12B9"/>
    <w:rsid w:val="00C90AC2"/>
    <w:rsid w:val="00CA63DB"/>
    <w:rsid w:val="00CC76DE"/>
    <w:rsid w:val="00D02B34"/>
    <w:rsid w:val="00D3035E"/>
    <w:rsid w:val="00E97677"/>
    <w:rsid w:val="00EA26AB"/>
    <w:rsid w:val="00EB289E"/>
    <w:rsid w:val="00EC2850"/>
    <w:rsid w:val="00ED72CA"/>
    <w:rsid w:val="00FA5351"/>
    <w:rsid w:val="00FE535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FE198"/>
  <w15:chartTrackingRefBased/>
  <w15:docId w15:val="{9294D5A7-921E-43A4-9B75-37B8C1F17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6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F2D"/>
    <w:pPr>
      <w:ind w:left="720"/>
      <w:contextualSpacing/>
    </w:pPr>
  </w:style>
  <w:style w:type="character" w:styleId="Hyperlink">
    <w:name w:val="Hyperlink"/>
    <w:basedOn w:val="DefaultParagraphFont"/>
    <w:uiPriority w:val="99"/>
    <w:unhideWhenUsed/>
    <w:rsid w:val="00526F2D"/>
    <w:rPr>
      <w:color w:val="0563C1" w:themeColor="hyperlink"/>
      <w:u w:val="single"/>
    </w:rPr>
  </w:style>
  <w:style w:type="character" w:customStyle="1" w:styleId="UnresolvedMention1">
    <w:name w:val="Unresolved Mention1"/>
    <w:basedOn w:val="DefaultParagraphFont"/>
    <w:uiPriority w:val="99"/>
    <w:semiHidden/>
    <w:unhideWhenUsed/>
    <w:rsid w:val="00526F2D"/>
    <w:rPr>
      <w:color w:val="605E5C"/>
      <w:shd w:val="clear" w:color="auto" w:fill="E1DFDD"/>
    </w:rPr>
  </w:style>
  <w:style w:type="paragraph" w:styleId="FootnoteText">
    <w:name w:val="footnote text"/>
    <w:basedOn w:val="Normal"/>
    <w:link w:val="FootnoteTextChar"/>
    <w:uiPriority w:val="99"/>
    <w:semiHidden/>
    <w:unhideWhenUsed/>
    <w:rsid w:val="00526F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6F2D"/>
    <w:rPr>
      <w:sz w:val="20"/>
      <w:szCs w:val="20"/>
    </w:rPr>
  </w:style>
  <w:style w:type="character" w:styleId="FootnoteReference">
    <w:name w:val="footnote reference"/>
    <w:basedOn w:val="DefaultParagraphFont"/>
    <w:uiPriority w:val="99"/>
    <w:semiHidden/>
    <w:unhideWhenUsed/>
    <w:rsid w:val="00526F2D"/>
    <w:rPr>
      <w:vertAlign w:val="superscript"/>
    </w:rPr>
  </w:style>
  <w:style w:type="paragraph" w:styleId="BalloonText">
    <w:name w:val="Balloon Text"/>
    <w:basedOn w:val="Normal"/>
    <w:link w:val="BalloonTextChar"/>
    <w:uiPriority w:val="99"/>
    <w:semiHidden/>
    <w:unhideWhenUsed/>
    <w:rsid w:val="00526F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F2D"/>
    <w:rPr>
      <w:rFonts w:ascii="Segoe UI" w:hAnsi="Segoe UI" w:cs="Segoe UI"/>
      <w:sz w:val="18"/>
      <w:szCs w:val="18"/>
    </w:rPr>
  </w:style>
  <w:style w:type="table" w:styleId="TableGrid">
    <w:name w:val="Table Grid"/>
    <w:basedOn w:val="TableNormal"/>
    <w:uiPriority w:val="39"/>
    <w:rsid w:val="00526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6F2D"/>
    <w:rPr>
      <w:sz w:val="16"/>
      <w:szCs w:val="16"/>
    </w:rPr>
  </w:style>
  <w:style w:type="paragraph" w:styleId="CommentText">
    <w:name w:val="annotation text"/>
    <w:basedOn w:val="Normal"/>
    <w:link w:val="CommentTextChar"/>
    <w:uiPriority w:val="99"/>
    <w:unhideWhenUsed/>
    <w:rsid w:val="00526F2D"/>
    <w:pPr>
      <w:spacing w:line="240" w:lineRule="auto"/>
    </w:pPr>
    <w:rPr>
      <w:sz w:val="20"/>
      <w:szCs w:val="20"/>
    </w:rPr>
  </w:style>
  <w:style w:type="character" w:customStyle="1" w:styleId="CommentTextChar">
    <w:name w:val="Comment Text Char"/>
    <w:basedOn w:val="DefaultParagraphFont"/>
    <w:link w:val="CommentText"/>
    <w:uiPriority w:val="99"/>
    <w:rsid w:val="00526F2D"/>
    <w:rPr>
      <w:sz w:val="20"/>
      <w:szCs w:val="20"/>
    </w:rPr>
  </w:style>
  <w:style w:type="paragraph" w:styleId="CommentSubject">
    <w:name w:val="annotation subject"/>
    <w:basedOn w:val="CommentText"/>
    <w:next w:val="CommentText"/>
    <w:link w:val="CommentSubjectChar"/>
    <w:uiPriority w:val="99"/>
    <w:semiHidden/>
    <w:unhideWhenUsed/>
    <w:rsid w:val="00526F2D"/>
    <w:rPr>
      <w:b/>
      <w:bCs/>
    </w:rPr>
  </w:style>
  <w:style w:type="character" w:customStyle="1" w:styleId="CommentSubjectChar">
    <w:name w:val="Comment Subject Char"/>
    <w:basedOn w:val="CommentTextChar"/>
    <w:link w:val="CommentSubject"/>
    <w:uiPriority w:val="99"/>
    <w:semiHidden/>
    <w:rsid w:val="00526F2D"/>
    <w:rPr>
      <w:b/>
      <w:bCs/>
      <w:sz w:val="20"/>
      <w:szCs w:val="20"/>
    </w:rPr>
  </w:style>
  <w:style w:type="character" w:customStyle="1" w:styleId="hlite">
    <w:name w:val="hlite"/>
    <w:basedOn w:val="DefaultParagraphFont"/>
    <w:rsid w:val="00526F2D"/>
  </w:style>
  <w:style w:type="character" w:styleId="Emphasis">
    <w:name w:val="Emphasis"/>
    <w:basedOn w:val="DefaultParagraphFont"/>
    <w:uiPriority w:val="20"/>
    <w:qFormat/>
    <w:rsid w:val="00526F2D"/>
    <w:rPr>
      <w:i/>
      <w:iCs/>
    </w:rPr>
  </w:style>
  <w:style w:type="paragraph" w:styleId="Revision">
    <w:name w:val="Revision"/>
    <w:hidden/>
    <w:uiPriority w:val="99"/>
    <w:semiHidden/>
    <w:rsid w:val="00526F2D"/>
    <w:pPr>
      <w:spacing w:after="0" w:line="240" w:lineRule="auto"/>
    </w:pPr>
  </w:style>
  <w:style w:type="paragraph" w:styleId="Header">
    <w:name w:val="header"/>
    <w:basedOn w:val="Normal"/>
    <w:link w:val="HeaderChar"/>
    <w:uiPriority w:val="99"/>
    <w:unhideWhenUsed/>
    <w:rsid w:val="00526F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F2D"/>
  </w:style>
  <w:style w:type="paragraph" w:styleId="Footer">
    <w:name w:val="footer"/>
    <w:basedOn w:val="Normal"/>
    <w:link w:val="FooterChar"/>
    <w:uiPriority w:val="99"/>
    <w:unhideWhenUsed/>
    <w:rsid w:val="00526F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F2D"/>
  </w:style>
  <w:style w:type="character" w:styleId="UnresolvedMention">
    <w:name w:val="Unresolved Mention"/>
    <w:basedOn w:val="DefaultParagraphFont"/>
    <w:uiPriority w:val="99"/>
    <w:semiHidden/>
    <w:unhideWhenUsed/>
    <w:rsid w:val="00526F2D"/>
    <w:rPr>
      <w:color w:val="605E5C"/>
      <w:shd w:val="clear" w:color="auto" w:fill="E1DFDD"/>
    </w:rPr>
  </w:style>
  <w:style w:type="character" w:styleId="FollowedHyperlink">
    <w:name w:val="FollowedHyperlink"/>
    <w:basedOn w:val="DefaultParagraphFont"/>
    <w:uiPriority w:val="99"/>
    <w:semiHidden/>
    <w:unhideWhenUsed/>
    <w:rsid w:val="00526F2D"/>
    <w:rPr>
      <w:color w:val="954F72" w:themeColor="followedHyperlink"/>
      <w:u w:val="single"/>
    </w:rPr>
  </w:style>
  <w:style w:type="character" w:customStyle="1" w:styleId="readingaid">
    <w:name w:val="readingaid"/>
    <w:basedOn w:val="DefaultParagraphFont"/>
    <w:rsid w:val="00410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bd.int/forum%202/" TargetMode="External"/><Relationship Id="rId13" Type="http://schemas.openxmlformats.org/officeDocument/2006/relationships/hyperlink" Target="https://www.ippc.int/en/publications/592/" TargetMode="External"/><Relationship Id="rId18" Type="http://schemas.openxmlformats.org/officeDocument/2006/relationships/hyperlink" Target="https://www.cartierwomensinitiative.com/candidate/achenyo-idachab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ssg.org/risk_assessment_resources.htm" TargetMode="External"/><Relationship Id="rId7" Type="http://schemas.openxmlformats.org/officeDocument/2006/relationships/endnotes" Target="endnotes.xml"/><Relationship Id="rId12" Type="http://schemas.openxmlformats.org/officeDocument/2006/relationships/hyperlink" Target="https://www.ippc.int/en/core-activities/standards-setting/ispms" TargetMode="External"/><Relationship Id="rId17" Type="http://schemas.openxmlformats.org/officeDocument/2006/relationships/hyperlink" Target="https://ictv.com.au/video/item/161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ciencedirect.com/journal/journal-of-environmental-management/vol/229/suppl/C" TargetMode="External"/><Relationship Id="rId20" Type="http://schemas.openxmlformats.org/officeDocument/2006/relationships/hyperlink" Target="http://giasipartnership.myspecies.info/en/simpletaxonomy/term/147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pc.int/en/core-activities/standards-setting/ispm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ppc.int/en/publications/84229/" TargetMode="External"/><Relationship Id="rId23" Type="http://schemas.openxmlformats.org/officeDocument/2006/relationships/hyperlink" Target="https://www.mfe.govt.nz/about-us/our-policy-and-evidence-focus/conservation-and-environment-science-roadmap" TargetMode="External"/><Relationship Id="rId10" Type="http://schemas.openxmlformats.org/officeDocument/2006/relationships/hyperlink" Target="https://www.researchgate.net/publication/280774833_E-commerce_trade_in_invasive_plants" TargetMode="External"/><Relationship Id="rId19" Type="http://schemas.openxmlformats.org/officeDocument/2006/relationships/hyperlink" Target="https://besjournals.onlinelibrary.wiley.com/doi/full/10.1111/2041-210X.12844" TargetMode="External"/><Relationship Id="rId4" Type="http://schemas.openxmlformats.org/officeDocument/2006/relationships/settings" Target="settings.xml"/><Relationship Id="rId9" Type="http://schemas.openxmlformats.org/officeDocument/2006/relationships/hyperlink" Target="http://ias.biodiversity.be/species/risk" TargetMode="External"/><Relationship Id="rId14" Type="http://schemas.openxmlformats.org/officeDocument/2006/relationships/hyperlink" Target="https://www.ippc.int/en/publications/639/" TargetMode="External"/><Relationship Id="rId22" Type="http://schemas.openxmlformats.org/officeDocument/2006/relationships/hyperlink" Target="https://www.ippc.int/en/core-activities/capacity-development/guides-and-training-materials/guides-and-training-materials/pest-risk-analysi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meetings/sbstta/sbstta-20/official/sbstta-20-07-en.pdf" TargetMode="External"/><Relationship Id="rId13" Type="http://schemas.openxmlformats.org/officeDocument/2006/relationships/hyperlink" Target="https://www.researchgate.net/publication/280774833" TargetMode="External"/><Relationship Id="rId18" Type="http://schemas.openxmlformats.org/officeDocument/2006/relationships/hyperlink" Target="https://www.artdatabanken.se/globalassets/ew/subw/artd/2.-var-verksamhet/publikationer/29.-artdatabankens-risklista/rapport_klassifisering_av_frammande_arter2.pdf" TargetMode="External"/><Relationship Id="rId3" Type="http://schemas.openxmlformats.org/officeDocument/2006/relationships/hyperlink" Target="https://www.oie.int/doc/ged/D13931.PDF" TargetMode="External"/><Relationship Id="rId21" Type="http://schemas.openxmlformats.org/officeDocument/2006/relationships/hyperlink" Target="https://ses.library.usyd.edu.au/handle/2123/20842" TargetMode="External"/><Relationship Id="rId7" Type="http://schemas.openxmlformats.org/officeDocument/2006/relationships/hyperlink" Target="http://www.fao.org/3/a-i0490e.pdf" TargetMode="External"/><Relationship Id="rId12" Type="http://schemas.openxmlformats.org/officeDocument/2006/relationships/hyperlink" Target="http://www.invasives.org.za/files/36/2015/882/1.%20cobi12579.pdf" TargetMode="External"/><Relationship Id="rId17" Type="http://schemas.openxmlformats.org/officeDocument/2006/relationships/hyperlink" Target="https://publications.csiro.au/rpr/download?pid=csiro%3AEP092039&amp;dsid=DS3" TargetMode="External"/><Relationship Id="rId2" Type="http://schemas.openxmlformats.org/officeDocument/2006/relationships/hyperlink" Target="https://www.ippc.int/static/media/files/publication/en/2019/02/1329129099_ippc_2011-12-01_reformatted.pdf" TargetMode="External"/><Relationship Id="rId16" Type="http://schemas.openxmlformats.org/officeDocument/2006/relationships/hyperlink" Target="http://publications.gc.ca/collections/collection_2008/policyresearch/PH4-47-2008E.pdf" TargetMode="External"/><Relationship Id="rId20" Type="http://schemas.openxmlformats.org/officeDocument/2006/relationships/hyperlink" Target="http://www.nature.com/natecolevol" TargetMode="External"/><Relationship Id="rId1" Type="http://schemas.openxmlformats.org/officeDocument/2006/relationships/hyperlink" Target="https://www.cbd.int/convention/articles/default.shtml?a=cbd-08" TargetMode="External"/><Relationship Id="rId6" Type="http://schemas.openxmlformats.org/officeDocument/2006/relationships/hyperlink" Target="https://www.oie.int/en/standard-setting/aquatic-code/access-online/" TargetMode="External"/><Relationship Id="rId11" Type="http://schemas.openxmlformats.org/officeDocument/2006/relationships/hyperlink" Target="https://www.ippc.int/static/media/files/publication/en/2018/11/R_05_En_2017-08-24_Combined_2018_MinorEditorial.pdf" TargetMode="External"/><Relationship Id="rId5" Type="http://schemas.openxmlformats.org/officeDocument/2006/relationships/hyperlink" Target="https://www.cbd.int/decision/cop/default.shtml?id=7197" TargetMode="External"/><Relationship Id="rId15" Type="http://schemas.openxmlformats.org/officeDocument/2006/relationships/hyperlink" Target="https://ec.europa.eu/environment/nature/invasivealien/list/index_en.htm" TargetMode="External"/><Relationship Id="rId10" Type="http://schemas.openxmlformats.org/officeDocument/2006/relationships/hyperlink" Target="http://www.wcoomd.org/-/media/wco/public/global/pdf/topics/facilitation/activities-and-programmes/ecommerce/1_technical-specifications_en.pdf?db=web" TargetMode="External"/><Relationship Id="rId19" Type="http://schemas.openxmlformats.org/officeDocument/2006/relationships/hyperlink" Target="https://www.eli.org/sites/default/files/docs/bioinvasions_in_a_changing_world_dec_2014.pdf" TargetMode="External"/><Relationship Id="rId4" Type="http://schemas.openxmlformats.org/officeDocument/2006/relationships/hyperlink" Target="https://www.cbd.int/decision/cop/default.shtml?id=7197" TargetMode="External"/><Relationship Id="rId9" Type="http://schemas.openxmlformats.org/officeDocument/2006/relationships/hyperlink" Target="http://www.wcoomd.org/-/media/wco/public/global/pdf/topics/facilitation/activities-and-programmes/ecommerce/wco-framework-of-standards-on-crossborder-ecommerce_en.pdf?db=web" TargetMode="External"/><Relationship Id="rId14" Type="http://schemas.openxmlformats.org/officeDocument/2006/relationships/hyperlink" Target="https://eur-lex.europa.eu/legal-content/EN/TXT/?qid=1483614313362&amp;uri=CELEX:32014R11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Joh14</b:Tag>
    <b:SourceType>JournalArticle</b:SourceType>
    <b:Guid>{3C5B0517-E8DC-4633-AACD-504C6F855289}</b:Guid>
    <b:Title>Are lionfish set for a Mediterranean invasion? Modelling explains why this is unlikely to occur</b:Title>
    <b:Year>2014</b:Year>
    <b:Author>
      <b:Author>
        <b:NameList>
          <b:Person>
            <b:Last>Johnston</b:Last>
            <b:First>M.W.</b:First>
          </b:Person>
          <b:Person>
            <b:Last>Purkis</b:Last>
            <b:First>S.J.,</b:First>
          </b:Person>
        </b:NameList>
      </b:Author>
    </b:Author>
    <b:JournalName>Marine pollution bulletin</b:JournalName>
    <b:Pages>88(1-2), 138-147</b:Pages>
    <b:RefOrder>1</b:RefOrder>
  </b:Source>
  <b:Source>
    <b:Tag>Gal19</b:Tag>
    <b:SourceType>JournalArticle</b:SourceType>
    <b:Guid>{5A056C50-1568-430E-B4CD-36DD2E780773}</b:Guid>
    <b:Author>
      <b:Author>
        <b:NameList>
          <b:Person>
            <b:Last>Galil</b:Last>
            <b:First>B.</b:First>
            <b:Middle>S.</b:Middle>
          </b:Person>
          <b:Person>
            <b:Last>Danovaro</b:Last>
            <b:First>R.</b:First>
          </b:Person>
          <b:Person>
            <b:Last>Rothman</b:Last>
            <b:First>S.</b:First>
            <b:Middle>B. S.</b:Middle>
          </b:Person>
          <b:Person>
            <b:Last>Gevili</b:Last>
            <b:First>R.</b:First>
          </b:Person>
          <b:Person>
            <b:Last>Goren</b:Last>
            <b:First>M.</b:First>
          </b:Person>
        </b:NameList>
      </b:Author>
    </b:Author>
    <b:Title>Invasive biota in the deep-sea Mediterranean: an emerging issue in marine conservation and management</b:Title>
    <b:JournalName>Biological invasions</b:JournalName>
    <b:Year>2019</b:Year>
    <b:Pages>21(2), 281-288</b:Pages>
    <b:RefOrder>2</b:RefOrder>
  </b:Source>
  <b:Source>
    <b:Tag>LuX16</b:Tag>
    <b:SourceType>JournalArticle</b:SourceType>
    <b:Guid>{11B593A5-01E2-40F7-857C-1FC40E180749}</b:Guid>
    <b:Author>
      <b:Author>
        <b:NameList>
          <b:Person>
            <b:Last>Lu</b:Last>
            <b:First>X.</b:First>
          </b:Person>
          <b:Person>
            <b:Last>Wang</b:Last>
            <b:First>L.</b:First>
          </b:Person>
          <b:Person>
            <b:Last>McCabe</b:Last>
            <b:First>M.</b:First>
            <b:Middle>F.</b:Middle>
          </b:Person>
        </b:NameList>
      </b:Author>
    </b:Author>
    <b:Title>Elevated CO2 as a driver of global dryland greening</b:Title>
    <b:JournalName>Scientific Reports </b:JournalName>
    <b:Year>2016</b:Year>
    <b:RefOrder>3</b:RefOrder>
  </b:Source>
  <b:Source>
    <b:Tag>God19</b:Tag>
    <b:SourceType>JournalArticle</b:SourceType>
    <b:Guid>{998F6D73-6D29-4CB3-AD0F-47D04680A082}</b:Guid>
    <b:Author>
      <b:Author>
        <b:NameList>
          <b:Person>
            <b:Last>Godfree</b:Last>
            <b:First>R.</b:First>
            <b:Middle>C.</b:Middle>
          </b:Person>
          <b:Person>
            <b:Last>Knerr</b:Last>
            <b:First>N.</b:First>
          </b:Person>
          <b:Person>
            <b:Last>Godfree</b:Last>
            <b:First>D.</b:First>
          </b:Person>
          <b:Person>
            <b:Last>Busby</b:Last>
            <b:First>J.</b:First>
          </b:Person>
          <b:Person>
            <b:Last>Robertson</b:Last>
            <b:First>B.</b:First>
          </b:Person>
          <b:Person>
            <b:Last>Ensinas-Viso</b:Last>
            <b:First>F.</b:First>
          </b:Person>
        </b:NameList>
      </b:Author>
    </b:Author>
    <b:Title>Historical reconstruction unveils the risk of mass mortality and ecosystem collapse during pan-continental megadrought</b:Title>
    <b:JournalName>Proceedings of the National Academy of Sciences of the United States of America</b:JournalName>
    <b:Year>2019</b:Year>
    <b:RefOrder>4</b:RefOrder>
  </b:Source>
  <b:Source>
    <b:Tag>Kra18</b:Tag>
    <b:SourceType>JournalArticle</b:SourceType>
    <b:Guid>{51B02744-792F-4013-91D7-DEA635A1BEC1}</b:Guid>
    <b:Author>
      <b:Author>
        <b:NameList>
          <b:Person>
            <b:Last>Kraaij</b:Last>
            <b:First>T.</b:First>
          </b:Person>
          <b:Person>
            <b:Last>Baard</b:Last>
            <b:First>J.</b:First>
            <b:Middle>A.</b:Middle>
          </b:Person>
          <b:Person>
            <b:Last>Arndt</b:Last>
            <b:First>J.</b:First>
          </b:Person>
          <b:Person>
            <b:Last>Vhengani</b:Last>
            <b:First>L.</b:First>
          </b:Person>
          <b:Person>
            <b:Last>van Wilgen</b:Last>
            <b:First>B.</b:First>
            <b:Middle>W.</b:Middle>
          </b:Person>
        </b:NameList>
      </b:Author>
    </b:Author>
    <b:Title>An assessment of climate, weather, and fuel factors influencing a large, destructive wildfire in the Knysna region, South Africa</b:Title>
    <b:JournalName>Fire Ecology</b:JournalName>
    <b:Year>2018</b:Year>
    <b:RefOrder>5</b:RefOrder>
  </b:Source>
  <b:Source>
    <b:Tag>Hov16</b:Tag>
    <b:SourceType>JournalArticle</b:SourceType>
    <b:Guid>{D059AE6B-01BE-4148-8C1E-FABBADFFACDC}</b:Guid>
    <b:Author>
      <b:Author>
        <b:NameList>
          <b:Person>
            <b:Last>Hoveka</b:Last>
            <b:First>L.</b:First>
            <b:Middle>N.</b:Middle>
          </b:Person>
          <b:Person>
            <b:Last>Bezeng</b:Last>
            <b:First>B.</b:First>
            <b:Middle>S.</b:Middle>
          </b:Person>
          <b:Person>
            <b:Last>Yessoufou</b:Last>
            <b:First>K.</b:First>
          </b:Person>
          <b:Person>
            <b:Last>Boatwright</b:Last>
            <b:First>J.</b:First>
            <b:Middle>S.</b:Middle>
          </b:Person>
          <b:Person>
            <b:Last>Van Der Bank</b:Last>
            <b:First>M.</b:First>
          </b:Person>
        </b:NameList>
      </b:Author>
    </b:Author>
    <b:Title>Effects of climate change on the future distributions of the top five freshwater invasive plants in South Africa</b:Title>
    <b:JournalName>South African Journal of Botany</b:JournalName>
    <b:Year>2016</b:Year>
    <b:RefOrder>6</b:RefOrder>
  </b:Source>
  <b:Source>
    <b:Tag>Bye18</b:Tag>
    <b:SourceType>JournalArticle</b:SourceType>
    <b:Guid>{8EAEF1C8-C9E8-4674-9558-ADCD9CF711D4}</b:Guid>
    <b:Author>
      <b:Author>
        <b:NameList>
          <b:Person>
            <b:Last>Byeon</b:Last>
            <b:First>D-h.</b:First>
          </b:Person>
          <b:Person>
            <b:Last>Jung</b:Last>
            <b:First>S.</b:First>
          </b:Person>
          <b:Person>
            <b:Last>W-H.</b:Last>
            <b:First>Lee-</b:First>
          </b:Person>
        </b:NameList>
      </b:Author>
    </b:Author>
    <b:Title>Review of CLIMEX and MaxEnt for studying species distribution in South Korea</b:Title>
    <b:JournalName>Journal of Asia-Pacific Biodiversity</b:JournalName>
    <b:Year>2018</b:Year>
    <b:RefOrder>7</b:RefOrder>
  </b:Source>
  <b:Source>
    <b:Tag>Kri12</b:Tag>
    <b:SourceType>JournalArticle</b:SourceType>
    <b:Guid>{B53FA66F-0669-49EA-82EF-E31460A0ED88}</b:Guid>
    <b:Author>
      <b:Author>
        <b:NameList>
          <b:Person>
            <b:Last>Kriticos</b:Last>
            <b:First>D.</b:First>
            <b:Middle>J.</b:Middle>
          </b:Person>
        </b:NameList>
      </b:Author>
    </b:Author>
    <b:Title>Regional climate-matching to estimate current and future sources of biosecurity threats</b:Title>
    <b:JournalName>Biological Invasions</b:JournalName>
    <b:Year>2012</b:Year>
    <b:RefOrder>8</b:RefOrder>
  </b:Source>
  <b:Source>
    <b:Tag>Kri031</b:Tag>
    <b:SourceType>JournalArticle</b:SourceType>
    <b:Guid>{5F6E3381-5F8E-4D11-B660-20D9B20E932C}</b:Guid>
    <b:Author>
      <b:Author>
        <b:NameList>
          <b:Person>
            <b:Last>Kriticos</b:Last>
            <b:First>D.</b:First>
            <b:Middle>J.</b:Middle>
          </b:Person>
          <b:Person>
            <b:Last>Sutherst</b:Last>
            <b:First>R.</b:First>
            <b:Middle>W.</b:Middle>
          </b:Person>
          <b:Person>
            <b:Last>Brown</b:Last>
            <b:First>J.</b:First>
            <b:Middle>R.</b:Middle>
          </b:Person>
          <b:Person>
            <b:Last>Adkins</b:Last>
            <b:First>S.</b:First>
            <b:Middle>W.</b:Middle>
          </b:Person>
          <b:Person>
            <b:Last>Maywald</b:Last>
            <b:First>G.</b:First>
            <b:Middle>F.</b:Middle>
          </b:Person>
        </b:NameList>
      </b:Author>
    </b:Author>
    <b:Title>Climate change and the potential distribution of an invasive alien plant: Acacia nilotica ssp. indica i Australia</b:Title>
    <b:JournalName>Journal of Applied Ecology</b:JournalName>
    <b:Year>2003</b:Year>
    <b:RefOrder>9</b:RefOrder>
  </b:Source>
</b:Sources>
</file>

<file path=customXml/itemProps1.xml><?xml version="1.0" encoding="utf-8"?>
<ds:datastoreItem xmlns:ds="http://schemas.openxmlformats.org/officeDocument/2006/customXml" ds:itemID="{C98246D7-290A-4FB7-A208-018B51ED4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12916</Words>
  <Characters>73622</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Junko Shimura</dc:creator>
  <cp:keywords/>
  <dc:description/>
  <cp:lastModifiedBy>Junko Shimura</cp:lastModifiedBy>
  <cp:revision>5</cp:revision>
  <dcterms:created xsi:type="dcterms:W3CDTF">2019-09-13T21:23:00Z</dcterms:created>
  <dcterms:modified xsi:type="dcterms:W3CDTF">2019-09-13T21:24:00Z</dcterms:modified>
</cp:coreProperties>
</file>